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91D7C7">
      <w:pPr>
        <w:ind w:left="0" w:leftChars="0" w:firstLine="0" w:firstLineChars="0"/>
      </w:pPr>
      <w:bookmarkStart w:id="167" w:name="_GoBack"/>
      <w:bookmarkEnd w:id="167"/>
      <w:r>
        <w:drawing>
          <wp:anchor distT="0" distB="0" distL="114300" distR="114300" simplePos="0" relativeHeight="251708416" behindDoc="0" locked="0" layoutInCell="1" allowOverlap="1">
            <wp:simplePos x="0" y="0"/>
            <wp:positionH relativeFrom="column">
              <wp:posOffset>-469900</wp:posOffset>
            </wp:positionH>
            <wp:positionV relativeFrom="paragraph">
              <wp:posOffset>-255270</wp:posOffset>
            </wp:positionV>
            <wp:extent cx="6224270" cy="9017635"/>
            <wp:effectExtent l="0" t="0" r="5080" b="12065"/>
            <wp:wrapNone/>
            <wp:docPr id="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1"/>
                    <pic:cNvPicPr>
                      <a:picLocks noChangeAspect="1"/>
                    </pic:cNvPicPr>
                  </pic:nvPicPr>
                  <pic:blipFill>
                    <a:blip r:embed="rId21"/>
                    <a:stretch>
                      <a:fillRect/>
                    </a:stretch>
                  </pic:blipFill>
                  <pic:spPr>
                    <a:xfrm>
                      <a:off x="0" y="0"/>
                      <a:ext cx="6224270" cy="9017635"/>
                    </a:xfrm>
                    <a:prstGeom prst="rect">
                      <a:avLst/>
                    </a:prstGeom>
                    <a:noFill/>
                    <a:ln>
                      <a:noFill/>
                    </a:ln>
                  </pic:spPr>
                </pic:pic>
              </a:graphicData>
            </a:graphic>
          </wp:anchor>
        </w:drawing>
      </w:r>
    </w:p>
    <w:p w14:paraId="3F6200B8">
      <w:pPr>
        <w:ind w:left="0" w:leftChars="0" w:firstLine="0" w:firstLineChars="0"/>
      </w:pPr>
    </w:p>
    <w:p w14:paraId="4BFEB94A">
      <w:pPr>
        <w:pStyle w:val="20"/>
        <w:ind w:left="0" w:leftChars="0" w:firstLine="0" w:firstLineChars="0"/>
      </w:pPr>
    </w:p>
    <w:p w14:paraId="4C09BDA3">
      <w:pPr>
        <w:pStyle w:val="20"/>
        <w:ind w:left="0" w:leftChars="0" w:firstLine="0" w:firstLineChars="0"/>
      </w:pPr>
    </w:p>
    <w:p w14:paraId="61258E8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0"/>
        <w:rPr>
          <w:rFonts w:hint="eastAsia"/>
          <w:b w:val="0"/>
          <w:bCs w:val="0"/>
          <w:sz w:val="52"/>
          <w:szCs w:val="52"/>
          <w:lang w:val="en-US" w:eastAsia="zh-CN"/>
        </w:rPr>
      </w:pPr>
      <w:bookmarkStart w:id="0" w:name="_Toc1529"/>
      <w:bookmarkStart w:id="1" w:name="_Toc2317"/>
      <w:r>
        <w:rPr>
          <w:rFonts w:hint="eastAsia" w:cs="Times New Roman"/>
          <w:b/>
          <w:bCs/>
          <w:sz w:val="52"/>
          <w:szCs w:val="52"/>
          <w:lang w:val="en-US" w:eastAsia="zh-CN"/>
        </w:rPr>
        <w:t>枣庄市薛城区和谐路东侧，榴园大道北侧地块</w:t>
      </w:r>
      <w:bookmarkStart w:id="2" w:name="_Toc18385"/>
      <w:bookmarkStart w:id="3" w:name="_Toc27492"/>
      <w:bookmarkStart w:id="4" w:name="_Toc21898"/>
      <w:bookmarkStart w:id="5" w:name="_Toc15238"/>
      <w:bookmarkStart w:id="6" w:name="_Toc30949"/>
      <w:bookmarkStart w:id="7" w:name="_Toc14750"/>
      <w:bookmarkStart w:id="8" w:name="_Toc15711"/>
      <w:bookmarkStart w:id="9" w:name="_Toc8005"/>
      <w:bookmarkStart w:id="10" w:name="_Toc12961"/>
      <w:r>
        <w:rPr>
          <w:rFonts w:hint="default" w:cs="Times New Roman"/>
          <w:b/>
          <w:bCs/>
          <w:sz w:val="52"/>
          <w:szCs w:val="52"/>
          <w:lang w:val="en-US" w:eastAsia="zh-CN"/>
        </w:rPr>
        <w:t>土壤污染状况调查报告</w:t>
      </w:r>
      <w:bookmarkEnd w:id="0"/>
      <w:bookmarkEnd w:id="1"/>
      <w:bookmarkEnd w:id="2"/>
      <w:bookmarkEnd w:id="3"/>
      <w:bookmarkEnd w:id="4"/>
      <w:bookmarkEnd w:id="5"/>
      <w:bookmarkEnd w:id="6"/>
      <w:bookmarkEnd w:id="7"/>
      <w:bookmarkEnd w:id="8"/>
      <w:bookmarkEnd w:id="9"/>
      <w:bookmarkEnd w:id="10"/>
    </w:p>
    <w:p w14:paraId="1FBD30F5">
      <w:pPr>
        <w:ind w:firstLine="0" w:firstLineChars="0"/>
      </w:pPr>
    </w:p>
    <w:p w14:paraId="70CAEFBC">
      <w:pPr>
        <w:pStyle w:val="44"/>
      </w:pPr>
    </w:p>
    <w:p w14:paraId="31039209">
      <w:pPr>
        <w:ind w:firstLine="0" w:firstLineChars="0"/>
      </w:pPr>
    </w:p>
    <w:p w14:paraId="6E19246A">
      <w:pPr>
        <w:ind w:firstLine="0" w:firstLineChars="0"/>
      </w:pPr>
    </w:p>
    <w:p w14:paraId="175A7BCE">
      <w:pPr>
        <w:pStyle w:val="20"/>
        <w:ind w:left="0" w:leftChars="0" w:firstLine="0" w:firstLineChars="0"/>
      </w:pPr>
    </w:p>
    <w:p w14:paraId="442FDCE3">
      <w:pPr>
        <w:pStyle w:val="44"/>
      </w:pPr>
    </w:p>
    <w:p w14:paraId="28D62AFA">
      <w:pPr>
        <w:ind w:firstLine="0" w:firstLineChars="0"/>
      </w:pPr>
    </w:p>
    <w:p w14:paraId="4BD523E3">
      <w:pPr>
        <w:ind w:firstLine="0" w:firstLineChars="0"/>
      </w:pPr>
    </w:p>
    <w:p w14:paraId="1226E976">
      <w:pPr>
        <w:pStyle w:val="20"/>
        <w:ind w:left="0" w:leftChars="0" w:firstLine="0" w:firstLineChars="0"/>
      </w:pPr>
    </w:p>
    <w:p w14:paraId="4C3798BE">
      <w:pPr>
        <w:pStyle w:val="20"/>
        <w:ind w:left="0" w:leftChars="0" w:firstLine="0" w:firstLineChars="0"/>
      </w:pPr>
    </w:p>
    <w:p w14:paraId="7D2FCC6C">
      <w:pPr>
        <w:ind w:left="0" w:leftChars="0" w:firstLine="0" w:firstLineChars="0"/>
      </w:pPr>
    </w:p>
    <w:p w14:paraId="21481746">
      <w:pPr>
        <w:ind w:left="0" w:leftChars="0" w:firstLine="0" w:firstLineChars="0"/>
      </w:pPr>
    </w:p>
    <w:p w14:paraId="5714D84E">
      <w:pPr>
        <w:pStyle w:val="20"/>
        <w:ind w:left="0" w:leftChars="0" w:firstLine="0" w:firstLineChars="0"/>
      </w:pPr>
    </w:p>
    <w:p w14:paraId="43F0063B">
      <w:pPr>
        <w:ind w:firstLine="0" w:firstLineChars="0"/>
      </w:pPr>
    </w:p>
    <w:p w14:paraId="5673BDE9">
      <w:pPr>
        <w:pStyle w:val="20"/>
        <w:ind w:left="0" w:leftChars="0" w:firstLine="0" w:firstLineChars="0"/>
      </w:pPr>
    </w:p>
    <w:p w14:paraId="2D180F94">
      <w:pPr>
        <w:pStyle w:val="20"/>
        <w:ind w:left="0" w:leftChars="0" w:firstLine="0" w:firstLineChars="0"/>
      </w:pPr>
    </w:p>
    <w:p w14:paraId="7F9E1631">
      <w:pPr>
        <w:pStyle w:val="44"/>
      </w:pPr>
    </w:p>
    <w:p w14:paraId="79E13C64">
      <w:pPr>
        <w:pStyle w:val="2"/>
        <w:ind w:left="0" w:leftChars="0" w:firstLine="0" w:firstLineChars="0"/>
      </w:pPr>
      <w:r>
        <mc:AlternateContent>
          <mc:Choice Requires="wps">
            <w:drawing>
              <wp:anchor distT="0" distB="0" distL="114300" distR="114300" simplePos="0" relativeHeight="251669504" behindDoc="0" locked="0" layoutInCell="1" allowOverlap="1">
                <wp:simplePos x="0" y="0"/>
                <wp:positionH relativeFrom="column">
                  <wp:posOffset>649605</wp:posOffset>
                </wp:positionH>
                <wp:positionV relativeFrom="paragraph">
                  <wp:posOffset>168275</wp:posOffset>
                </wp:positionV>
                <wp:extent cx="4304030" cy="1360805"/>
                <wp:effectExtent l="0" t="0" r="1270" b="10795"/>
                <wp:wrapNone/>
                <wp:docPr id="44" name="文本框 1"/>
                <wp:cNvGraphicFramePr/>
                <a:graphic xmlns:a="http://schemas.openxmlformats.org/drawingml/2006/main">
                  <a:graphicData uri="http://schemas.microsoft.com/office/word/2010/wordprocessingShape">
                    <wps:wsp>
                      <wps:cNvSpPr txBox="1"/>
                      <wps:spPr>
                        <a:xfrm>
                          <a:off x="1329690" y="8005445"/>
                          <a:ext cx="4304030" cy="1360805"/>
                        </a:xfrm>
                        <a:prstGeom prst="rect">
                          <a:avLst/>
                        </a:prstGeom>
                        <a:solidFill>
                          <a:srgbClr val="FFFFFF"/>
                        </a:solidFill>
                        <a:ln w="6350">
                          <a:noFill/>
                        </a:ln>
                        <a:effectLst/>
                      </wps:spPr>
                      <wps:txbx>
                        <w:txbxContent>
                          <w:p w14:paraId="5D2534D1">
                            <w:pPr>
                              <w:ind w:firstLine="0" w:firstLineChars="0"/>
                              <w:rPr>
                                <w:rFonts w:hint="default" w:eastAsia="宋体"/>
                                <w:b/>
                                <w:bCs/>
                                <w:sz w:val="32"/>
                                <w:szCs w:val="32"/>
                                <w:lang w:val="en-US" w:eastAsia="zh-CN"/>
                              </w:rPr>
                            </w:pPr>
                            <w:r>
                              <w:rPr>
                                <w:rFonts w:hint="eastAsia"/>
                                <w:b/>
                                <w:bCs/>
                                <w:sz w:val="32"/>
                                <w:szCs w:val="32"/>
                                <w:lang w:val="en-US" w:eastAsia="zh-CN"/>
                              </w:rPr>
                              <w:t>委托</w:t>
                            </w:r>
                            <w:r>
                              <w:rPr>
                                <w:rFonts w:hint="eastAsia"/>
                                <w:b/>
                                <w:bCs/>
                                <w:sz w:val="32"/>
                                <w:szCs w:val="32"/>
                              </w:rPr>
                              <w:t>单位：</w:t>
                            </w:r>
                            <w:r>
                              <w:rPr>
                                <w:rFonts w:hint="eastAsia"/>
                                <w:b/>
                                <w:bCs/>
                                <w:sz w:val="32"/>
                                <w:szCs w:val="32"/>
                                <w:lang w:val="en-US" w:eastAsia="zh-CN"/>
                              </w:rPr>
                              <w:t>薛城区自然资源局</w:t>
                            </w:r>
                          </w:p>
                          <w:p w14:paraId="59CDEC13">
                            <w:pPr>
                              <w:ind w:firstLine="0" w:firstLineChars="0"/>
                              <w:rPr>
                                <w:rFonts w:hint="default" w:eastAsia="宋体"/>
                                <w:b/>
                                <w:bCs/>
                                <w:sz w:val="32"/>
                                <w:szCs w:val="32"/>
                                <w:highlight w:val="yellow"/>
                                <w:lang w:val="en-US" w:eastAsia="zh-CN"/>
                              </w:rPr>
                            </w:pPr>
                            <w:r>
                              <w:rPr>
                                <w:rFonts w:hint="eastAsia"/>
                                <w:b/>
                                <w:bCs/>
                                <w:sz w:val="32"/>
                                <w:szCs w:val="32"/>
                                <w:lang w:val="en-US" w:eastAsia="zh-CN"/>
                              </w:rPr>
                              <w:t>编制</w:t>
                            </w:r>
                            <w:r>
                              <w:rPr>
                                <w:rFonts w:hint="eastAsia"/>
                                <w:b/>
                                <w:bCs/>
                                <w:sz w:val="32"/>
                                <w:szCs w:val="32"/>
                              </w:rPr>
                              <w:t>单位：</w:t>
                            </w:r>
                            <w:r>
                              <w:rPr>
                                <w:rFonts w:hint="eastAsia"/>
                                <w:b/>
                                <w:bCs/>
                                <w:sz w:val="32"/>
                                <w:szCs w:val="32"/>
                                <w:lang w:val="en-US" w:eastAsia="zh-CN"/>
                              </w:rPr>
                              <w:t>三益（山东）测试科技有限公司</w:t>
                            </w:r>
                          </w:p>
                          <w:p w14:paraId="2F6AA997">
                            <w:pPr>
                              <w:ind w:firstLine="0" w:firstLineChars="0"/>
                              <w:rPr>
                                <w:b/>
                                <w:bCs/>
                                <w:sz w:val="32"/>
                                <w:szCs w:val="32"/>
                              </w:rPr>
                            </w:pPr>
                            <w:r>
                              <w:rPr>
                                <w:rFonts w:hint="eastAsia"/>
                                <w:b/>
                                <w:bCs/>
                                <w:sz w:val="32"/>
                                <w:szCs w:val="32"/>
                              </w:rPr>
                              <w:t>编制时间：</w:t>
                            </w:r>
                            <w:r>
                              <w:rPr>
                                <w:rFonts w:hint="eastAsia"/>
                                <w:b/>
                                <w:bCs/>
                                <w:sz w:val="32"/>
                                <w:szCs w:val="32"/>
                                <w:lang w:val="en-US" w:eastAsia="zh-CN"/>
                              </w:rPr>
                              <w:t>2024</w:t>
                            </w:r>
                            <w:r>
                              <w:rPr>
                                <w:rFonts w:hint="eastAsia"/>
                                <w:b/>
                                <w:bCs/>
                                <w:sz w:val="32"/>
                                <w:szCs w:val="32"/>
                              </w:rPr>
                              <w:t>年</w:t>
                            </w:r>
                            <w:r>
                              <w:rPr>
                                <w:rFonts w:hint="eastAsia"/>
                                <w:b/>
                                <w:bCs/>
                                <w:sz w:val="32"/>
                                <w:szCs w:val="32"/>
                                <w:lang w:val="en-US" w:eastAsia="zh-CN"/>
                              </w:rPr>
                              <w:t>9</w:t>
                            </w:r>
                            <w:r>
                              <w:rPr>
                                <w:rFonts w:hint="eastAsia"/>
                                <w:b/>
                                <w:bCs/>
                                <w:sz w:val="32"/>
                                <w:szCs w:val="32"/>
                              </w:rPr>
                              <w:t>月</w:t>
                            </w:r>
                          </w:p>
                          <w:p w14:paraId="717DC298">
                            <w:pPr>
                              <w:ind w:firstLine="0" w:firstLineChars="0"/>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 o:spid="_x0000_s1026" o:spt="202" type="#_x0000_t202" style="position:absolute;left:0pt;margin-left:51.15pt;margin-top:13.25pt;height:107.15pt;width:338.9pt;z-index:251669504;mso-width-relative:page;mso-height-relative:page;" fillcolor="#FFFFFF" filled="t" stroked="f" coordsize="21600,21600" o:gfxdata="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Mc3fb9UAAAAKAQAADwAAAAAAAAABACAAAAAiAAAAZHJzL2Rvd25yZXYueG1sUEsBAhQAFAAA&#10;AAgAh07iQIPMa2hkAgAAqwQAAA4AAAAAAAAAAQAgAAAAJAEAAGRycy9lMm9Eb2MueG1sUEsFBgAA&#10;AAAGAAYAWQEAAPoFAAAAAA==&#10;">
                <v:fill on="t" focussize="0,0"/>
                <v:stroke on="f" weight="0.5pt"/>
                <v:imagedata o:title=""/>
                <o:lock v:ext="edit" aspectratio="f"/>
                <v:textbox>
                  <w:txbxContent>
                    <w:p w14:paraId="5D2534D1">
                      <w:pPr>
                        <w:ind w:firstLine="0" w:firstLineChars="0"/>
                        <w:rPr>
                          <w:rFonts w:hint="default" w:eastAsia="宋体"/>
                          <w:b/>
                          <w:bCs/>
                          <w:sz w:val="32"/>
                          <w:szCs w:val="32"/>
                          <w:lang w:val="en-US" w:eastAsia="zh-CN"/>
                        </w:rPr>
                      </w:pPr>
                      <w:r>
                        <w:rPr>
                          <w:rFonts w:hint="eastAsia"/>
                          <w:b/>
                          <w:bCs/>
                          <w:sz w:val="32"/>
                          <w:szCs w:val="32"/>
                          <w:lang w:val="en-US" w:eastAsia="zh-CN"/>
                        </w:rPr>
                        <w:t>委托</w:t>
                      </w:r>
                      <w:r>
                        <w:rPr>
                          <w:rFonts w:hint="eastAsia"/>
                          <w:b/>
                          <w:bCs/>
                          <w:sz w:val="32"/>
                          <w:szCs w:val="32"/>
                        </w:rPr>
                        <w:t>单位：</w:t>
                      </w:r>
                      <w:r>
                        <w:rPr>
                          <w:rFonts w:hint="eastAsia"/>
                          <w:b/>
                          <w:bCs/>
                          <w:sz w:val="32"/>
                          <w:szCs w:val="32"/>
                          <w:lang w:val="en-US" w:eastAsia="zh-CN"/>
                        </w:rPr>
                        <w:t>薛城区自然资源局</w:t>
                      </w:r>
                    </w:p>
                    <w:p w14:paraId="59CDEC13">
                      <w:pPr>
                        <w:ind w:firstLine="0" w:firstLineChars="0"/>
                        <w:rPr>
                          <w:rFonts w:hint="default" w:eastAsia="宋体"/>
                          <w:b/>
                          <w:bCs/>
                          <w:sz w:val="32"/>
                          <w:szCs w:val="32"/>
                          <w:highlight w:val="yellow"/>
                          <w:lang w:val="en-US" w:eastAsia="zh-CN"/>
                        </w:rPr>
                      </w:pPr>
                      <w:r>
                        <w:rPr>
                          <w:rFonts w:hint="eastAsia"/>
                          <w:b/>
                          <w:bCs/>
                          <w:sz w:val="32"/>
                          <w:szCs w:val="32"/>
                          <w:lang w:val="en-US" w:eastAsia="zh-CN"/>
                        </w:rPr>
                        <w:t>编制</w:t>
                      </w:r>
                      <w:r>
                        <w:rPr>
                          <w:rFonts w:hint="eastAsia"/>
                          <w:b/>
                          <w:bCs/>
                          <w:sz w:val="32"/>
                          <w:szCs w:val="32"/>
                        </w:rPr>
                        <w:t>单位：</w:t>
                      </w:r>
                      <w:r>
                        <w:rPr>
                          <w:rFonts w:hint="eastAsia"/>
                          <w:b/>
                          <w:bCs/>
                          <w:sz w:val="32"/>
                          <w:szCs w:val="32"/>
                          <w:lang w:val="en-US" w:eastAsia="zh-CN"/>
                        </w:rPr>
                        <w:t>三益（山东）测试科技有限公司</w:t>
                      </w:r>
                    </w:p>
                    <w:p w14:paraId="2F6AA997">
                      <w:pPr>
                        <w:ind w:firstLine="0" w:firstLineChars="0"/>
                        <w:rPr>
                          <w:b/>
                          <w:bCs/>
                          <w:sz w:val="32"/>
                          <w:szCs w:val="32"/>
                        </w:rPr>
                      </w:pPr>
                      <w:r>
                        <w:rPr>
                          <w:rFonts w:hint="eastAsia"/>
                          <w:b/>
                          <w:bCs/>
                          <w:sz w:val="32"/>
                          <w:szCs w:val="32"/>
                        </w:rPr>
                        <w:t>编制时间：</w:t>
                      </w:r>
                      <w:r>
                        <w:rPr>
                          <w:rFonts w:hint="eastAsia"/>
                          <w:b/>
                          <w:bCs/>
                          <w:sz w:val="32"/>
                          <w:szCs w:val="32"/>
                          <w:lang w:val="en-US" w:eastAsia="zh-CN"/>
                        </w:rPr>
                        <w:t>2024</w:t>
                      </w:r>
                      <w:r>
                        <w:rPr>
                          <w:rFonts w:hint="eastAsia"/>
                          <w:b/>
                          <w:bCs/>
                          <w:sz w:val="32"/>
                          <w:szCs w:val="32"/>
                        </w:rPr>
                        <w:t>年</w:t>
                      </w:r>
                      <w:r>
                        <w:rPr>
                          <w:rFonts w:hint="eastAsia"/>
                          <w:b/>
                          <w:bCs/>
                          <w:sz w:val="32"/>
                          <w:szCs w:val="32"/>
                          <w:lang w:val="en-US" w:eastAsia="zh-CN"/>
                        </w:rPr>
                        <w:t>9</w:t>
                      </w:r>
                      <w:r>
                        <w:rPr>
                          <w:rFonts w:hint="eastAsia"/>
                          <w:b/>
                          <w:bCs/>
                          <w:sz w:val="32"/>
                          <w:szCs w:val="32"/>
                        </w:rPr>
                        <w:t>月</w:t>
                      </w:r>
                    </w:p>
                    <w:p w14:paraId="717DC298">
                      <w:pPr>
                        <w:ind w:firstLine="0" w:firstLineChars="0"/>
                      </w:pPr>
                    </w:p>
                  </w:txbxContent>
                </v:textbox>
              </v:shape>
            </w:pict>
          </mc:Fallback>
        </mc:AlternateContent>
      </w:r>
    </w:p>
    <w:p w14:paraId="0667BFC1">
      <w:pPr>
        <w:pStyle w:val="2"/>
        <w:ind w:left="0" w:leftChars="0" w:firstLine="0" w:firstLineChars="0"/>
      </w:pPr>
    </w:p>
    <w:p w14:paraId="77143C5E">
      <w:pPr>
        <w:pStyle w:val="2"/>
        <w:ind w:left="0" w:leftChars="0" w:firstLine="0" w:firstLineChars="0"/>
      </w:pPr>
    </w:p>
    <w:p w14:paraId="3E943813">
      <w:pPr>
        <w:pStyle w:val="2"/>
        <w:ind w:left="0" w:leftChars="0" w:firstLine="0" w:firstLineChars="0"/>
      </w:pPr>
    </w:p>
    <w:p w14:paraId="6EC10C0F">
      <w:pPr>
        <w:pStyle w:val="10"/>
        <w:outlineLvl w:val="9"/>
        <w:sectPr>
          <w:headerReference r:id="rId6" w:type="first"/>
          <w:footerReference r:id="rId9" w:type="first"/>
          <w:footerReference r:id="rId7" w:type="default"/>
          <w:headerReference r:id="rId5" w:type="even"/>
          <w:footerReference r:id="rId8" w:type="even"/>
          <w:pgSz w:w="11906" w:h="16838"/>
          <w:pgMar w:top="1440" w:right="1800" w:bottom="1440" w:left="1800" w:header="964" w:footer="992" w:gutter="0"/>
          <w:pgBorders>
            <w:top w:val="none" w:sz="0" w:space="0"/>
            <w:left w:val="none" w:sz="0" w:space="0"/>
            <w:bottom w:val="none" w:sz="0" w:space="0"/>
            <w:right w:val="none" w:sz="0" w:space="0"/>
          </w:pgBorders>
          <w:pgNumType w:start="1"/>
          <w:cols w:space="425" w:num="1"/>
          <w:titlePg/>
          <w:docGrid w:type="lines" w:linePitch="326" w:charSpace="0"/>
        </w:sectPr>
      </w:pPr>
    </w:p>
    <w:p w14:paraId="2975FA57">
      <w:pPr>
        <w:bidi w:val="0"/>
        <w:rPr>
          <w:rFonts w:hint="eastAsia"/>
          <w:lang w:val="en-US" w:eastAsia="zh-CN"/>
        </w:rPr>
      </w:pPr>
      <w:r>
        <w:drawing>
          <wp:anchor distT="0" distB="0" distL="114300" distR="114300" simplePos="0" relativeHeight="251709440" behindDoc="0" locked="0" layoutInCell="1" allowOverlap="1">
            <wp:simplePos x="0" y="0"/>
            <wp:positionH relativeFrom="column">
              <wp:posOffset>-374015</wp:posOffset>
            </wp:positionH>
            <wp:positionV relativeFrom="paragraph">
              <wp:posOffset>-118110</wp:posOffset>
            </wp:positionV>
            <wp:extent cx="6005830" cy="9001125"/>
            <wp:effectExtent l="0" t="0" r="13970" b="9525"/>
            <wp:wrapNone/>
            <wp:docPr id="4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3"/>
                    <pic:cNvPicPr>
                      <a:picLocks noChangeAspect="1"/>
                    </pic:cNvPicPr>
                  </pic:nvPicPr>
                  <pic:blipFill>
                    <a:blip r:embed="rId22"/>
                    <a:stretch>
                      <a:fillRect/>
                    </a:stretch>
                  </pic:blipFill>
                  <pic:spPr>
                    <a:xfrm>
                      <a:off x="0" y="0"/>
                      <a:ext cx="6005830" cy="9001125"/>
                    </a:xfrm>
                    <a:prstGeom prst="rect">
                      <a:avLst/>
                    </a:prstGeom>
                    <a:noFill/>
                    <a:ln>
                      <a:noFill/>
                    </a:ln>
                  </pic:spPr>
                </pic:pic>
              </a:graphicData>
            </a:graphic>
          </wp:anchor>
        </w:drawing>
      </w:r>
    </w:p>
    <w:p w14:paraId="0C2B1BAB">
      <w:pPr>
        <w:pStyle w:val="2"/>
        <w:rPr>
          <w:rFonts w:hint="eastAsia"/>
          <w:lang w:val="en-US" w:eastAsia="zh-CN"/>
        </w:rPr>
      </w:pPr>
    </w:p>
    <w:p w14:paraId="4672C35A">
      <w:pPr>
        <w:keepNext w:val="0"/>
        <w:keepLines w:val="0"/>
        <w:pageBreakBefore w:val="0"/>
        <w:widowControl/>
        <w:suppressLineNumbers w:val="0"/>
        <w:kinsoku/>
        <w:wordWrap/>
        <w:overflowPunct/>
        <w:topLinePunct w:val="0"/>
        <w:autoSpaceDE/>
        <w:autoSpaceDN/>
        <w:bidi w:val="0"/>
        <w:adjustRightInd w:val="0"/>
        <w:snapToGrid w:val="0"/>
        <w:spacing w:line="360" w:lineRule="auto"/>
        <w:ind w:left="0" w:leftChars="0" w:firstLine="0" w:firstLineChars="0"/>
        <w:jc w:val="center"/>
        <w:textAlignment w:val="auto"/>
        <w:outlineLvl w:val="0"/>
        <w:rPr>
          <w:rFonts w:hint="eastAsia" w:ascii="宋体" w:hAnsi="宋体" w:eastAsia="宋体" w:cs="宋体"/>
          <w:b/>
          <w:bCs/>
          <w:color w:val="auto"/>
          <w:kern w:val="0"/>
          <w:sz w:val="32"/>
          <w:szCs w:val="32"/>
          <w:lang w:val="en-US" w:eastAsia="zh-CN" w:bidi="ar"/>
        </w:rPr>
      </w:pPr>
      <w:bookmarkStart w:id="11" w:name="_Toc17174"/>
      <w:bookmarkStart w:id="12" w:name="_Toc16045"/>
      <w:r>
        <w:rPr>
          <w:rFonts w:hint="eastAsia" w:ascii="宋体" w:hAnsi="宋体" w:cs="宋体"/>
          <w:b/>
          <w:bCs/>
          <w:color w:val="auto"/>
          <w:kern w:val="0"/>
          <w:sz w:val="32"/>
          <w:szCs w:val="32"/>
          <w:lang w:val="en-US" w:eastAsia="zh-CN" w:bidi="ar"/>
        </w:rPr>
        <w:t>枣庄市薛城区和谐路东侧，榴园大道北侧地块土壤污染状况调查报告</w:t>
      </w:r>
      <w:bookmarkStart w:id="13" w:name="_Toc21832"/>
      <w:bookmarkStart w:id="14" w:name="_Toc7034"/>
      <w:bookmarkStart w:id="15" w:name="_Toc19005"/>
      <w:bookmarkStart w:id="16" w:name="_Toc18409"/>
      <w:r>
        <w:rPr>
          <w:rFonts w:hint="eastAsia" w:ascii="宋体" w:hAnsi="宋体" w:cs="宋体"/>
          <w:b/>
          <w:bCs/>
          <w:color w:val="auto"/>
          <w:kern w:val="0"/>
          <w:sz w:val="32"/>
          <w:szCs w:val="32"/>
          <w:lang w:val="en-US" w:eastAsia="zh-CN" w:bidi="ar"/>
        </w:rPr>
        <w:t>编制</w:t>
      </w:r>
      <w:r>
        <w:rPr>
          <w:rFonts w:hint="eastAsia" w:ascii="宋体" w:hAnsi="宋体" w:eastAsia="宋体" w:cs="宋体"/>
          <w:b/>
          <w:bCs/>
          <w:color w:val="auto"/>
          <w:kern w:val="0"/>
          <w:sz w:val="32"/>
          <w:szCs w:val="32"/>
          <w:lang w:val="en-US" w:eastAsia="zh-CN" w:bidi="ar"/>
        </w:rPr>
        <w:t>人员名单</w:t>
      </w:r>
      <w:bookmarkEnd w:id="11"/>
      <w:bookmarkEnd w:id="12"/>
      <w:bookmarkEnd w:id="13"/>
      <w:bookmarkEnd w:id="14"/>
      <w:bookmarkEnd w:id="15"/>
      <w:bookmarkEnd w:id="16"/>
    </w:p>
    <w:p w14:paraId="7E279BCA">
      <w:pPr>
        <w:pStyle w:val="2"/>
        <w:rPr>
          <w:rFonts w:hint="eastAsia" w:ascii="宋体" w:hAnsi="宋体" w:eastAsia="宋体" w:cs="宋体"/>
          <w:b/>
          <w:bCs/>
          <w:color w:val="auto"/>
          <w:kern w:val="0"/>
          <w:sz w:val="32"/>
          <w:szCs w:val="32"/>
          <w:lang w:val="en-US" w:eastAsia="zh-CN" w:bidi="ar"/>
        </w:rPr>
      </w:pPr>
    </w:p>
    <w:p w14:paraId="22936CB2">
      <w:pPr>
        <w:rPr>
          <w:rFonts w:hint="eastAsia"/>
          <w:lang w:val="en-US" w:eastAsia="zh-CN"/>
        </w:rPr>
      </w:pPr>
    </w:p>
    <w:tbl>
      <w:tblPr>
        <w:tblStyle w:val="32"/>
        <w:tblW w:w="85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0"/>
        <w:gridCol w:w="1489"/>
        <w:gridCol w:w="1969"/>
        <w:gridCol w:w="2342"/>
        <w:gridCol w:w="1708"/>
      </w:tblGrid>
      <w:tr w14:paraId="64C21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1" w:hRule="atLeast"/>
          <w:jc w:val="center"/>
        </w:trPr>
        <w:tc>
          <w:tcPr>
            <w:tcW w:w="1030" w:type="dxa"/>
            <w:tcBorders>
              <w:tl2br w:val="nil"/>
              <w:tr2bl w:val="nil"/>
            </w:tcBorders>
            <w:vAlign w:val="center"/>
          </w:tcPr>
          <w:p w14:paraId="57EA938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color w:val="auto"/>
                <w:vertAlign w:val="baseline"/>
                <w:lang w:val="en-US" w:eastAsia="zh-CN"/>
              </w:rPr>
            </w:pPr>
            <w:r>
              <w:rPr>
                <w:rFonts w:hint="eastAsia" w:ascii="Times New Roman" w:eastAsia="宋体"/>
                <w:color w:val="auto"/>
                <w:vertAlign w:val="baseline"/>
                <w:lang w:val="en-US" w:eastAsia="zh-CN"/>
              </w:rPr>
              <w:t>姓名</w:t>
            </w:r>
          </w:p>
        </w:tc>
        <w:tc>
          <w:tcPr>
            <w:tcW w:w="1489" w:type="dxa"/>
            <w:tcBorders>
              <w:tl2br w:val="nil"/>
              <w:tr2bl w:val="nil"/>
            </w:tcBorders>
            <w:vAlign w:val="center"/>
          </w:tcPr>
          <w:p w14:paraId="5A26E8C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color w:val="auto"/>
                <w:vertAlign w:val="baseline"/>
                <w:lang w:val="en-US" w:eastAsia="zh-CN"/>
              </w:rPr>
            </w:pPr>
            <w:r>
              <w:rPr>
                <w:rFonts w:hint="eastAsia" w:ascii="Times New Roman" w:eastAsia="宋体"/>
                <w:color w:val="auto"/>
                <w:vertAlign w:val="baseline"/>
                <w:lang w:val="en-US" w:eastAsia="zh-CN"/>
              </w:rPr>
              <w:t>职称</w:t>
            </w:r>
          </w:p>
        </w:tc>
        <w:tc>
          <w:tcPr>
            <w:tcW w:w="1969" w:type="dxa"/>
            <w:tcBorders>
              <w:tl2br w:val="nil"/>
              <w:tr2bl w:val="nil"/>
            </w:tcBorders>
            <w:vAlign w:val="center"/>
          </w:tcPr>
          <w:p w14:paraId="200DC56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firstLine="0" w:firstLineChars="0"/>
              <w:jc w:val="center"/>
              <w:textAlignment w:val="auto"/>
              <w:rPr>
                <w:rFonts w:hint="default"/>
                <w:color w:val="auto"/>
                <w:vertAlign w:val="baseline"/>
                <w:lang w:val="en-US" w:eastAsia="zh-CN"/>
              </w:rPr>
            </w:pPr>
            <w:r>
              <w:rPr>
                <w:rFonts w:hint="eastAsia" w:ascii="Times New Roman" w:eastAsia="宋体"/>
                <w:color w:val="auto"/>
                <w:vertAlign w:val="baseline"/>
                <w:lang w:val="en-US" w:eastAsia="zh-CN"/>
              </w:rPr>
              <w:t>专业</w:t>
            </w:r>
          </w:p>
        </w:tc>
        <w:tc>
          <w:tcPr>
            <w:tcW w:w="2342" w:type="dxa"/>
            <w:tcBorders>
              <w:tl2br w:val="nil"/>
              <w:tr2bl w:val="nil"/>
            </w:tcBorders>
            <w:vAlign w:val="center"/>
          </w:tcPr>
          <w:p w14:paraId="533040A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firstLine="0" w:firstLineChars="0"/>
              <w:jc w:val="center"/>
              <w:textAlignment w:val="auto"/>
              <w:rPr>
                <w:rFonts w:hint="default"/>
                <w:color w:val="auto"/>
                <w:vertAlign w:val="baseline"/>
                <w:lang w:val="en-US" w:eastAsia="zh-CN"/>
              </w:rPr>
            </w:pPr>
            <w:r>
              <w:rPr>
                <w:rFonts w:hint="eastAsia" w:ascii="Times New Roman" w:eastAsia="宋体"/>
                <w:color w:val="auto"/>
                <w:vertAlign w:val="baseline"/>
                <w:lang w:val="en-US" w:eastAsia="zh-CN"/>
              </w:rPr>
              <w:t>工作任务</w:t>
            </w:r>
          </w:p>
        </w:tc>
        <w:tc>
          <w:tcPr>
            <w:tcW w:w="1708" w:type="dxa"/>
            <w:tcBorders>
              <w:tl2br w:val="nil"/>
              <w:tr2bl w:val="nil"/>
            </w:tcBorders>
            <w:vAlign w:val="center"/>
          </w:tcPr>
          <w:p w14:paraId="55FDAE7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color w:val="auto"/>
                <w:vertAlign w:val="baseline"/>
                <w:lang w:val="en-US" w:eastAsia="zh-CN"/>
              </w:rPr>
            </w:pPr>
            <w:r>
              <w:rPr>
                <w:rFonts w:hint="eastAsia" w:ascii="Times New Roman" w:eastAsia="宋体"/>
                <w:color w:val="auto"/>
                <w:vertAlign w:val="baseline"/>
                <w:lang w:val="en-US" w:eastAsia="zh-CN"/>
              </w:rPr>
              <w:t>签名</w:t>
            </w:r>
          </w:p>
        </w:tc>
      </w:tr>
      <w:tr w14:paraId="10646E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4" w:hRule="atLeast"/>
          <w:jc w:val="center"/>
        </w:trPr>
        <w:tc>
          <w:tcPr>
            <w:tcW w:w="1030" w:type="dxa"/>
            <w:tcBorders>
              <w:tl2br w:val="nil"/>
              <w:tr2bl w:val="nil"/>
            </w:tcBorders>
            <w:shd w:val="clear" w:color="auto" w:fill="auto"/>
            <w:vAlign w:val="center"/>
          </w:tcPr>
          <w:p w14:paraId="5CF5268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eastAsia="宋体" w:cstheme="minorBidi"/>
                <w:color w:val="auto"/>
                <w:kern w:val="2"/>
                <w:sz w:val="24"/>
                <w:szCs w:val="22"/>
                <w:highlight w:val="none"/>
                <w:vertAlign w:val="baseline"/>
                <w:lang w:val="en-US" w:eastAsia="zh-CN" w:bidi="ar-SA"/>
              </w:rPr>
            </w:pPr>
            <w:r>
              <w:rPr>
                <w:rFonts w:hint="eastAsia" w:cstheme="minorBidi"/>
                <w:color w:val="auto"/>
                <w:kern w:val="2"/>
                <w:sz w:val="24"/>
                <w:szCs w:val="22"/>
                <w:highlight w:val="none"/>
                <w:vertAlign w:val="baseline"/>
                <w:lang w:val="en-US" w:eastAsia="zh-CN" w:bidi="ar-SA"/>
              </w:rPr>
              <w:t>王贵峰</w:t>
            </w:r>
          </w:p>
        </w:tc>
        <w:tc>
          <w:tcPr>
            <w:tcW w:w="1489" w:type="dxa"/>
            <w:tcBorders>
              <w:tl2br w:val="nil"/>
              <w:tr2bl w:val="nil"/>
            </w:tcBorders>
            <w:shd w:val="clear" w:color="auto" w:fill="auto"/>
            <w:vAlign w:val="center"/>
          </w:tcPr>
          <w:p w14:paraId="362DC52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eastAsia="宋体" w:cstheme="minorBidi"/>
                <w:color w:val="auto"/>
                <w:kern w:val="2"/>
                <w:sz w:val="24"/>
                <w:szCs w:val="22"/>
                <w:highlight w:val="none"/>
                <w:vertAlign w:val="baseline"/>
                <w:lang w:val="en-US" w:eastAsia="zh-CN" w:bidi="ar-SA"/>
              </w:rPr>
            </w:pPr>
            <w:r>
              <w:rPr>
                <w:rFonts w:hint="eastAsia" w:cstheme="minorBidi"/>
                <w:color w:val="auto"/>
                <w:kern w:val="2"/>
                <w:sz w:val="24"/>
                <w:szCs w:val="22"/>
                <w:highlight w:val="none"/>
                <w:vertAlign w:val="baseline"/>
                <w:lang w:val="en-US" w:eastAsia="zh-CN" w:bidi="ar-SA"/>
              </w:rPr>
              <w:t>工程师</w:t>
            </w:r>
          </w:p>
        </w:tc>
        <w:tc>
          <w:tcPr>
            <w:tcW w:w="1969" w:type="dxa"/>
            <w:tcBorders>
              <w:tl2br w:val="nil"/>
              <w:tr2bl w:val="nil"/>
            </w:tcBorders>
            <w:shd w:val="clear" w:color="auto" w:fill="auto"/>
            <w:vAlign w:val="center"/>
          </w:tcPr>
          <w:p w14:paraId="4E9ECD1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eastAsia="宋体" w:cstheme="minorBidi"/>
                <w:color w:val="auto"/>
                <w:kern w:val="2"/>
                <w:sz w:val="24"/>
                <w:szCs w:val="22"/>
                <w:highlight w:val="none"/>
                <w:vertAlign w:val="baseline"/>
                <w:lang w:val="en-US" w:eastAsia="zh-CN" w:bidi="ar-SA"/>
              </w:rPr>
            </w:pPr>
            <w:r>
              <w:rPr>
                <w:rFonts w:hint="eastAsia"/>
                <w:color w:val="auto"/>
                <w:highlight w:val="none"/>
                <w:vertAlign w:val="baseline"/>
                <w:lang w:val="en-US" w:eastAsia="zh-CN"/>
              </w:rPr>
              <w:t>生物技术</w:t>
            </w:r>
          </w:p>
        </w:tc>
        <w:tc>
          <w:tcPr>
            <w:tcW w:w="2342" w:type="dxa"/>
            <w:tcBorders>
              <w:tl2br w:val="nil"/>
              <w:tr2bl w:val="nil"/>
            </w:tcBorders>
            <w:vAlign w:val="center"/>
          </w:tcPr>
          <w:p w14:paraId="110EDF1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color w:val="auto"/>
                <w:highlight w:val="none"/>
                <w:vertAlign w:val="baseline"/>
                <w:lang w:val="en-US" w:eastAsia="zh-CN"/>
              </w:rPr>
            </w:pPr>
            <w:r>
              <w:rPr>
                <w:rFonts w:hint="eastAsia"/>
                <w:color w:val="auto"/>
                <w:highlight w:val="none"/>
                <w:vertAlign w:val="baseline"/>
                <w:lang w:val="en-US" w:eastAsia="zh-CN"/>
              </w:rPr>
              <w:t>1-3章报告编制、资料收集与调查</w:t>
            </w:r>
          </w:p>
        </w:tc>
        <w:tc>
          <w:tcPr>
            <w:tcW w:w="1708" w:type="dxa"/>
            <w:tcBorders>
              <w:tl2br w:val="nil"/>
              <w:tr2bl w:val="nil"/>
            </w:tcBorders>
            <w:vAlign w:val="center"/>
          </w:tcPr>
          <w:p w14:paraId="33F0B12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color w:val="auto"/>
                <w:highlight w:val="none"/>
                <w:vertAlign w:val="baseline"/>
                <w:lang w:eastAsia="zh-CN"/>
              </w:rPr>
            </w:pPr>
          </w:p>
        </w:tc>
      </w:tr>
      <w:tr w14:paraId="0818F6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1030" w:type="dxa"/>
            <w:tcBorders>
              <w:tl2br w:val="nil"/>
              <w:tr2bl w:val="nil"/>
            </w:tcBorders>
            <w:shd w:val="clear" w:color="auto" w:fill="auto"/>
            <w:vAlign w:val="center"/>
          </w:tcPr>
          <w:p w14:paraId="68792B3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eastAsia="宋体" w:cstheme="minorBidi"/>
                <w:color w:val="auto"/>
                <w:kern w:val="2"/>
                <w:sz w:val="24"/>
                <w:szCs w:val="22"/>
                <w:highlight w:val="none"/>
                <w:vertAlign w:val="baseline"/>
                <w:lang w:val="en-US" w:eastAsia="zh-CN" w:bidi="ar-SA"/>
              </w:rPr>
            </w:pPr>
            <w:r>
              <w:rPr>
                <w:rFonts w:hint="eastAsia" w:cstheme="minorBidi"/>
                <w:color w:val="auto"/>
                <w:kern w:val="2"/>
                <w:sz w:val="24"/>
                <w:szCs w:val="22"/>
                <w:highlight w:val="none"/>
                <w:vertAlign w:val="baseline"/>
                <w:lang w:val="en-US" w:eastAsia="zh-CN" w:bidi="ar-SA"/>
              </w:rPr>
              <w:t>刘 斌</w:t>
            </w:r>
          </w:p>
        </w:tc>
        <w:tc>
          <w:tcPr>
            <w:tcW w:w="1489" w:type="dxa"/>
            <w:tcBorders>
              <w:tl2br w:val="nil"/>
              <w:tr2bl w:val="nil"/>
            </w:tcBorders>
            <w:shd w:val="clear" w:color="auto" w:fill="auto"/>
            <w:vAlign w:val="center"/>
          </w:tcPr>
          <w:p w14:paraId="4CA834B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eastAsia="宋体" w:cstheme="minorBidi"/>
                <w:color w:val="auto"/>
                <w:kern w:val="2"/>
                <w:sz w:val="24"/>
                <w:szCs w:val="22"/>
                <w:highlight w:val="none"/>
                <w:vertAlign w:val="baseline"/>
                <w:lang w:val="en-US" w:eastAsia="zh-CN" w:bidi="ar-SA"/>
              </w:rPr>
            </w:pPr>
            <w:r>
              <w:rPr>
                <w:rFonts w:hint="eastAsia" w:cstheme="minorBidi"/>
                <w:color w:val="auto"/>
                <w:kern w:val="2"/>
                <w:sz w:val="24"/>
                <w:szCs w:val="22"/>
                <w:highlight w:val="none"/>
                <w:vertAlign w:val="baseline"/>
                <w:lang w:val="en-US" w:eastAsia="zh-CN" w:bidi="ar-SA"/>
              </w:rPr>
              <w:t>工程师</w:t>
            </w:r>
          </w:p>
        </w:tc>
        <w:tc>
          <w:tcPr>
            <w:tcW w:w="1969" w:type="dxa"/>
            <w:tcBorders>
              <w:tl2br w:val="nil"/>
              <w:tr2bl w:val="nil"/>
            </w:tcBorders>
            <w:shd w:val="clear" w:color="auto" w:fill="auto"/>
            <w:vAlign w:val="center"/>
          </w:tcPr>
          <w:p w14:paraId="31BB5CD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eastAsia="宋体" w:cstheme="minorBidi"/>
                <w:color w:val="auto"/>
                <w:kern w:val="2"/>
                <w:sz w:val="24"/>
                <w:szCs w:val="22"/>
                <w:highlight w:val="none"/>
                <w:vertAlign w:val="baseline"/>
                <w:lang w:val="en-US" w:eastAsia="zh-CN" w:bidi="ar-SA"/>
              </w:rPr>
            </w:pPr>
            <w:r>
              <w:rPr>
                <w:rFonts w:hint="eastAsia"/>
                <w:color w:val="auto"/>
                <w:highlight w:val="none"/>
                <w:vertAlign w:val="baseline"/>
                <w:lang w:val="en-US" w:eastAsia="zh-CN"/>
              </w:rPr>
              <w:t>环境科学</w:t>
            </w:r>
          </w:p>
        </w:tc>
        <w:tc>
          <w:tcPr>
            <w:tcW w:w="2342" w:type="dxa"/>
            <w:tcBorders>
              <w:tl2br w:val="nil"/>
              <w:tr2bl w:val="nil"/>
            </w:tcBorders>
            <w:vAlign w:val="center"/>
          </w:tcPr>
          <w:p w14:paraId="063F388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color w:val="auto"/>
                <w:highlight w:val="none"/>
                <w:vertAlign w:val="baseline"/>
                <w:lang w:val="en-US" w:eastAsia="zh-CN"/>
              </w:rPr>
            </w:pPr>
            <w:r>
              <w:rPr>
                <w:rFonts w:hint="eastAsia"/>
                <w:color w:val="auto"/>
                <w:highlight w:val="none"/>
                <w:vertAlign w:val="baseline"/>
                <w:lang w:val="en-US" w:eastAsia="zh-CN"/>
              </w:rPr>
              <w:t>4-7章报告编制、资料收集与调查</w:t>
            </w:r>
          </w:p>
        </w:tc>
        <w:tc>
          <w:tcPr>
            <w:tcW w:w="1708" w:type="dxa"/>
            <w:tcBorders>
              <w:tl2br w:val="nil"/>
              <w:tr2bl w:val="nil"/>
            </w:tcBorders>
            <w:vAlign w:val="center"/>
          </w:tcPr>
          <w:p w14:paraId="62A8D71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color w:val="auto"/>
                <w:highlight w:val="none"/>
                <w:vertAlign w:val="baseline"/>
                <w:lang w:eastAsia="zh-CN"/>
              </w:rPr>
            </w:pPr>
          </w:p>
        </w:tc>
      </w:tr>
      <w:tr w14:paraId="52A3FE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jc w:val="center"/>
        </w:trPr>
        <w:tc>
          <w:tcPr>
            <w:tcW w:w="1030" w:type="dxa"/>
            <w:tcBorders>
              <w:tl2br w:val="nil"/>
              <w:tr2bl w:val="nil"/>
            </w:tcBorders>
            <w:vAlign w:val="center"/>
          </w:tcPr>
          <w:p w14:paraId="78ECC7B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color w:val="auto"/>
                <w:highlight w:val="none"/>
                <w:vertAlign w:val="baseline"/>
                <w:lang w:val="en-US" w:eastAsia="zh-CN"/>
              </w:rPr>
            </w:pPr>
            <w:r>
              <w:rPr>
                <w:rFonts w:hint="eastAsia"/>
                <w:color w:val="auto"/>
                <w:highlight w:val="none"/>
                <w:vertAlign w:val="baseline"/>
                <w:lang w:val="en-US" w:eastAsia="zh-CN"/>
              </w:rPr>
              <w:t>董 鑫</w:t>
            </w:r>
          </w:p>
        </w:tc>
        <w:tc>
          <w:tcPr>
            <w:tcW w:w="1489" w:type="dxa"/>
            <w:tcBorders>
              <w:tl2br w:val="nil"/>
              <w:tr2bl w:val="nil"/>
            </w:tcBorders>
            <w:vAlign w:val="center"/>
          </w:tcPr>
          <w:p w14:paraId="621C6A2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color w:val="auto"/>
                <w:highlight w:val="none"/>
                <w:vertAlign w:val="baseline"/>
                <w:lang w:val="en-US" w:eastAsia="zh-CN"/>
              </w:rPr>
            </w:pPr>
            <w:r>
              <w:rPr>
                <w:rFonts w:hint="eastAsia"/>
                <w:color w:val="auto"/>
                <w:highlight w:val="none"/>
                <w:vertAlign w:val="baseline"/>
                <w:lang w:val="en-US" w:eastAsia="zh-CN"/>
              </w:rPr>
              <w:t>高级工程师</w:t>
            </w:r>
          </w:p>
        </w:tc>
        <w:tc>
          <w:tcPr>
            <w:tcW w:w="1969" w:type="dxa"/>
            <w:tcBorders>
              <w:tl2br w:val="nil"/>
              <w:tr2bl w:val="nil"/>
            </w:tcBorders>
            <w:vAlign w:val="center"/>
          </w:tcPr>
          <w:p w14:paraId="7BCC97C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color w:val="auto"/>
                <w:highlight w:val="none"/>
                <w:vertAlign w:val="baseline"/>
                <w:lang w:val="en-US" w:eastAsia="zh-CN"/>
              </w:rPr>
            </w:pPr>
            <w:r>
              <w:rPr>
                <w:rFonts w:hint="eastAsia"/>
                <w:color w:val="auto"/>
                <w:highlight w:val="none"/>
                <w:vertAlign w:val="baseline"/>
                <w:lang w:val="en-US" w:eastAsia="zh-CN"/>
              </w:rPr>
              <w:t>环境检测</w:t>
            </w:r>
          </w:p>
        </w:tc>
        <w:tc>
          <w:tcPr>
            <w:tcW w:w="2342" w:type="dxa"/>
            <w:tcBorders>
              <w:tl2br w:val="nil"/>
              <w:tr2bl w:val="nil"/>
            </w:tcBorders>
            <w:vAlign w:val="center"/>
          </w:tcPr>
          <w:p w14:paraId="5A88B48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color w:val="auto"/>
                <w:highlight w:val="none"/>
                <w:vertAlign w:val="baseline"/>
                <w:lang w:val="en-US" w:eastAsia="zh-CN"/>
              </w:rPr>
            </w:pPr>
            <w:r>
              <w:rPr>
                <w:rFonts w:hint="eastAsia"/>
                <w:color w:val="auto"/>
                <w:highlight w:val="none"/>
                <w:vertAlign w:val="baseline"/>
                <w:lang w:val="en-US" w:eastAsia="zh-CN"/>
              </w:rPr>
              <w:t>审 核</w:t>
            </w:r>
          </w:p>
        </w:tc>
        <w:tc>
          <w:tcPr>
            <w:tcW w:w="1708" w:type="dxa"/>
            <w:tcBorders>
              <w:tl2br w:val="nil"/>
              <w:tr2bl w:val="nil"/>
            </w:tcBorders>
            <w:vAlign w:val="center"/>
          </w:tcPr>
          <w:p w14:paraId="0CA5D44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color w:val="auto"/>
                <w:highlight w:val="none"/>
                <w:vertAlign w:val="baseline"/>
                <w:lang w:eastAsia="zh-CN"/>
              </w:rPr>
            </w:pPr>
          </w:p>
        </w:tc>
      </w:tr>
    </w:tbl>
    <w:p w14:paraId="73A11E0F">
      <w:pPr>
        <w:pStyle w:val="20"/>
        <w:ind w:left="0" w:leftChars="0" w:firstLine="0" w:firstLineChars="0"/>
        <w:rPr>
          <w:rFonts w:hint="eastAsia" w:eastAsia="宋体"/>
          <w:lang w:eastAsia="zh-CN"/>
        </w:rPr>
      </w:pPr>
    </w:p>
    <w:p w14:paraId="1D06146C">
      <w:pPr>
        <w:pStyle w:val="20"/>
        <w:ind w:left="0" w:leftChars="0" w:firstLine="0" w:firstLineChars="0"/>
        <w:rPr>
          <w:rFonts w:hint="eastAsia" w:eastAsia="宋体"/>
          <w:lang w:eastAsia="zh-CN"/>
        </w:rPr>
      </w:pPr>
    </w:p>
    <w:p w14:paraId="6E25EF6E">
      <w:pPr>
        <w:pStyle w:val="20"/>
        <w:ind w:left="0" w:leftChars="0" w:firstLine="0" w:firstLineChars="0"/>
        <w:rPr>
          <w:rFonts w:hint="eastAsia" w:eastAsia="宋体"/>
          <w:lang w:eastAsia="zh-CN"/>
        </w:rPr>
      </w:pPr>
    </w:p>
    <w:p w14:paraId="1C2D26D1">
      <w:pPr>
        <w:pStyle w:val="20"/>
        <w:ind w:left="0" w:leftChars="0" w:firstLine="0" w:firstLineChars="0"/>
        <w:rPr>
          <w:rFonts w:hint="eastAsia" w:eastAsia="宋体"/>
          <w:lang w:eastAsia="zh-CN"/>
        </w:rPr>
      </w:pPr>
    </w:p>
    <w:p w14:paraId="0A4691EB">
      <w:pPr>
        <w:pStyle w:val="20"/>
        <w:ind w:left="0" w:leftChars="0" w:firstLine="0" w:firstLineChars="0"/>
        <w:rPr>
          <w:rFonts w:hint="eastAsia" w:eastAsia="宋体"/>
          <w:lang w:eastAsia="zh-CN"/>
        </w:rPr>
      </w:pPr>
    </w:p>
    <w:p w14:paraId="035705A2">
      <w:pPr>
        <w:pStyle w:val="20"/>
        <w:ind w:left="0" w:leftChars="0" w:firstLine="0" w:firstLineChars="0"/>
        <w:rPr>
          <w:rFonts w:hint="eastAsia" w:eastAsia="宋体"/>
          <w:lang w:eastAsia="zh-CN"/>
        </w:rPr>
      </w:pPr>
    </w:p>
    <w:p w14:paraId="315F23A3">
      <w:pPr>
        <w:pStyle w:val="20"/>
        <w:ind w:left="0" w:leftChars="0" w:firstLine="0" w:firstLineChars="0"/>
        <w:rPr>
          <w:rFonts w:hint="eastAsia" w:eastAsia="宋体"/>
          <w:lang w:eastAsia="zh-CN"/>
        </w:rPr>
      </w:pPr>
    </w:p>
    <w:p w14:paraId="46AF94ED">
      <w:pPr>
        <w:pStyle w:val="20"/>
        <w:ind w:left="0" w:leftChars="0" w:firstLine="0" w:firstLineChars="0"/>
        <w:rPr>
          <w:rFonts w:hint="eastAsia" w:eastAsia="宋体"/>
          <w:lang w:eastAsia="zh-CN"/>
        </w:rPr>
      </w:pPr>
    </w:p>
    <w:p w14:paraId="410A875B">
      <w:pPr>
        <w:pStyle w:val="20"/>
        <w:ind w:left="0" w:leftChars="0" w:firstLine="0" w:firstLineChars="0"/>
        <w:rPr>
          <w:rFonts w:hint="eastAsia" w:eastAsia="宋体"/>
          <w:lang w:eastAsia="zh-CN"/>
        </w:rPr>
      </w:pPr>
    </w:p>
    <w:p w14:paraId="2B078692">
      <w:pPr>
        <w:pStyle w:val="20"/>
        <w:ind w:left="0" w:leftChars="0" w:firstLine="0" w:firstLineChars="0"/>
        <w:rPr>
          <w:rFonts w:hint="eastAsia" w:eastAsia="宋体"/>
          <w:lang w:eastAsia="zh-CN"/>
        </w:rPr>
      </w:pPr>
    </w:p>
    <w:p w14:paraId="78ABDDEA">
      <w:pPr>
        <w:pStyle w:val="20"/>
        <w:ind w:left="0" w:leftChars="0" w:firstLine="0" w:firstLineChars="0"/>
        <w:rPr>
          <w:rFonts w:hint="eastAsia" w:eastAsia="宋体"/>
          <w:lang w:eastAsia="zh-CN"/>
        </w:rPr>
      </w:pPr>
    </w:p>
    <w:p w14:paraId="008C98A7">
      <w:pPr>
        <w:pStyle w:val="20"/>
        <w:ind w:left="0" w:leftChars="0" w:firstLine="0" w:firstLineChars="0"/>
        <w:rPr>
          <w:rFonts w:hint="eastAsia" w:eastAsia="宋体"/>
          <w:lang w:eastAsia="zh-CN"/>
        </w:rPr>
      </w:pPr>
    </w:p>
    <w:p w14:paraId="50CEB0F9">
      <w:pPr>
        <w:keepNext w:val="0"/>
        <w:keepLines w:val="0"/>
        <w:pageBreakBefore w:val="0"/>
        <w:widowControl/>
        <w:suppressLineNumbers w:val="0"/>
        <w:kinsoku/>
        <w:wordWrap/>
        <w:overflowPunct/>
        <w:topLinePunct w:val="0"/>
        <w:autoSpaceDE/>
        <w:autoSpaceDN/>
        <w:bidi w:val="0"/>
        <w:adjustRightInd w:val="0"/>
        <w:snapToGrid w:val="0"/>
        <w:spacing w:line="360" w:lineRule="auto"/>
        <w:ind w:left="0" w:leftChars="0" w:firstLine="0" w:firstLineChars="0"/>
        <w:jc w:val="center"/>
        <w:textAlignment w:val="auto"/>
        <w:outlineLvl w:val="0"/>
        <w:rPr>
          <w:rFonts w:hint="default" w:ascii="宋体" w:hAnsi="宋体" w:cs="宋体"/>
          <w:b/>
          <w:bCs/>
          <w:color w:val="auto"/>
          <w:kern w:val="0"/>
          <w:sz w:val="32"/>
          <w:szCs w:val="32"/>
          <w:lang w:val="en-US" w:eastAsia="zh-CN" w:bidi="ar"/>
        </w:rPr>
      </w:pPr>
      <w:bookmarkStart w:id="17" w:name="_Toc23961"/>
      <w:bookmarkStart w:id="18" w:name="_Toc16786"/>
      <w:bookmarkStart w:id="19" w:name="_Toc9543"/>
      <w:bookmarkStart w:id="20" w:name="_Toc9754"/>
      <w:bookmarkStart w:id="21" w:name="_Toc1463"/>
      <w:bookmarkStart w:id="22" w:name="_Toc21863"/>
      <w:r>
        <w:rPr>
          <w:rFonts w:hint="eastAsia" w:ascii="宋体" w:hAnsi="宋体" w:cs="宋体"/>
          <w:b/>
          <w:bCs/>
          <w:color w:val="auto"/>
          <w:kern w:val="0"/>
          <w:sz w:val="32"/>
          <w:szCs w:val="32"/>
          <w:lang w:val="en-US" w:eastAsia="zh-CN" w:bidi="ar"/>
        </w:rPr>
        <w:t>三益（山东）测试科技有限公司</w:t>
      </w:r>
      <w:bookmarkEnd w:id="17"/>
      <w:bookmarkEnd w:id="18"/>
      <w:bookmarkEnd w:id="19"/>
      <w:bookmarkEnd w:id="20"/>
      <w:bookmarkEnd w:id="21"/>
      <w:bookmarkEnd w:id="22"/>
    </w:p>
    <w:p w14:paraId="3E31D754">
      <w:pPr>
        <w:keepNext w:val="0"/>
        <w:keepLines w:val="0"/>
        <w:pageBreakBefore w:val="0"/>
        <w:widowControl/>
        <w:suppressLineNumbers w:val="0"/>
        <w:kinsoku/>
        <w:wordWrap/>
        <w:overflowPunct/>
        <w:topLinePunct w:val="0"/>
        <w:autoSpaceDE/>
        <w:autoSpaceDN/>
        <w:bidi w:val="0"/>
        <w:adjustRightInd w:val="0"/>
        <w:snapToGrid w:val="0"/>
        <w:spacing w:line="360" w:lineRule="auto"/>
        <w:ind w:left="0" w:leftChars="0" w:firstLine="0" w:firstLineChars="0"/>
        <w:jc w:val="center"/>
        <w:textAlignment w:val="auto"/>
        <w:outlineLvl w:val="0"/>
        <w:rPr>
          <w:rFonts w:hint="eastAsia" w:ascii="宋体" w:hAnsi="宋体" w:cs="宋体"/>
          <w:b/>
          <w:bCs/>
          <w:color w:val="auto"/>
          <w:kern w:val="0"/>
          <w:sz w:val="32"/>
          <w:szCs w:val="32"/>
          <w:lang w:val="en-US" w:eastAsia="zh-CN" w:bidi="ar"/>
        </w:rPr>
      </w:pPr>
      <w:bookmarkStart w:id="23" w:name="_Toc25158"/>
      <w:bookmarkStart w:id="24" w:name="_Toc21881"/>
      <w:bookmarkStart w:id="25" w:name="_Toc11031"/>
      <w:bookmarkStart w:id="26" w:name="_Toc13235"/>
      <w:bookmarkStart w:id="27" w:name="_Toc6946"/>
      <w:bookmarkStart w:id="28" w:name="_Toc9109"/>
      <w:r>
        <w:rPr>
          <w:rFonts w:hint="eastAsia" w:ascii="宋体" w:hAnsi="宋体" w:cs="宋体"/>
          <w:b/>
          <w:bCs/>
          <w:color w:val="auto"/>
          <w:kern w:val="0"/>
          <w:sz w:val="32"/>
          <w:szCs w:val="32"/>
          <w:lang w:val="en-US" w:eastAsia="zh-CN" w:bidi="ar"/>
        </w:rPr>
        <w:t>2024年9月</w:t>
      </w:r>
      <w:bookmarkEnd w:id="23"/>
      <w:bookmarkEnd w:id="24"/>
      <w:bookmarkEnd w:id="25"/>
      <w:bookmarkEnd w:id="26"/>
      <w:bookmarkEnd w:id="27"/>
      <w:bookmarkEnd w:id="28"/>
    </w:p>
    <w:p w14:paraId="7450BC00">
      <w:pPr>
        <w:pStyle w:val="20"/>
        <w:ind w:left="0" w:leftChars="0" w:firstLine="0" w:firstLineChars="0"/>
        <w:rPr>
          <w:rFonts w:hint="eastAsia" w:eastAsia="宋体"/>
          <w:lang w:eastAsia="zh-CN"/>
        </w:rPr>
      </w:pPr>
    </w:p>
    <w:p w14:paraId="58DF8A16">
      <w:pPr>
        <w:pStyle w:val="20"/>
        <w:ind w:left="0" w:leftChars="0" w:firstLine="0" w:firstLineChars="0"/>
        <w:rPr>
          <w:rFonts w:hint="eastAsia" w:eastAsia="宋体"/>
          <w:lang w:eastAsia="zh-CN"/>
        </w:rPr>
        <w:sectPr>
          <w:headerReference r:id="rId10" w:type="first"/>
          <w:footerReference r:id="rId12" w:type="first"/>
          <w:footerReference r:id="rId11" w:type="default"/>
          <w:pgSz w:w="11906" w:h="16838"/>
          <w:pgMar w:top="1440" w:right="1800" w:bottom="1440" w:left="1800" w:header="964" w:footer="992" w:gutter="0"/>
          <w:pgBorders>
            <w:top w:val="none" w:sz="0" w:space="0"/>
            <w:left w:val="none" w:sz="0" w:space="0"/>
            <w:bottom w:val="none" w:sz="0" w:space="0"/>
            <w:right w:val="none" w:sz="0" w:space="0"/>
          </w:pgBorders>
          <w:pgNumType w:start="1"/>
          <w:cols w:space="425" w:num="1"/>
          <w:titlePg/>
          <w:docGrid w:type="lines" w:linePitch="326" w:charSpace="0"/>
        </w:sectPr>
      </w:pPr>
    </w:p>
    <w:p w14:paraId="4F8507BE">
      <w:pPr>
        <w:pStyle w:val="2"/>
        <w:ind w:left="0" w:leftChars="0" w:firstLine="0" w:firstLineChars="0"/>
        <w:jc w:val="center"/>
        <w:rPr>
          <w:sz w:val="24"/>
        </w:rPr>
      </w:pPr>
      <w:r>
        <w:rPr>
          <w:sz w:val="24"/>
        </w:rPr>
        <mc:AlternateContent>
          <mc:Choice Requires="wps">
            <w:drawing>
              <wp:anchor distT="0" distB="0" distL="114300" distR="114300" simplePos="0" relativeHeight="251661312" behindDoc="0" locked="0" layoutInCell="1" allowOverlap="1">
                <wp:simplePos x="0" y="0"/>
                <wp:positionH relativeFrom="column">
                  <wp:posOffset>-170815</wp:posOffset>
                </wp:positionH>
                <wp:positionV relativeFrom="paragraph">
                  <wp:posOffset>1992630</wp:posOffset>
                </wp:positionV>
                <wp:extent cx="9163685" cy="1100455"/>
                <wp:effectExtent l="0" t="0" r="0" b="0"/>
                <wp:wrapNone/>
                <wp:docPr id="22" name="文本框 22"/>
                <wp:cNvGraphicFramePr/>
                <a:graphic xmlns:a="http://schemas.openxmlformats.org/drawingml/2006/main">
                  <a:graphicData uri="http://schemas.microsoft.com/office/word/2010/wordprocessingShape">
                    <wps:wsp>
                      <wps:cNvSpPr txBox="1"/>
                      <wps:spPr>
                        <a:xfrm rot="19860000">
                          <a:off x="475615" y="2041525"/>
                          <a:ext cx="9163685" cy="110045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D2A7CE0">
                            <w:pPr>
                              <w:ind w:left="0" w:leftChars="0" w:firstLine="0" w:firstLineChars="0"/>
                              <w:jc w:val="center"/>
                              <w:rPr>
                                <w:rFonts w:hint="eastAsia"/>
                                <w:sz w:val="44"/>
                                <w:szCs w:val="44"/>
                                <w:lang w:val="en-US" w:eastAsia="zh-CN"/>
                              </w:rPr>
                            </w:pPr>
                            <w:r>
                              <w:rPr>
                                <w:rFonts w:hint="eastAsia"/>
                                <w:sz w:val="44"/>
                                <w:szCs w:val="44"/>
                                <w:lang w:val="en-US" w:eastAsia="zh-CN"/>
                              </w:rPr>
                              <w:t>仅</w:t>
                            </w:r>
                            <w:r>
                              <w:rPr>
                                <w:rFonts w:hint="eastAsia" w:ascii="Times New Roman" w:hAnsi="Times New Roman" w:eastAsia="宋体"/>
                                <w:sz w:val="44"/>
                                <w:szCs w:val="44"/>
                                <w:lang w:val="en-US" w:eastAsia="zh-CN"/>
                              </w:rPr>
                              <w:t>限</w:t>
                            </w:r>
                            <w:r>
                              <w:rPr>
                                <w:rFonts w:hint="eastAsia"/>
                                <w:sz w:val="44"/>
                                <w:szCs w:val="44"/>
                                <w:lang w:val="en-US" w:eastAsia="zh-CN"/>
                              </w:rPr>
                              <w:t>枣庄市薛城区和谐路东侧，榴园大道北侧地块</w:t>
                            </w:r>
                          </w:p>
                          <w:p w14:paraId="7AFD8DA8">
                            <w:pPr>
                              <w:ind w:left="0" w:leftChars="0" w:firstLine="0" w:firstLineChars="0"/>
                              <w:jc w:val="center"/>
                              <w:rPr>
                                <w:rFonts w:hint="default" w:eastAsia="宋体"/>
                                <w:sz w:val="44"/>
                                <w:szCs w:val="44"/>
                                <w:lang w:val="en-US" w:eastAsia="zh-CN"/>
                              </w:rPr>
                            </w:pPr>
                            <w:r>
                              <w:rPr>
                                <w:rFonts w:hint="eastAsia"/>
                                <w:sz w:val="44"/>
                                <w:szCs w:val="44"/>
                                <w:lang w:val="en-US" w:eastAsia="zh-CN"/>
                              </w:rPr>
                              <w:t>土壤污染状况调查报告使用</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45pt;margin-top:156.9pt;height:86.65pt;width:721.55pt;rotation:-1900544f;z-index:251661312;mso-width-relative:page;mso-height-relative:page;" filled="f" stroked="f" coordsize="21600,21600" o:gfxdata="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DzKUli3AAA&#10;AAwBAAAPAAAAAAAAAAEAIAAAACIAAABkcnMvZG93bnJldi54bWxQSwECFAAUAAAACACHTuJAGdSj&#10;JlMCAACDBAAADgAAAAAAAAABACAAAAArAQAAZHJzL2Uyb0RvYy54bWxQSwUGAAAAAAYABgBZAQAA&#10;8AUAAAAA&#10;">
                <v:fill on="f" focussize="0,0"/>
                <v:stroke on="f" weight="0.5pt"/>
                <v:imagedata o:title=""/>
                <o:lock v:ext="edit" aspectratio="f"/>
                <v:textbox>
                  <w:txbxContent>
                    <w:p w14:paraId="2D2A7CE0">
                      <w:pPr>
                        <w:ind w:left="0" w:leftChars="0" w:firstLine="0" w:firstLineChars="0"/>
                        <w:jc w:val="center"/>
                        <w:rPr>
                          <w:rFonts w:hint="eastAsia"/>
                          <w:sz w:val="44"/>
                          <w:szCs w:val="44"/>
                          <w:lang w:val="en-US" w:eastAsia="zh-CN"/>
                        </w:rPr>
                      </w:pPr>
                      <w:r>
                        <w:rPr>
                          <w:rFonts w:hint="eastAsia"/>
                          <w:sz w:val="44"/>
                          <w:szCs w:val="44"/>
                          <w:lang w:val="en-US" w:eastAsia="zh-CN"/>
                        </w:rPr>
                        <w:t>仅</w:t>
                      </w:r>
                      <w:r>
                        <w:rPr>
                          <w:rFonts w:hint="eastAsia" w:ascii="Times New Roman" w:hAnsi="Times New Roman" w:eastAsia="宋体"/>
                          <w:sz w:val="44"/>
                          <w:szCs w:val="44"/>
                          <w:lang w:val="en-US" w:eastAsia="zh-CN"/>
                        </w:rPr>
                        <w:t>限</w:t>
                      </w:r>
                      <w:r>
                        <w:rPr>
                          <w:rFonts w:hint="eastAsia"/>
                          <w:sz w:val="44"/>
                          <w:szCs w:val="44"/>
                          <w:lang w:val="en-US" w:eastAsia="zh-CN"/>
                        </w:rPr>
                        <w:t>枣庄市薛城区和谐路东侧，榴园大道北侧地块</w:t>
                      </w:r>
                    </w:p>
                    <w:p w14:paraId="7AFD8DA8">
                      <w:pPr>
                        <w:ind w:left="0" w:leftChars="0" w:firstLine="0" w:firstLineChars="0"/>
                        <w:jc w:val="center"/>
                        <w:rPr>
                          <w:rFonts w:hint="default" w:eastAsia="宋体"/>
                          <w:sz w:val="44"/>
                          <w:szCs w:val="44"/>
                          <w:lang w:val="en-US" w:eastAsia="zh-CN"/>
                        </w:rPr>
                      </w:pPr>
                      <w:r>
                        <w:rPr>
                          <w:rFonts w:hint="eastAsia"/>
                          <w:sz w:val="44"/>
                          <w:szCs w:val="44"/>
                          <w:lang w:val="en-US" w:eastAsia="zh-CN"/>
                        </w:rPr>
                        <w:t>土壤污染状况调查报告使用</w:t>
                      </w:r>
                    </w:p>
                  </w:txbxContent>
                </v:textbox>
              </v:shape>
            </w:pict>
          </mc:Fallback>
        </mc:AlternateContent>
      </w:r>
      <w:r>
        <w:rPr>
          <w:rFonts w:hint="default" w:ascii="Times New Roman" w:hAnsi="Times New Roman" w:eastAsia="宋体" w:cs="Times New Roman"/>
          <w:color w:val="auto"/>
          <w:highlight w:val="none"/>
          <w:lang w:eastAsia="zh-CN"/>
        </w:rPr>
        <w:drawing>
          <wp:inline distT="0" distB="0" distL="114300" distR="114300">
            <wp:extent cx="7503160" cy="5179695"/>
            <wp:effectExtent l="0" t="0" r="2540" b="1905"/>
            <wp:docPr id="362" name="图片 362" descr="8dd5d462c49abddd7beea4c9a35ab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2" name="图片 362" descr="8dd5d462c49abddd7beea4c9a35abee"/>
                    <pic:cNvPicPr>
                      <a:picLocks noChangeAspect="1"/>
                    </pic:cNvPicPr>
                  </pic:nvPicPr>
                  <pic:blipFill>
                    <a:blip r:embed="rId23"/>
                    <a:srcRect t="4938" r="2755"/>
                    <a:stretch>
                      <a:fillRect/>
                    </a:stretch>
                  </pic:blipFill>
                  <pic:spPr>
                    <a:xfrm>
                      <a:off x="0" y="0"/>
                      <a:ext cx="7503160" cy="5179695"/>
                    </a:xfrm>
                    <a:prstGeom prst="rect">
                      <a:avLst/>
                    </a:prstGeom>
                  </pic:spPr>
                </pic:pic>
              </a:graphicData>
            </a:graphic>
          </wp:inline>
        </w:drawing>
      </w:r>
    </w:p>
    <w:p w14:paraId="54E9BE00">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b/>
          <w:bCs/>
          <w:sz w:val="28"/>
          <w:szCs w:val="28"/>
        </w:rPr>
        <w:sectPr>
          <w:headerReference r:id="rId13" w:type="default"/>
          <w:footerReference r:id="rId14" w:type="default"/>
          <w:pgSz w:w="16838" w:h="11906" w:orient="landscape"/>
          <w:pgMar w:top="1800" w:right="1440" w:bottom="1800" w:left="1440" w:header="964" w:footer="992" w:gutter="0"/>
          <w:pgBorders>
            <w:top w:val="none" w:sz="0" w:space="0"/>
            <w:left w:val="none" w:sz="0" w:space="0"/>
            <w:bottom w:val="none" w:sz="0" w:space="0"/>
            <w:right w:val="none" w:sz="0" w:space="0"/>
          </w:pgBorders>
          <w:pgNumType w:fmt="upperRoman" w:start="1"/>
          <w:cols w:space="425" w:num="1"/>
          <w:docGrid w:type="lines" w:linePitch="312" w:charSpace="0"/>
        </w:sectPr>
      </w:pPr>
    </w:p>
    <w:p w14:paraId="4EB6FBE9">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outlineLvl w:val="0"/>
        <w:rPr>
          <w:b/>
          <w:bCs/>
          <w:sz w:val="28"/>
          <w:szCs w:val="28"/>
        </w:rPr>
      </w:pPr>
      <w:bookmarkStart w:id="29" w:name="_Toc25769"/>
      <w:bookmarkStart w:id="30" w:name="_Toc174"/>
      <w:bookmarkStart w:id="31" w:name="_Toc11809"/>
      <w:bookmarkStart w:id="32" w:name="_Toc3775"/>
      <w:bookmarkStart w:id="33" w:name="_Toc18844"/>
      <w:bookmarkStart w:id="34" w:name="_Toc10327"/>
      <w:bookmarkStart w:id="35" w:name="_Toc26216"/>
      <w:bookmarkStart w:id="36" w:name="_Toc20585"/>
      <w:bookmarkStart w:id="37" w:name="_Toc27245"/>
      <w:bookmarkStart w:id="38" w:name="_Toc17601"/>
      <w:r>
        <w:rPr>
          <w:rFonts w:hint="eastAsia"/>
          <w:b/>
          <w:bCs/>
          <w:sz w:val="28"/>
          <w:szCs w:val="28"/>
        </w:rPr>
        <w:t>目</w:t>
      </w:r>
      <w:r>
        <w:rPr>
          <w:rFonts w:hint="eastAsia"/>
          <w:b/>
          <w:bCs/>
          <w:sz w:val="28"/>
          <w:szCs w:val="28"/>
          <w:lang w:val="en-US" w:eastAsia="zh-CN"/>
        </w:rPr>
        <w:t xml:space="preserve">  </w:t>
      </w:r>
      <w:r>
        <w:rPr>
          <w:rFonts w:hint="eastAsia"/>
          <w:b/>
          <w:bCs/>
          <w:sz w:val="28"/>
          <w:szCs w:val="28"/>
        </w:rPr>
        <w:t>录</w:t>
      </w:r>
      <w:bookmarkEnd w:id="29"/>
      <w:bookmarkEnd w:id="30"/>
      <w:bookmarkEnd w:id="31"/>
      <w:bookmarkEnd w:id="32"/>
      <w:bookmarkEnd w:id="33"/>
      <w:bookmarkEnd w:id="34"/>
      <w:bookmarkEnd w:id="35"/>
      <w:bookmarkEnd w:id="36"/>
      <w:bookmarkEnd w:id="37"/>
      <w:bookmarkEnd w:id="38"/>
    </w:p>
    <w:p w14:paraId="65173C42">
      <w:pPr>
        <w:pStyle w:val="26"/>
        <w:tabs>
          <w:tab w:val="right" w:leader="dot" w:pos="8306"/>
        </w:tabs>
      </w:pPr>
      <w:r>
        <w:rPr>
          <w:rFonts w:hint="eastAsia"/>
        </w:rPr>
        <w:fldChar w:fldCharType="begin"/>
      </w:r>
      <w:r>
        <w:rPr>
          <w:rFonts w:hint="eastAsia"/>
        </w:rPr>
        <w:instrText xml:space="preserve">TOC \o "1-3" \h \u </w:instrText>
      </w:r>
      <w:r>
        <w:rPr>
          <w:rFonts w:hint="eastAsia"/>
        </w:rPr>
        <w:fldChar w:fldCharType="separate"/>
      </w:r>
      <w:r>
        <w:rPr>
          <w:rFonts w:hint="eastAsia"/>
        </w:rPr>
        <w:fldChar w:fldCharType="begin"/>
      </w:r>
      <w:r>
        <w:rPr>
          <w:rFonts w:hint="eastAsia"/>
        </w:rPr>
        <w:instrText xml:space="preserve"> HYPERLINK \l _Toc10327 </w:instrText>
      </w:r>
      <w:r>
        <w:rPr>
          <w:rFonts w:hint="eastAsia"/>
        </w:rPr>
        <w:fldChar w:fldCharType="separate"/>
      </w:r>
      <w:r>
        <w:rPr>
          <w:rFonts w:hint="eastAsia"/>
          <w:bCs/>
          <w:szCs w:val="28"/>
        </w:rPr>
        <w:t>目</w:t>
      </w:r>
      <w:r>
        <w:rPr>
          <w:rFonts w:hint="eastAsia"/>
          <w:bCs/>
          <w:szCs w:val="28"/>
          <w:lang w:val="en-US" w:eastAsia="zh-CN"/>
        </w:rPr>
        <w:t xml:space="preserve">  </w:t>
      </w:r>
      <w:r>
        <w:rPr>
          <w:rFonts w:hint="eastAsia"/>
          <w:bCs/>
          <w:szCs w:val="28"/>
        </w:rPr>
        <w:t>录</w:t>
      </w:r>
      <w:r>
        <w:tab/>
      </w:r>
      <w:r>
        <w:fldChar w:fldCharType="begin"/>
      </w:r>
      <w:r>
        <w:instrText xml:space="preserve"> PAGEREF _Toc10327 \h </w:instrText>
      </w:r>
      <w:r>
        <w:fldChar w:fldCharType="separate"/>
      </w:r>
      <w:r>
        <w:t>I</w:t>
      </w:r>
      <w:r>
        <w:fldChar w:fldCharType="end"/>
      </w:r>
      <w:r>
        <w:rPr>
          <w:rFonts w:hint="eastAsia"/>
        </w:rPr>
        <w:fldChar w:fldCharType="end"/>
      </w:r>
    </w:p>
    <w:p w14:paraId="43BB5D51">
      <w:pPr>
        <w:pStyle w:val="26"/>
        <w:tabs>
          <w:tab w:val="right" w:leader="dot" w:pos="8306"/>
        </w:tabs>
      </w:pPr>
      <w:r>
        <w:rPr>
          <w:rFonts w:hint="eastAsia"/>
        </w:rPr>
        <w:fldChar w:fldCharType="begin"/>
      </w:r>
      <w:r>
        <w:rPr>
          <w:rFonts w:hint="eastAsia"/>
        </w:rPr>
        <w:instrText xml:space="preserve"> HYPERLINK \l _Toc4129 </w:instrText>
      </w:r>
      <w:r>
        <w:rPr>
          <w:rFonts w:hint="eastAsia"/>
        </w:rPr>
        <w:fldChar w:fldCharType="separate"/>
      </w:r>
      <w:r>
        <w:rPr>
          <w:rFonts w:hint="eastAsia"/>
          <w:lang w:val="en-US" w:eastAsia="zh-CN"/>
        </w:rPr>
        <w:t>1.</w:t>
      </w:r>
      <w:r>
        <w:rPr>
          <w:rFonts w:hint="default"/>
          <w:lang w:val="en-US" w:eastAsia="zh-CN"/>
        </w:rPr>
        <w:t>前言</w:t>
      </w:r>
      <w:r>
        <w:tab/>
      </w:r>
      <w:r>
        <w:fldChar w:fldCharType="begin"/>
      </w:r>
      <w:r>
        <w:instrText xml:space="preserve"> PAGEREF _Toc4129 \h </w:instrText>
      </w:r>
      <w:r>
        <w:fldChar w:fldCharType="separate"/>
      </w:r>
      <w:r>
        <w:t>1</w:t>
      </w:r>
      <w:r>
        <w:fldChar w:fldCharType="end"/>
      </w:r>
      <w:r>
        <w:rPr>
          <w:rFonts w:hint="eastAsia"/>
        </w:rPr>
        <w:fldChar w:fldCharType="end"/>
      </w:r>
    </w:p>
    <w:p w14:paraId="43F2252D">
      <w:pPr>
        <w:pStyle w:val="26"/>
        <w:tabs>
          <w:tab w:val="right" w:leader="dot" w:pos="8306"/>
        </w:tabs>
      </w:pPr>
      <w:r>
        <w:rPr>
          <w:rFonts w:hint="eastAsia"/>
        </w:rPr>
        <w:fldChar w:fldCharType="begin"/>
      </w:r>
      <w:r>
        <w:rPr>
          <w:rFonts w:hint="eastAsia"/>
        </w:rPr>
        <w:instrText xml:space="preserve"> HYPERLINK \l _Toc21315 </w:instrText>
      </w:r>
      <w:r>
        <w:rPr>
          <w:rFonts w:hint="eastAsia"/>
        </w:rPr>
        <w:fldChar w:fldCharType="separate"/>
      </w:r>
      <w:r>
        <w:rPr>
          <w:rFonts w:hint="eastAsia"/>
          <w:lang w:val="en-US" w:eastAsia="zh-CN"/>
        </w:rPr>
        <w:t>2.概述</w:t>
      </w:r>
      <w:r>
        <w:tab/>
      </w:r>
      <w:r>
        <w:fldChar w:fldCharType="begin"/>
      </w:r>
      <w:r>
        <w:instrText xml:space="preserve"> PAGEREF _Toc21315 \h </w:instrText>
      </w:r>
      <w:r>
        <w:fldChar w:fldCharType="separate"/>
      </w:r>
      <w:r>
        <w:t>2</w:t>
      </w:r>
      <w:r>
        <w:fldChar w:fldCharType="end"/>
      </w:r>
      <w:r>
        <w:rPr>
          <w:rFonts w:hint="eastAsia"/>
        </w:rPr>
        <w:fldChar w:fldCharType="end"/>
      </w:r>
    </w:p>
    <w:p w14:paraId="3E240C22">
      <w:pPr>
        <w:pStyle w:val="28"/>
        <w:tabs>
          <w:tab w:val="right" w:leader="dot" w:pos="8306"/>
        </w:tabs>
      </w:pPr>
      <w:r>
        <w:rPr>
          <w:rFonts w:hint="eastAsia"/>
        </w:rPr>
        <w:fldChar w:fldCharType="begin"/>
      </w:r>
      <w:r>
        <w:rPr>
          <w:rFonts w:hint="eastAsia"/>
        </w:rPr>
        <w:instrText xml:space="preserve"> HYPERLINK \l _Toc17482 </w:instrText>
      </w:r>
      <w:r>
        <w:rPr>
          <w:rFonts w:hint="eastAsia"/>
        </w:rPr>
        <w:fldChar w:fldCharType="separate"/>
      </w:r>
      <w:r>
        <w:rPr>
          <w:rFonts w:hint="eastAsia"/>
          <w:lang w:val="en-US" w:eastAsia="zh-CN"/>
        </w:rPr>
        <w:t>2</w:t>
      </w:r>
      <w:r>
        <w:rPr>
          <w:rFonts w:hint="default"/>
          <w:lang w:val="en-US" w:eastAsia="zh-CN"/>
        </w:rPr>
        <w:t>.1</w:t>
      </w:r>
      <w:r>
        <w:rPr>
          <w:rFonts w:hint="eastAsia"/>
          <w:lang w:val="en-US" w:eastAsia="zh-CN"/>
        </w:rPr>
        <w:t>调查的目的和原则</w:t>
      </w:r>
      <w:r>
        <w:tab/>
      </w:r>
      <w:r>
        <w:fldChar w:fldCharType="begin"/>
      </w:r>
      <w:r>
        <w:instrText xml:space="preserve"> PAGEREF _Toc17482 \h </w:instrText>
      </w:r>
      <w:r>
        <w:fldChar w:fldCharType="separate"/>
      </w:r>
      <w:r>
        <w:t>2</w:t>
      </w:r>
      <w:r>
        <w:fldChar w:fldCharType="end"/>
      </w:r>
      <w:r>
        <w:rPr>
          <w:rFonts w:hint="eastAsia"/>
        </w:rPr>
        <w:fldChar w:fldCharType="end"/>
      </w:r>
    </w:p>
    <w:p w14:paraId="205C9F64">
      <w:pPr>
        <w:pStyle w:val="19"/>
        <w:tabs>
          <w:tab w:val="right" w:leader="dot" w:pos="8306"/>
        </w:tabs>
      </w:pPr>
      <w:r>
        <w:rPr>
          <w:rFonts w:hint="eastAsia"/>
        </w:rPr>
        <w:fldChar w:fldCharType="begin"/>
      </w:r>
      <w:r>
        <w:rPr>
          <w:rFonts w:hint="eastAsia"/>
        </w:rPr>
        <w:instrText xml:space="preserve"> HYPERLINK \l _Toc1060 </w:instrText>
      </w:r>
      <w:r>
        <w:rPr>
          <w:rFonts w:hint="eastAsia"/>
        </w:rPr>
        <w:fldChar w:fldCharType="separate"/>
      </w:r>
      <w:r>
        <w:rPr>
          <w:rFonts w:hint="eastAsia"/>
          <w:lang w:val="en-US" w:eastAsia="zh-CN"/>
        </w:rPr>
        <w:t>2.1.1调查目的</w:t>
      </w:r>
      <w:r>
        <w:tab/>
      </w:r>
      <w:r>
        <w:fldChar w:fldCharType="begin"/>
      </w:r>
      <w:r>
        <w:instrText xml:space="preserve"> PAGEREF _Toc1060 \h </w:instrText>
      </w:r>
      <w:r>
        <w:fldChar w:fldCharType="separate"/>
      </w:r>
      <w:r>
        <w:t>2</w:t>
      </w:r>
      <w:r>
        <w:fldChar w:fldCharType="end"/>
      </w:r>
      <w:r>
        <w:rPr>
          <w:rFonts w:hint="eastAsia"/>
        </w:rPr>
        <w:fldChar w:fldCharType="end"/>
      </w:r>
    </w:p>
    <w:p w14:paraId="6CF8287E">
      <w:pPr>
        <w:pStyle w:val="19"/>
        <w:tabs>
          <w:tab w:val="right" w:leader="dot" w:pos="8306"/>
        </w:tabs>
      </w:pPr>
      <w:r>
        <w:rPr>
          <w:rFonts w:hint="eastAsia"/>
        </w:rPr>
        <w:fldChar w:fldCharType="begin"/>
      </w:r>
      <w:r>
        <w:rPr>
          <w:rFonts w:hint="eastAsia"/>
        </w:rPr>
        <w:instrText xml:space="preserve"> HYPERLINK \l _Toc1336 </w:instrText>
      </w:r>
      <w:r>
        <w:rPr>
          <w:rFonts w:hint="eastAsia"/>
        </w:rPr>
        <w:fldChar w:fldCharType="separate"/>
      </w:r>
      <w:r>
        <w:rPr>
          <w:rFonts w:hint="eastAsia" w:ascii="Times New Roman" w:hAnsi="Times New Roman" w:eastAsia="宋体"/>
          <w:lang w:val="en-US" w:eastAsia="zh-CN"/>
        </w:rPr>
        <w:t>2</w:t>
      </w:r>
      <w:r>
        <w:rPr>
          <w:rFonts w:hint="default" w:ascii="Times New Roman" w:hAnsi="Times New Roman" w:eastAsia="宋体"/>
          <w:lang w:val="en-US" w:eastAsia="zh-CN"/>
        </w:rPr>
        <w:t>.</w:t>
      </w:r>
      <w:r>
        <w:rPr>
          <w:rFonts w:hint="eastAsia" w:ascii="Times New Roman" w:hAnsi="Times New Roman" w:eastAsia="宋体"/>
          <w:lang w:val="en-US" w:eastAsia="zh-CN"/>
        </w:rPr>
        <w:t>1.2</w:t>
      </w:r>
      <w:r>
        <w:rPr>
          <w:rFonts w:hint="default" w:ascii="Times New Roman" w:hAnsi="Times New Roman" w:eastAsia="宋体"/>
          <w:lang w:val="en-US" w:eastAsia="zh-CN"/>
        </w:rPr>
        <w:t>调查原则</w:t>
      </w:r>
      <w:r>
        <w:tab/>
      </w:r>
      <w:r>
        <w:fldChar w:fldCharType="begin"/>
      </w:r>
      <w:r>
        <w:instrText xml:space="preserve"> PAGEREF _Toc1336 \h </w:instrText>
      </w:r>
      <w:r>
        <w:fldChar w:fldCharType="separate"/>
      </w:r>
      <w:r>
        <w:t>2</w:t>
      </w:r>
      <w:r>
        <w:fldChar w:fldCharType="end"/>
      </w:r>
      <w:r>
        <w:rPr>
          <w:rFonts w:hint="eastAsia"/>
        </w:rPr>
        <w:fldChar w:fldCharType="end"/>
      </w:r>
    </w:p>
    <w:p w14:paraId="2F2F7804">
      <w:pPr>
        <w:pStyle w:val="19"/>
        <w:tabs>
          <w:tab w:val="right" w:leader="dot" w:pos="8306"/>
        </w:tabs>
      </w:pPr>
      <w:r>
        <w:rPr>
          <w:rFonts w:hint="eastAsia"/>
        </w:rPr>
        <w:fldChar w:fldCharType="begin"/>
      </w:r>
      <w:r>
        <w:rPr>
          <w:rFonts w:hint="eastAsia"/>
        </w:rPr>
        <w:instrText xml:space="preserve"> HYPERLINK \l _Toc5063 </w:instrText>
      </w:r>
      <w:r>
        <w:rPr>
          <w:rFonts w:hint="eastAsia"/>
        </w:rPr>
        <w:fldChar w:fldCharType="separate"/>
      </w:r>
      <w:r>
        <w:rPr>
          <w:rFonts w:hint="eastAsia" w:ascii="Times New Roman" w:hAnsi="Times New Roman" w:eastAsia="宋体"/>
          <w:lang w:val="en-US" w:eastAsia="zh-CN"/>
        </w:rPr>
        <w:t>2</w:t>
      </w:r>
      <w:r>
        <w:rPr>
          <w:rFonts w:hint="default" w:ascii="Times New Roman" w:hAnsi="Times New Roman" w:eastAsia="宋体"/>
          <w:lang w:val="en-US" w:eastAsia="zh-CN"/>
        </w:rPr>
        <w:t>.</w:t>
      </w:r>
      <w:r>
        <w:rPr>
          <w:rFonts w:hint="eastAsia" w:ascii="Times New Roman" w:hAnsi="Times New Roman" w:eastAsia="宋体"/>
          <w:lang w:val="en-US" w:eastAsia="zh-CN"/>
        </w:rPr>
        <w:t>1.</w:t>
      </w:r>
      <w:r>
        <w:rPr>
          <w:rFonts w:hint="eastAsia"/>
          <w:lang w:val="en-US" w:eastAsia="zh-CN"/>
        </w:rPr>
        <w:t>3项目委托方及调查人员</w:t>
      </w:r>
      <w:r>
        <w:tab/>
      </w:r>
      <w:r>
        <w:fldChar w:fldCharType="begin"/>
      </w:r>
      <w:r>
        <w:instrText xml:space="preserve"> PAGEREF _Toc5063 \h </w:instrText>
      </w:r>
      <w:r>
        <w:fldChar w:fldCharType="separate"/>
      </w:r>
      <w:r>
        <w:t>3</w:t>
      </w:r>
      <w:r>
        <w:fldChar w:fldCharType="end"/>
      </w:r>
      <w:r>
        <w:rPr>
          <w:rFonts w:hint="eastAsia"/>
        </w:rPr>
        <w:fldChar w:fldCharType="end"/>
      </w:r>
    </w:p>
    <w:p w14:paraId="0F98BD43">
      <w:pPr>
        <w:pStyle w:val="28"/>
        <w:tabs>
          <w:tab w:val="right" w:leader="dot" w:pos="8306"/>
        </w:tabs>
      </w:pPr>
      <w:r>
        <w:rPr>
          <w:rFonts w:hint="eastAsia"/>
        </w:rPr>
        <w:fldChar w:fldCharType="begin"/>
      </w:r>
      <w:r>
        <w:rPr>
          <w:rFonts w:hint="eastAsia"/>
        </w:rPr>
        <w:instrText xml:space="preserve"> HYPERLINK \l _Toc30630 </w:instrText>
      </w:r>
      <w:r>
        <w:rPr>
          <w:rFonts w:hint="eastAsia"/>
        </w:rPr>
        <w:fldChar w:fldCharType="separate"/>
      </w:r>
      <w:r>
        <w:rPr>
          <w:rFonts w:hint="eastAsia"/>
          <w:lang w:val="en-US" w:eastAsia="zh-CN"/>
        </w:rPr>
        <w:t>2</w:t>
      </w:r>
      <w:r>
        <w:rPr>
          <w:rFonts w:hint="default"/>
          <w:lang w:val="en-US" w:eastAsia="zh-CN"/>
        </w:rPr>
        <w:t>.</w:t>
      </w:r>
      <w:r>
        <w:rPr>
          <w:rFonts w:hint="eastAsia"/>
          <w:lang w:val="en-US" w:eastAsia="zh-CN"/>
        </w:rPr>
        <w:t>2</w:t>
      </w:r>
      <w:r>
        <w:rPr>
          <w:rFonts w:hint="default"/>
          <w:lang w:val="en-US" w:eastAsia="zh-CN"/>
        </w:rPr>
        <w:t>调查范围</w:t>
      </w:r>
      <w:r>
        <w:tab/>
      </w:r>
      <w:r>
        <w:fldChar w:fldCharType="begin"/>
      </w:r>
      <w:r>
        <w:instrText xml:space="preserve"> PAGEREF _Toc30630 \h </w:instrText>
      </w:r>
      <w:r>
        <w:fldChar w:fldCharType="separate"/>
      </w:r>
      <w:r>
        <w:t>3</w:t>
      </w:r>
      <w:r>
        <w:fldChar w:fldCharType="end"/>
      </w:r>
      <w:r>
        <w:rPr>
          <w:rFonts w:hint="eastAsia"/>
        </w:rPr>
        <w:fldChar w:fldCharType="end"/>
      </w:r>
    </w:p>
    <w:p w14:paraId="7744E697">
      <w:pPr>
        <w:pStyle w:val="28"/>
        <w:tabs>
          <w:tab w:val="right" w:leader="dot" w:pos="8306"/>
        </w:tabs>
      </w:pPr>
      <w:r>
        <w:rPr>
          <w:rFonts w:hint="eastAsia"/>
        </w:rPr>
        <w:fldChar w:fldCharType="begin"/>
      </w:r>
      <w:r>
        <w:rPr>
          <w:rFonts w:hint="eastAsia"/>
        </w:rPr>
        <w:instrText xml:space="preserve"> HYPERLINK \l _Toc3736 </w:instrText>
      </w:r>
      <w:r>
        <w:rPr>
          <w:rFonts w:hint="eastAsia"/>
        </w:rPr>
        <w:fldChar w:fldCharType="separate"/>
      </w:r>
      <w:r>
        <w:rPr>
          <w:rFonts w:hint="eastAsia"/>
          <w:lang w:val="en-US" w:eastAsia="zh-CN"/>
        </w:rPr>
        <w:t>2</w:t>
      </w:r>
      <w:r>
        <w:rPr>
          <w:rFonts w:hint="default"/>
          <w:lang w:val="en-US" w:eastAsia="zh-CN"/>
        </w:rPr>
        <w:t>.</w:t>
      </w:r>
      <w:r>
        <w:rPr>
          <w:rFonts w:hint="eastAsia"/>
          <w:lang w:val="en-US" w:eastAsia="zh-CN"/>
        </w:rPr>
        <w:t>3</w:t>
      </w:r>
      <w:r>
        <w:rPr>
          <w:rFonts w:hint="default"/>
          <w:lang w:val="en-US" w:eastAsia="zh-CN"/>
        </w:rPr>
        <w:t>调查依据</w:t>
      </w:r>
      <w:r>
        <w:tab/>
      </w:r>
      <w:r>
        <w:fldChar w:fldCharType="begin"/>
      </w:r>
      <w:r>
        <w:instrText xml:space="preserve"> PAGEREF _Toc3736 \h </w:instrText>
      </w:r>
      <w:r>
        <w:fldChar w:fldCharType="separate"/>
      </w:r>
      <w:r>
        <w:t>3</w:t>
      </w:r>
      <w:r>
        <w:fldChar w:fldCharType="end"/>
      </w:r>
      <w:r>
        <w:rPr>
          <w:rFonts w:hint="eastAsia"/>
        </w:rPr>
        <w:fldChar w:fldCharType="end"/>
      </w:r>
    </w:p>
    <w:p w14:paraId="32DED0BE">
      <w:pPr>
        <w:pStyle w:val="19"/>
        <w:tabs>
          <w:tab w:val="right" w:leader="dot" w:pos="8306"/>
        </w:tabs>
      </w:pPr>
      <w:r>
        <w:rPr>
          <w:rFonts w:hint="eastAsia"/>
        </w:rPr>
        <w:fldChar w:fldCharType="begin"/>
      </w:r>
      <w:r>
        <w:rPr>
          <w:rFonts w:hint="eastAsia"/>
        </w:rPr>
        <w:instrText xml:space="preserve"> HYPERLINK \l _Toc28288 </w:instrText>
      </w:r>
      <w:r>
        <w:rPr>
          <w:rFonts w:hint="eastAsia"/>
        </w:rPr>
        <w:fldChar w:fldCharType="separate"/>
      </w:r>
      <w:r>
        <w:rPr>
          <w:rFonts w:hint="eastAsia"/>
          <w:lang w:val="en-US" w:eastAsia="zh-CN"/>
        </w:rPr>
        <w:t>2</w:t>
      </w:r>
      <w:r>
        <w:rPr>
          <w:rFonts w:hint="default"/>
          <w:lang w:val="en-US" w:eastAsia="zh-CN"/>
        </w:rPr>
        <w:t>.</w:t>
      </w:r>
      <w:r>
        <w:rPr>
          <w:rFonts w:hint="eastAsia"/>
          <w:lang w:val="en-US" w:eastAsia="zh-CN"/>
        </w:rPr>
        <w:t>3</w:t>
      </w:r>
      <w:r>
        <w:rPr>
          <w:rFonts w:hint="default"/>
          <w:lang w:val="en-US" w:eastAsia="zh-CN"/>
        </w:rPr>
        <w:t>.1法律法规及相关政策</w:t>
      </w:r>
      <w:r>
        <w:tab/>
      </w:r>
      <w:r>
        <w:fldChar w:fldCharType="begin"/>
      </w:r>
      <w:r>
        <w:instrText xml:space="preserve"> PAGEREF _Toc28288 \h </w:instrText>
      </w:r>
      <w:r>
        <w:fldChar w:fldCharType="separate"/>
      </w:r>
      <w:r>
        <w:t>3</w:t>
      </w:r>
      <w:r>
        <w:fldChar w:fldCharType="end"/>
      </w:r>
      <w:r>
        <w:rPr>
          <w:rFonts w:hint="eastAsia"/>
        </w:rPr>
        <w:fldChar w:fldCharType="end"/>
      </w:r>
    </w:p>
    <w:p w14:paraId="26A0447F">
      <w:pPr>
        <w:pStyle w:val="19"/>
        <w:tabs>
          <w:tab w:val="right" w:leader="dot" w:pos="8306"/>
        </w:tabs>
      </w:pPr>
      <w:r>
        <w:rPr>
          <w:rFonts w:hint="eastAsia"/>
        </w:rPr>
        <w:fldChar w:fldCharType="begin"/>
      </w:r>
      <w:r>
        <w:rPr>
          <w:rFonts w:hint="eastAsia"/>
        </w:rPr>
        <w:instrText xml:space="preserve"> HYPERLINK \l _Toc23356 </w:instrText>
      </w:r>
      <w:r>
        <w:rPr>
          <w:rFonts w:hint="eastAsia"/>
        </w:rPr>
        <w:fldChar w:fldCharType="separate"/>
      </w:r>
      <w:r>
        <w:rPr>
          <w:rFonts w:hint="eastAsia"/>
          <w:lang w:val="en-US" w:eastAsia="zh-CN"/>
        </w:rPr>
        <w:t>2</w:t>
      </w:r>
      <w:r>
        <w:rPr>
          <w:rFonts w:hint="default"/>
          <w:lang w:val="en-US" w:eastAsia="zh-CN"/>
        </w:rPr>
        <w:t>.</w:t>
      </w:r>
      <w:r>
        <w:rPr>
          <w:rFonts w:hint="eastAsia"/>
          <w:lang w:val="en-US" w:eastAsia="zh-CN"/>
        </w:rPr>
        <w:t>3</w:t>
      </w:r>
      <w:r>
        <w:rPr>
          <w:rFonts w:hint="default"/>
          <w:lang w:val="en-US" w:eastAsia="zh-CN"/>
        </w:rPr>
        <w:t>.2技术导则与规范性文件</w:t>
      </w:r>
      <w:r>
        <w:tab/>
      </w:r>
      <w:r>
        <w:fldChar w:fldCharType="begin"/>
      </w:r>
      <w:r>
        <w:instrText xml:space="preserve"> PAGEREF _Toc23356 \h </w:instrText>
      </w:r>
      <w:r>
        <w:fldChar w:fldCharType="separate"/>
      </w:r>
      <w:r>
        <w:t>3</w:t>
      </w:r>
      <w:r>
        <w:fldChar w:fldCharType="end"/>
      </w:r>
      <w:r>
        <w:rPr>
          <w:rFonts w:hint="eastAsia"/>
        </w:rPr>
        <w:fldChar w:fldCharType="end"/>
      </w:r>
    </w:p>
    <w:p w14:paraId="5353F24A">
      <w:pPr>
        <w:pStyle w:val="19"/>
        <w:tabs>
          <w:tab w:val="right" w:leader="dot" w:pos="8306"/>
        </w:tabs>
      </w:pPr>
      <w:r>
        <w:rPr>
          <w:rFonts w:hint="eastAsia"/>
        </w:rPr>
        <w:fldChar w:fldCharType="begin"/>
      </w:r>
      <w:r>
        <w:rPr>
          <w:rFonts w:hint="eastAsia"/>
        </w:rPr>
        <w:instrText xml:space="preserve"> HYPERLINK \l _Toc16286 </w:instrText>
      </w:r>
      <w:r>
        <w:rPr>
          <w:rFonts w:hint="eastAsia"/>
        </w:rPr>
        <w:fldChar w:fldCharType="separate"/>
      </w:r>
      <w:r>
        <w:rPr>
          <w:rFonts w:hint="eastAsia"/>
          <w:lang w:val="en-US" w:eastAsia="zh-CN"/>
        </w:rPr>
        <w:t>2</w:t>
      </w:r>
      <w:r>
        <w:rPr>
          <w:rFonts w:hint="default"/>
          <w:lang w:val="en-US" w:eastAsia="zh-CN"/>
        </w:rPr>
        <w:t>.</w:t>
      </w:r>
      <w:r>
        <w:rPr>
          <w:rFonts w:hint="eastAsia"/>
          <w:lang w:val="en-US" w:eastAsia="zh-CN"/>
        </w:rPr>
        <w:t>3</w:t>
      </w:r>
      <w:r>
        <w:rPr>
          <w:rFonts w:hint="default"/>
          <w:lang w:val="en-US" w:eastAsia="zh-CN"/>
        </w:rPr>
        <w:t>.3其他相关文件</w:t>
      </w:r>
      <w:r>
        <w:tab/>
      </w:r>
      <w:r>
        <w:fldChar w:fldCharType="begin"/>
      </w:r>
      <w:r>
        <w:instrText xml:space="preserve"> PAGEREF _Toc16286 \h </w:instrText>
      </w:r>
      <w:r>
        <w:fldChar w:fldCharType="separate"/>
      </w:r>
      <w:r>
        <w:t>4</w:t>
      </w:r>
      <w:r>
        <w:fldChar w:fldCharType="end"/>
      </w:r>
      <w:r>
        <w:rPr>
          <w:rFonts w:hint="eastAsia"/>
        </w:rPr>
        <w:fldChar w:fldCharType="end"/>
      </w:r>
    </w:p>
    <w:p w14:paraId="30994852">
      <w:pPr>
        <w:pStyle w:val="28"/>
        <w:tabs>
          <w:tab w:val="right" w:leader="dot" w:pos="8306"/>
        </w:tabs>
      </w:pPr>
      <w:r>
        <w:rPr>
          <w:rFonts w:hint="eastAsia"/>
        </w:rPr>
        <w:fldChar w:fldCharType="begin"/>
      </w:r>
      <w:r>
        <w:rPr>
          <w:rFonts w:hint="eastAsia"/>
        </w:rPr>
        <w:instrText xml:space="preserve"> HYPERLINK \l _Toc25318 </w:instrText>
      </w:r>
      <w:r>
        <w:rPr>
          <w:rFonts w:hint="eastAsia"/>
        </w:rPr>
        <w:fldChar w:fldCharType="separate"/>
      </w:r>
      <w:r>
        <w:rPr>
          <w:rFonts w:hint="eastAsia"/>
          <w:lang w:val="en-US" w:eastAsia="zh-CN"/>
        </w:rPr>
        <w:t>2</w:t>
      </w:r>
      <w:r>
        <w:rPr>
          <w:rFonts w:hint="default"/>
          <w:lang w:val="en-US" w:eastAsia="zh-CN"/>
        </w:rPr>
        <w:t>.</w:t>
      </w:r>
      <w:r>
        <w:rPr>
          <w:rFonts w:hint="eastAsia"/>
          <w:lang w:val="en-US" w:eastAsia="zh-CN"/>
        </w:rPr>
        <w:t>4</w:t>
      </w:r>
      <w:r>
        <w:rPr>
          <w:rFonts w:hint="default"/>
          <w:lang w:val="en-US" w:eastAsia="zh-CN"/>
        </w:rPr>
        <w:t>调查方法</w:t>
      </w:r>
      <w:r>
        <w:tab/>
      </w:r>
      <w:r>
        <w:fldChar w:fldCharType="begin"/>
      </w:r>
      <w:r>
        <w:instrText xml:space="preserve"> PAGEREF _Toc25318 \h </w:instrText>
      </w:r>
      <w:r>
        <w:fldChar w:fldCharType="separate"/>
      </w:r>
      <w:r>
        <w:t>4</w:t>
      </w:r>
      <w:r>
        <w:fldChar w:fldCharType="end"/>
      </w:r>
      <w:r>
        <w:rPr>
          <w:rFonts w:hint="eastAsia"/>
        </w:rPr>
        <w:fldChar w:fldCharType="end"/>
      </w:r>
    </w:p>
    <w:p w14:paraId="4489482A">
      <w:pPr>
        <w:pStyle w:val="19"/>
        <w:tabs>
          <w:tab w:val="right" w:leader="dot" w:pos="8306"/>
        </w:tabs>
      </w:pPr>
      <w:r>
        <w:rPr>
          <w:rFonts w:hint="eastAsia"/>
        </w:rPr>
        <w:fldChar w:fldCharType="begin"/>
      </w:r>
      <w:r>
        <w:rPr>
          <w:rFonts w:hint="eastAsia"/>
        </w:rPr>
        <w:instrText xml:space="preserve"> HYPERLINK \l _Toc22326 </w:instrText>
      </w:r>
      <w:r>
        <w:rPr>
          <w:rFonts w:hint="eastAsia"/>
        </w:rPr>
        <w:fldChar w:fldCharType="separate"/>
      </w:r>
      <w:r>
        <w:rPr>
          <w:rFonts w:hint="eastAsia"/>
          <w:lang w:val="en-US" w:eastAsia="zh-CN"/>
        </w:rPr>
        <w:t>2.4</w:t>
      </w:r>
      <w:r>
        <w:rPr>
          <w:rFonts w:hint="eastAsia"/>
        </w:rPr>
        <w:t>.1场地环境调查程序</w:t>
      </w:r>
      <w:r>
        <w:tab/>
      </w:r>
      <w:r>
        <w:fldChar w:fldCharType="begin"/>
      </w:r>
      <w:r>
        <w:instrText xml:space="preserve"> PAGEREF _Toc22326 \h </w:instrText>
      </w:r>
      <w:r>
        <w:fldChar w:fldCharType="separate"/>
      </w:r>
      <w:r>
        <w:t>4</w:t>
      </w:r>
      <w:r>
        <w:fldChar w:fldCharType="end"/>
      </w:r>
      <w:r>
        <w:rPr>
          <w:rFonts w:hint="eastAsia"/>
        </w:rPr>
        <w:fldChar w:fldCharType="end"/>
      </w:r>
    </w:p>
    <w:p w14:paraId="48DB2880">
      <w:pPr>
        <w:pStyle w:val="19"/>
        <w:tabs>
          <w:tab w:val="right" w:leader="dot" w:pos="8306"/>
        </w:tabs>
      </w:pPr>
      <w:r>
        <w:rPr>
          <w:rFonts w:hint="eastAsia"/>
        </w:rPr>
        <w:fldChar w:fldCharType="begin"/>
      </w:r>
      <w:r>
        <w:rPr>
          <w:rFonts w:hint="eastAsia"/>
        </w:rPr>
        <w:instrText xml:space="preserve"> HYPERLINK \l _Toc12668 </w:instrText>
      </w:r>
      <w:r>
        <w:rPr>
          <w:rFonts w:hint="eastAsia"/>
        </w:rPr>
        <w:fldChar w:fldCharType="separate"/>
      </w:r>
      <w:r>
        <w:rPr>
          <w:rFonts w:hint="eastAsia"/>
          <w:lang w:val="en-US" w:eastAsia="zh-CN"/>
        </w:rPr>
        <w:t>2</w:t>
      </w:r>
      <w:r>
        <w:rPr>
          <w:rFonts w:hint="default"/>
        </w:rPr>
        <w:t>.</w:t>
      </w:r>
      <w:r>
        <w:rPr>
          <w:rFonts w:hint="eastAsia"/>
          <w:lang w:val="en-US" w:eastAsia="zh-CN"/>
        </w:rPr>
        <w:t>4</w:t>
      </w:r>
      <w:r>
        <w:rPr>
          <w:rFonts w:hint="default"/>
        </w:rPr>
        <w:t>.2本次场地调查程序</w:t>
      </w:r>
      <w:r>
        <w:tab/>
      </w:r>
      <w:r>
        <w:fldChar w:fldCharType="begin"/>
      </w:r>
      <w:r>
        <w:instrText xml:space="preserve"> PAGEREF _Toc12668 \h </w:instrText>
      </w:r>
      <w:r>
        <w:fldChar w:fldCharType="separate"/>
      </w:r>
      <w:r>
        <w:t>5</w:t>
      </w:r>
      <w:r>
        <w:fldChar w:fldCharType="end"/>
      </w:r>
      <w:r>
        <w:rPr>
          <w:rFonts w:hint="eastAsia"/>
        </w:rPr>
        <w:fldChar w:fldCharType="end"/>
      </w:r>
    </w:p>
    <w:p w14:paraId="52AED045">
      <w:pPr>
        <w:pStyle w:val="26"/>
        <w:tabs>
          <w:tab w:val="right" w:leader="dot" w:pos="8306"/>
        </w:tabs>
      </w:pPr>
      <w:r>
        <w:rPr>
          <w:rFonts w:hint="eastAsia"/>
        </w:rPr>
        <w:fldChar w:fldCharType="begin"/>
      </w:r>
      <w:r>
        <w:rPr>
          <w:rFonts w:hint="eastAsia"/>
        </w:rPr>
        <w:instrText xml:space="preserve"> HYPERLINK \l _Toc18424 </w:instrText>
      </w:r>
      <w:r>
        <w:rPr>
          <w:rFonts w:hint="eastAsia"/>
        </w:rPr>
        <w:fldChar w:fldCharType="separate"/>
      </w:r>
      <w:r>
        <w:rPr>
          <w:rFonts w:hint="eastAsia"/>
          <w:lang w:val="en-US" w:eastAsia="zh-CN"/>
        </w:rPr>
        <w:t>3.</w:t>
      </w:r>
      <w:r>
        <w:rPr>
          <w:rFonts w:hint="default"/>
          <w:lang w:val="en-US" w:eastAsia="zh-CN"/>
        </w:rPr>
        <w:t>地块概况</w:t>
      </w:r>
      <w:r>
        <w:tab/>
      </w:r>
      <w:r>
        <w:fldChar w:fldCharType="begin"/>
      </w:r>
      <w:r>
        <w:instrText xml:space="preserve"> PAGEREF _Toc18424 \h </w:instrText>
      </w:r>
      <w:r>
        <w:fldChar w:fldCharType="separate"/>
      </w:r>
      <w:r>
        <w:t>9</w:t>
      </w:r>
      <w:r>
        <w:fldChar w:fldCharType="end"/>
      </w:r>
      <w:r>
        <w:rPr>
          <w:rFonts w:hint="eastAsia"/>
        </w:rPr>
        <w:fldChar w:fldCharType="end"/>
      </w:r>
    </w:p>
    <w:p w14:paraId="5868560D">
      <w:pPr>
        <w:pStyle w:val="28"/>
        <w:tabs>
          <w:tab w:val="right" w:leader="dot" w:pos="8306"/>
        </w:tabs>
      </w:pPr>
      <w:r>
        <w:rPr>
          <w:rFonts w:hint="eastAsia"/>
        </w:rPr>
        <w:fldChar w:fldCharType="begin"/>
      </w:r>
      <w:r>
        <w:rPr>
          <w:rFonts w:hint="eastAsia"/>
        </w:rPr>
        <w:instrText xml:space="preserve"> HYPERLINK \l _Toc29642 </w:instrText>
      </w:r>
      <w:r>
        <w:rPr>
          <w:rFonts w:hint="eastAsia"/>
        </w:rPr>
        <w:fldChar w:fldCharType="separate"/>
      </w:r>
      <w:r>
        <w:rPr>
          <w:rFonts w:hint="eastAsia" w:ascii="Times New Roman" w:hAnsi="Times New Roman" w:cs="Times New Roman"/>
          <w:lang w:val="en-US" w:eastAsia="zh-CN"/>
        </w:rPr>
        <w:t>3</w:t>
      </w:r>
      <w:r>
        <w:rPr>
          <w:rFonts w:hint="default" w:ascii="Times New Roman" w:hAnsi="Times New Roman" w:cs="Times New Roman"/>
        </w:rPr>
        <w:t>.</w:t>
      </w:r>
      <w:r>
        <w:rPr>
          <w:rFonts w:hint="eastAsia" w:ascii="Times New Roman" w:hAnsi="Times New Roman" w:cs="Times New Roman"/>
          <w:lang w:val="en-US" w:eastAsia="zh-CN"/>
        </w:rPr>
        <w:t>1</w:t>
      </w:r>
      <w:r>
        <w:rPr>
          <w:rFonts w:hint="default" w:ascii="Times New Roman" w:hAnsi="Times New Roman" w:cs="Times New Roman"/>
        </w:rPr>
        <w:t>区域环境概况</w:t>
      </w:r>
      <w:r>
        <w:tab/>
      </w:r>
      <w:r>
        <w:fldChar w:fldCharType="begin"/>
      </w:r>
      <w:r>
        <w:instrText xml:space="preserve"> PAGEREF _Toc29642 \h </w:instrText>
      </w:r>
      <w:r>
        <w:fldChar w:fldCharType="separate"/>
      </w:r>
      <w:r>
        <w:t>9</w:t>
      </w:r>
      <w:r>
        <w:fldChar w:fldCharType="end"/>
      </w:r>
      <w:r>
        <w:rPr>
          <w:rFonts w:hint="eastAsia"/>
        </w:rPr>
        <w:fldChar w:fldCharType="end"/>
      </w:r>
    </w:p>
    <w:p w14:paraId="595FCF9E">
      <w:pPr>
        <w:pStyle w:val="19"/>
        <w:tabs>
          <w:tab w:val="right" w:leader="dot" w:pos="8306"/>
        </w:tabs>
      </w:pPr>
      <w:r>
        <w:rPr>
          <w:rFonts w:hint="eastAsia"/>
        </w:rPr>
        <w:fldChar w:fldCharType="begin"/>
      </w:r>
      <w:r>
        <w:rPr>
          <w:rFonts w:hint="eastAsia"/>
        </w:rPr>
        <w:instrText xml:space="preserve"> HYPERLINK \l _Toc17651 </w:instrText>
      </w:r>
      <w:r>
        <w:rPr>
          <w:rFonts w:hint="eastAsia"/>
        </w:rPr>
        <w:fldChar w:fldCharType="separate"/>
      </w:r>
      <w:r>
        <w:rPr>
          <w:rFonts w:hint="eastAsia" w:ascii="Times New Roman" w:hAnsi="Times New Roman" w:cs="Times New Roman"/>
          <w:lang w:val="en-US" w:eastAsia="zh-CN"/>
        </w:rPr>
        <w:t>3</w:t>
      </w:r>
      <w:r>
        <w:rPr>
          <w:rFonts w:hint="default" w:ascii="Times New Roman" w:hAnsi="Times New Roman" w:cs="Times New Roman"/>
        </w:rPr>
        <w:t>.</w:t>
      </w:r>
      <w:r>
        <w:rPr>
          <w:rFonts w:hint="eastAsia" w:ascii="Times New Roman" w:hAnsi="Times New Roman" w:cs="Times New Roman"/>
          <w:lang w:val="en-US" w:eastAsia="zh-CN"/>
        </w:rPr>
        <w:t>1</w:t>
      </w:r>
      <w:r>
        <w:rPr>
          <w:rFonts w:hint="default" w:ascii="Times New Roman" w:hAnsi="Times New Roman" w:cs="Times New Roman"/>
        </w:rPr>
        <w:t>.1区域自然环境概况</w:t>
      </w:r>
      <w:r>
        <w:tab/>
      </w:r>
      <w:r>
        <w:fldChar w:fldCharType="begin"/>
      </w:r>
      <w:r>
        <w:instrText xml:space="preserve"> PAGEREF _Toc17651 \h </w:instrText>
      </w:r>
      <w:r>
        <w:fldChar w:fldCharType="separate"/>
      </w:r>
      <w:r>
        <w:t>9</w:t>
      </w:r>
      <w:r>
        <w:fldChar w:fldCharType="end"/>
      </w:r>
      <w:r>
        <w:rPr>
          <w:rFonts w:hint="eastAsia"/>
        </w:rPr>
        <w:fldChar w:fldCharType="end"/>
      </w:r>
    </w:p>
    <w:p w14:paraId="654E0DC9">
      <w:pPr>
        <w:pStyle w:val="19"/>
        <w:tabs>
          <w:tab w:val="right" w:leader="dot" w:pos="8306"/>
        </w:tabs>
      </w:pPr>
      <w:r>
        <w:rPr>
          <w:rFonts w:hint="eastAsia"/>
        </w:rPr>
        <w:fldChar w:fldCharType="begin"/>
      </w:r>
      <w:r>
        <w:rPr>
          <w:rFonts w:hint="eastAsia"/>
        </w:rPr>
        <w:instrText xml:space="preserve"> HYPERLINK \l _Toc11341 </w:instrText>
      </w:r>
      <w:r>
        <w:rPr>
          <w:rFonts w:hint="eastAsia"/>
        </w:rPr>
        <w:fldChar w:fldCharType="separate"/>
      </w:r>
      <w:r>
        <w:rPr>
          <w:rFonts w:hint="eastAsia"/>
          <w:lang w:val="en-US" w:eastAsia="zh-CN"/>
        </w:rPr>
        <w:t>3.1.2调查地块工程地质特征</w:t>
      </w:r>
      <w:r>
        <w:tab/>
      </w:r>
      <w:r>
        <w:fldChar w:fldCharType="begin"/>
      </w:r>
      <w:r>
        <w:instrText xml:space="preserve"> PAGEREF _Toc11341 \h </w:instrText>
      </w:r>
      <w:r>
        <w:fldChar w:fldCharType="separate"/>
      </w:r>
      <w:r>
        <w:t>21</w:t>
      </w:r>
      <w:r>
        <w:fldChar w:fldCharType="end"/>
      </w:r>
      <w:r>
        <w:rPr>
          <w:rFonts w:hint="eastAsia"/>
        </w:rPr>
        <w:fldChar w:fldCharType="end"/>
      </w:r>
    </w:p>
    <w:p w14:paraId="44F9EFD4">
      <w:pPr>
        <w:pStyle w:val="19"/>
        <w:tabs>
          <w:tab w:val="right" w:leader="dot" w:pos="8306"/>
        </w:tabs>
      </w:pPr>
      <w:r>
        <w:rPr>
          <w:rFonts w:hint="eastAsia"/>
        </w:rPr>
        <w:fldChar w:fldCharType="begin"/>
      </w:r>
      <w:r>
        <w:rPr>
          <w:rFonts w:hint="eastAsia"/>
        </w:rPr>
        <w:instrText xml:space="preserve"> HYPERLINK \l _Toc7088 </w:instrText>
      </w:r>
      <w:r>
        <w:rPr>
          <w:rFonts w:hint="eastAsia"/>
        </w:rPr>
        <w:fldChar w:fldCharType="separate"/>
      </w:r>
      <w:r>
        <w:rPr>
          <w:rFonts w:hint="eastAsia" w:ascii="Times New Roman" w:cs="Times New Roman" w:eastAsiaTheme="minorEastAsia"/>
          <w:bCs/>
          <w:highlight w:val="none"/>
          <w:lang w:val="en-US" w:eastAsia="zh-CN"/>
        </w:rPr>
        <w:t>3</w:t>
      </w:r>
      <w:r>
        <w:rPr>
          <w:rFonts w:hint="default" w:ascii="Times New Roman" w:hAnsi="Times New Roman" w:cs="Times New Roman" w:eastAsiaTheme="minorEastAsia"/>
          <w:bCs/>
          <w:highlight w:val="none"/>
          <w:lang w:val="en-US" w:eastAsia="zh-CN"/>
        </w:rPr>
        <w:t>.</w:t>
      </w:r>
      <w:r>
        <w:rPr>
          <w:rFonts w:hint="eastAsia" w:ascii="Times New Roman" w:cs="Times New Roman" w:eastAsiaTheme="minorEastAsia"/>
          <w:bCs/>
          <w:highlight w:val="none"/>
          <w:lang w:val="en-US" w:eastAsia="zh-CN"/>
        </w:rPr>
        <w:t>2</w:t>
      </w:r>
      <w:r>
        <w:rPr>
          <w:rFonts w:hint="default" w:ascii="Times New Roman" w:hAnsi="Times New Roman" w:cs="Times New Roman" w:eastAsiaTheme="minorEastAsia"/>
          <w:bCs/>
          <w:highlight w:val="none"/>
          <w:lang w:val="en-US" w:eastAsia="zh-CN"/>
        </w:rPr>
        <w:t>周边敏感目标</w:t>
      </w:r>
      <w:r>
        <w:tab/>
      </w:r>
      <w:r>
        <w:fldChar w:fldCharType="begin"/>
      </w:r>
      <w:r>
        <w:instrText xml:space="preserve"> PAGEREF _Toc7088 \h </w:instrText>
      </w:r>
      <w:r>
        <w:fldChar w:fldCharType="separate"/>
      </w:r>
      <w:r>
        <w:t>26</w:t>
      </w:r>
      <w:r>
        <w:fldChar w:fldCharType="end"/>
      </w:r>
      <w:r>
        <w:rPr>
          <w:rFonts w:hint="eastAsia"/>
        </w:rPr>
        <w:fldChar w:fldCharType="end"/>
      </w:r>
    </w:p>
    <w:p w14:paraId="3D2F4AED">
      <w:pPr>
        <w:pStyle w:val="19"/>
        <w:tabs>
          <w:tab w:val="right" w:leader="dot" w:pos="8306"/>
        </w:tabs>
      </w:pPr>
      <w:r>
        <w:rPr>
          <w:rFonts w:hint="eastAsia"/>
        </w:rPr>
        <w:fldChar w:fldCharType="begin"/>
      </w:r>
      <w:r>
        <w:rPr>
          <w:rFonts w:hint="eastAsia"/>
        </w:rPr>
        <w:instrText xml:space="preserve"> HYPERLINK \l _Toc31585 </w:instrText>
      </w:r>
      <w:r>
        <w:rPr>
          <w:rFonts w:hint="eastAsia"/>
        </w:rPr>
        <w:fldChar w:fldCharType="separate"/>
      </w:r>
      <w:r>
        <w:rPr>
          <w:rFonts w:hint="eastAsia"/>
          <w:lang w:val="en-US" w:eastAsia="zh-CN"/>
        </w:rPr>
        <w:t>3</w:t>
      </w:r>
      <w:r>
        <w:rPr>
          <w:rFonts w:hint="default"/>
          <w:lang w:val="en-US" w:eastAsia="zh-CN"/>
        </w:rPr>
        <w:t>.</w:t>
      </w:r>
      <w:r>
        <w:rPr>
          <w:rFonts w:hint="eastAsia"/>
          <w:lang w:val="en-US" w:eastAsia="zh-CN"/>
        </w:rPr>
        <w:t>3地块的现状和历史</w:t>
      </w:r>
      <w:r>
        <w:tab/>
      </w:r>
      <w:r>
        <w:fldChar w:fldCharType="begin"/>
      </w:r>
      <w:r>
        <w:instrText xml:space="preserve"> PAGEREF _Toc31585 \h </w:instrText>
      </w:r>
      <w:r>
        <w:fldChar w:fldCharType="separate"/>
      </w:r>
      <w:r>
        <w:t>27</w:t>
      </w:r>
      <w:r>
        <w:fldChar w:fldCharType="end"/>
      </w:r>
      <w:r>
        <w:rPr>
          <w:rFonts w:hint="eastAsia"/>
        </w:rPr>
        <w:fldChar w:fldCharType="end"/>
      </w:r>
    </w:p>
    <w:p w14:paraId="02D9D2BE">
      <w:pPr>
        <w:pStyle w:val="19"/>
        <w:tabs>
          <w:tab w:val="right" w:leader="dot" w:pos="8306"/>
        </w:tabs>
      </w:pPr>
      <w:r>
        <w:rPr>
          <w:rFonts w:hint="eastAsia"/>
        </w:rPr>
        <w:fldChar w:fldCharType="begin"/>
      </w:r>
      <w:r>
        <w:rPr>
          <w:rFonts w:hint="eastAsia"/>
        </w:rPr>
        <w:instrText xml:space="preserve"> HYPERLINK \l _Toc14382 </w:instrText>
      </w:r>
      <w:r>
        <w:rPr>
          <w:rFonts w:hint="eastAsia"/>
        </w:rPr>
        <w:fldChar w:fldCharType="separate"/>
      </w:r>
      <w:r>
        <w:rPr>
          <w:rFonts w:hint="eastAsia"/>
          <w:lang w:val="en-US" w:eastAsia="zh-CN"/>
        </w:rPr>
        <w:t>3</w:t>
      </w:r>
      <w:r>
        <w:rPr>
          <w:rFonts w:hint="default"/>
          <w:lang w:val="en-US" w:eastAsia="zh-CN"/>
        </w:rPr>
        <w:t>.</w:t>
      </w:r>
      <w:r>
        <w:rPr>
          <w:rFonts w:hint="eastAsia"/>
          <w:lang w:val="en-US" w:eastAsia="zh-CN"/>
        </w:rPr>
        <w:t>4相邻地块的现状和历史</w:t>
      </w:r>
      <w:r>
        <w:tab/>
      </w:r>
      <w:r>
        <w:fldChar w:fldCharType="begin"/>
      </w:r>
      <w:r>
        <w:instrText xml:space="preserve"> PAGEREF _Toc14382 \h </w:instrText>
      </w:r>
      <w:r>
        <w:fldChar w:fldCharType="separate"/>
      </w:r>
      <w:r>
        <w:t>35</w:t>
      </w:r>
      <w:r>
        <w:fldChar w:fldCharType="end"/>
      </w:r>
      <w:r>
        <w:rPr>
          <w:rFonts w:hint="eastAsia"/>
        </w:rPr>
        <w:fldChar w:fldCharType="end"/>
      </w:r>
    </w:p>
    <w:p w14:paraId="7FA0643C">
      <w:pPr>
        <w:pStyle w:val="19"/>
        <w:tabs>
          <w:tab w:val="right" w:leader="dot" w:pos="8306"/>
        </w:tabs>
      </w:pPr>
      <w:r>
        <w:rPr>
          <w:rFonts w:hint="eastAsia"/>
        </w:rPr>
        <w:fldChar w:fldCharType="begin"/>
      </w:r>
      <w:r>
        <w:rPr>
          <w:rFonts w:hint="eastAsia"/>
        </w:rPr>
        <w:instrText xml:space="preserve"> HYPERLINK \l _Toc32216 </w:instrText>
      </w:r>
      <w:r>
        <w:rPr>
          <w:rFonts w:hint="eastAsia"/>
        </w:rPr>
        <w:fldChar w:fldCharType="separate"/>
      </w:r>
      <w:r>
        <w:rPr>
          <w:rFonts w:hint="eastAsia"/>
          <w:lang w:val="en-US" w:eastAsia="zh-CN"/>
        </w:rPr>
        <w:t>3</w:t>
      </w:r>
      <w:r>
        <w:rPr>
          <w:rFonts w:hint="default"/>
          <w:lang w:val="en-US" w:eastAsia="zh-CN"/>
        </w:rPr>
        <w:t>.</w:t>
      </w:r>
      <w:r>
        <w:rPr>
          <w:rFonts w:hint="eastAsia"/>
          <w:lang w:val="en-US" w:eastAsia="zh-CN"/>
        </w:rPr>
        <w:t>5</w:t>
      </w:r>
      <w:r>
        <w:rPr>
          <w:rFonts w:hint="default"/>
          <w:lang w:val="en-US" w:eastAsia="zh-CN"/>
        </w:rPr>
        <w:t>地块利用</w:t>
      </w:r>
      <w:r>
        <w:rPr>
          <w:rFonts w:hint="eastAsia"/>
          <w:lang w:val="en-US" w:eastAsia="zh-CN"/>
        </w:rPr>
        <w:t>的</w:t>
      </w:r>
      <w:r>
        <w:rPr>
          <w:rFonts w:hint="default"/>
          <w:lang w:val="en-US" w:eastAsia="zh-CN"/>
        </w:rPr>
        <w:t>规划</w:t>
      </w:r>
      <w:r>
        <w:tab/>
      </w:r>
      <w:r>
        <w:fldChar w:fldCharType="begin"/>
      </w:r>
      <w:r>
        <w:instrText xml:space="preserve"> PAGEREF _Toc32216 \h </w:instrText>
      </w:r>
      <w:r>
        <w:fldChar w:fldCharType="separate"/>
      </w:r>
      <w:r>
        <w:t>41</w:t>
      </w:r>
      <w:r>
        <w:fldChar w:fldCharType="end"/>
      </w:r>
      <w:r>
        <w:rPr>
          <w:rFonts w:hint="eastAsia"/>
        </w:rPr>
        <w:fldChar w:fldCharType="end"/>
      </w:r>
    </w:p>
    <w:p w14:paraId="025AED80">
      <w:pPr>
        <w:pStyle w:val="26"/>
        <w:tabs>
          <w:tab w:val="right" w:leader="dot" w:pos="8306"/>
        </w:tabs>
      </w:pPr>
      <w:r>
        <w:rPr>
          <w:rFonts w:hint="eastAsia"/>
        </w:rPr>
        <w:fldChar w:fldCharType="begin"/>
      </w:r>
      <w:r>
        <w:rPr>
          <w:rFonts w:hint="eastAsia"/>
        </w:rPr>
        <w:instrText xml:space="preserve"> HYPERLINK \l _Toc18843 </w:instrText>
      </w:r>
      <w:r>
        <w:rPr>
          <w:rFonts w:hint="eastAsia"/>
        </w:rPr>
        <w:fldChar w:fldCharType="separate"/>
      </w:r>
      <w:r>
        <w:rPr>
          <w:rFonts w:hint="eastAsia"/>
          <w:lang w:val="en-US" w:eastAsia="zh-CN"/>
        </w:rPr>
        <w:t>4.资料分析</w:t>
      </w:r>
      <w:r>
        <w:tab/>
      </w:r>
      <w:r>
        <w:fldChar w:fldCharType="begin"/>
      </w:r>
      <w:r>
        <w:instrText xml:space="preserve"> PAGEREF _Toc18843 \h </w:instrText>
      </w:r>
      <w:r>
        <w:fldChar w:fldCharType="separate"/>
      </w:r>
      <w:r>
        <w:t>43</w:t>
      </w:r>
      <w:r>
        <w:fldChar w:fldCharType="end"/>
      </w:r>
      <w:r>
        <w:rPr>
          <w:rFonts w:hint="eastAsia"/>
        </w:rPr>
        <w:fldChar w:fldCharType="end"/>
      </w:r>
    </w:p>
    <w:p w14:paraId="662F6FB8">
      <w:pPr>
        <w:pStyle w:val="28"/>
        <w:tabs>
          <w:tab w:val="right" w:leader="dot" w:pos="8306"/>
        </w:tabs>
      </w:pPr>
      <w:r>
        <w:rPr>
          <w:rFonts w:hint="eastAsia"/>
        </w:rPr>
        <w:fldChar w:fldCharType="begin"/>
      </w:r>
      <w:r>
        <w:rPr>
          <w:rFonts w:hint="eastAsia"/>
        </w:rPr>
        <w:instrText xml:space="preserve"> HYPERLINK \l _Toc7486 </w:instrText>
      </w:r>
      <w:r>
        <w:rPr>
          <w:rFonts w:hint="eastAsia"/>
        </w:rPr>
        <w:fldChar w:fldCharType="separate"/>
      </w:r>
      <w:r>
        <w:rPr>
          <w:rFonts w:hint="eastAsia"/>
          <w:lang w:val="en-US" w:eastAsia="zh-CN"/>
        </w:rPr>
        <w:t>4</w:t>
      </w:r>
      <w:r>
        <w:rPr>
          <w:rFonts w:hint="default"/>
          <w:lang w:val="en-US" w:eastAsia="zh-CN"/>
        </w:rPr>
        <w:t>.1政府和权威机构资料收集和分析</w:t>
      </w:r>
      <w:r>
        <w:tab/>
      </w:r>
      <w:r>
        <w:fldChar w:fldCharType="begin"/>
      </w:r>
      <w:r>
        <w:instrText xml:space="preserve"> PAGEREF _Toc7486 \h </w:instrText>
      </w:r>
      <w:r>
        <w:fldChar w:fldCharType="separate"/>
      </w:r>
      <w:r>
        <w:t>44</w:t>
      </w:r>
      <w:r>
        <w:fldChar w:fldCharType="end"/>
      </w:r>
      <w:r>
        <w:rPr>
          <w:rFonts w:hint="eastAsia"/>
        </w:rPr>
        <w:fldChar w:fldCharType="end"/>
      </w:r>
    </w:p>
    <w:p w14:paraId="1DA50B41">
      <w:pPr>
        <w:pStyle w:val="28"/>
        <w:tabs>
          <w:tab w:val="right" w:leader="dot" w:pos="8306"/>
        </w:tabs>
      </w:pPr>
      <w:r>
        <w:rPr>
          <w:rFonts w:hint="eastAsia"/>
        </w:rPr>
        <w:fldChar w:fldCharType="begin"/>
      </w:r>
      <w:r>
        <w:rPr>
          <w:rFonts w:hint="eastAsia"/>
        </w:rPr>
        <w:instrText xml:space="preserve"> HYPERLINK \l _Toc5634 </w:instrText>
      </w:r>
      <w:r>
        <w:rPr>
          <w:rFonts w:hint="eastAsia"/>
        </w:rPr>
        <w:fldChar w:fldCharType="separate"/>
      </w:r>
      <w:r>
        <w:rPr>
          <w:rFonts w:hint="default" w:ascii="Times New Roman" w:hAnsi="Times New Roman" w:cs="Times New Roman" w:eastAsiaTheme="minorEastAsia"/>
          <w:lang w:val="en-US" w:eastAsia="zh-CN"/>
        </w:rPr>
        <w:t>4.2地块资料收集和分析</w:t>
      </w:r>
      <w:r>
        <w:tab/>
      </w:r>
      <w:r>
        <w:fldChar w:fldCharType="begin"/>
      </w:r>
      <w:r>
        <w:instrText xml:space="preserve"> PAGEREF _Toc5634 \h </w:instrText>
      </w:r>
      <w:r>
        <w:fldChar w:fldCharType="separate"/>
      </w:r>
      <w:r>
        <w:t>44</w:t>
      </w:r>
      <w:r>
        <w:fldChar w:fldCharType="end"/>
      </w:r>
      <w:r>
        <w:rPr>
          <w:rFonts w:hint="eastAsia"/>
        </w:rPr>
        <w:fldChar w:fldCharType="end"/>
      </w:r>
    </w:p>
    <w:p w14:paraId="26B489E5">
      <w:pPr>
        <w:pStyle w:val="28"/>
        <w:tabs>
          <w:tab w:val="right" w:leader="dot" w:pos="8306"/>
        </w:tabs>
      </w:pPr>
      <w:r>
        <w:rPr>
          <w:rFonts w:hint="eastAsia"/>
        </w:rPr>
        <w:fldChar w:fldCharType="begin"/>
      </w:r>
      <w:r>
        <w:rPr>
          <w:rFonts w:hint="eastAsia"/>
        </w:rPr>
        <w:instrText xml:space="preserve"> HYPERLINK \l _Toc18269 </w:instrText>
      </w:r>
      <w:r>
        <w:rPr>
          <w:rFonts w:hint="eastAsia"/>
        </w:rPr>
        <w:fldChar w:fldCharType="separate"/>
      </w:r>
      <w:r>
        <w:rPr>
          <w:rFonts w:hint="default" w:ascii="Times New Roman" w:hAnsi="Times New Roman" w:eastAsia="宋体" w:cs="Times New Roman"/>
          <w:lang w:val="en-US" w:eastAsia="zh-CN"/>
        </w:rPr>
        <w:t>4.3</w:t>
      </w:r>
      <w:r>
        <w:rPr>
          <w:rFonts w:hint="eastAsia" w:ascii="Times New Roman" w:hAnsi="Times New Roman" w:cs="Times New Roman"/>
          <w:lang w:val="en-US" w:eastAsia="zh-CN"/>
        </w:rPr>
        <w:t>其他</w:t>
      </w:r>
      <w:r>
        <w:rPr>
          <w:rFonts w:hint="default" w:ascii="Times New Roman" w:hAnsi="Times New Roman" w:eastAsia="宋体" w:cs="Times New Roman"/>
          <w:lang w:val="en-US" w:eastAsia="zh-CN"/>
        </w:rPr>
        <w:t>资料收集与分析</w:t>
      </w:r>
      <w:r>
        <w:tab/>
      </w:r>
      <w:r>
        <w:fldChar w:fldCharType="begin"/>
      </w:r>
      <w:r>
        <w:instrText xml:space="preserve"> PAGEREF _Toc18269 \h </w:instrText>
      </w:r>
      <w:r>
        <w:fldChar w:fldCharType="separate"/>
      </w:r>
      <w:r>
        <w:t>45</w:t>
      </w:r>
      <w:r>
        <w:fldChar w:fldCharType="end"/>
      </w:r>
      <w:r>
        <w:rPr>
          <w:rFonts w:hint="eastAsia"/>
        </w:rPr>
        <w:fldChar w:fldCharType="end"/>
      </w:r>
    </w:p>
    <w:p w14:paraId="37B31B47">
      <w:pPr>
        <w:pStyle w:val="19"/>
        <w:tabs>
          <w:tab w:val="right" w:leader="dot" w:pos="8306"/>
        </w:tabs>
      </w:pPr>
      <w:r>
        <w:rPr>
          <w:rFonts w:hint="eastAsia"/>
        </w:rPr>
        <w:fldChar w:fldCharType="begin"/>
      </w:r>
      <w:r>
        <w:rPr>
          <w:rFonts w:hint="eastAsia"/>
        </w:rPr>
        <w:instrText xml:space="preserve"> HYPERLINK \l _Toc15434 </w:instrText>
      </w:r>
      <w:r>
        <w:rPr>
          <w:rFonts w:hint="eastAsia"/>
        </w:rPr>
        <w:fldChar w:fldCharType="separate"/>
      </w:r>
      <w:r>
        <w:rPr>
          <w:rFonts w:hint="default" w:ascii="Times New Roman" w:hAnsi="Times New Roman" w:cs="Times New Roman"/>
          <w:lang w:val="en-US" w:eastAsia="zh-CN"/>
        </w:rPr>
        <w:t>4.3.</w:t>
      </w:r>
      <w:r>
        <w:rPr>
          <w:rFonts w:hint="eastAsia" w:cs="Times New Roman"/>
          <w:lang w:val="en-US" w:eastAsia="zh-CN"/>
        </w:rPr>
        <w:t>1</w:t>
      </w:r>
      <w:r>
        <w:rPr>
          <w:rFonts w:hint="default" w:ascii="Times New Roman" w:hAnsi="Times New Roman" w:cs="Times New Roman"/>
          <w:lang w:val="en-US" w:eastAsia="zh-CN"/>
        </w:rPr>
        <w:t>地块内资料收集与分析</w:t>
      </w:r>
      <w:r>
        <w:tab/>
      </w:r>
      <w:r>
        <w:fldChar w:fldCharType="begin"/>
      </w:r>
      <w:r>
        <w:instrText xml:space="preserve"> PAGEREF _Toc15434 \h </w:instrText>
      </w:r>
      <w:r>
        <w:fldChar w:fldCharType="separate"/>
      </w:r>
      <w:r>
        <w:t>45</w:t>
      </w:r>
      <w:r>
        <w:fldChar w:fldCharType="end"/>
      </w:r>
      <w:r>
        <w:rPr>
          <w:rFonts w:hint="eastAsia"/>
        </w:rPr>
        <w:fldChar w:fldCharType="end"/>
      </w:r>
    </w:p>
    <w:p w14:paraId="247F0BB6">
      <w:pPr>
        <w:pStyle w:val="19"/>
        <w:tabs>
          <w:tab w:val="right" w:leader="dot" w:pos="8306"/>
        </w:tabs>
      </w:pPr>
      <w:r>
        <w:rPr>
          <w:rFonts w:hint="eastAsia"/>
        </w:rPr>
        <w:fldChar w:fldCharType="begin"/>
      </w:r>
      <w:r>
        <w:rPr>
          <w:rFonts w:hint="eastAsia"/>
        </w:rPr>
        <w:instrText xml:space="preserve"> HYPERLINK \l _Toc28346 </w:instrText>
      </w:r>
      <w:r>
        <w:rPr>
          <w:rFonts w:hint="eastAsia"/>
        </w:rPr>
        <w:fldChar w:fldCharType="separate"/>
      </w:r>
      <w:r>
        <w:rPr>
          <w:rFonts w:hint="default" w:ascii="Times New Roman" w:hAnsi="Times New Roman" w:cs="Times New Roman" w:eastAsiaTheme="minorEastAsia"/>
          <w:highlight w:val="none"/>
          <w:lang w:val="en-US" w:eastAsia="zh-CN"/>
        </w:rPr>
        <w:t>4.3.</w:t>
      </w:r>
      <w:r>
        <w:rPr>
          <w:rFonts w:hint="eastAsia" w:cs="Times New Roman" w:eastAsiaTheme="minorEastAsia"/>
          <w:highlight w:val="none"/>
          <w:lang w:val="en-US" w:eastAsia="zh-CN"/>
        </w:rPr>
        <w:t>2相邻地块</w:t>
      </w:r>
      <w:r>
        <w:rPr>
          <w:rFonts w:hint="default" w:ascii="Times New Roman" w:hAnsi="Times New Roman" w:cs="Times New Roman" w:eastAsiaTheme="minorEastAsia"/>
          <w:highlight w:val="none"/>
          <w:lang w:val="en-US" w:eastAsia="zh-CN"/>
        </w:rPr>
        <w:t>资料收集与分析</w:t>
      </w:r>
      <w:r>
        <w:tab/>
      </w:r>
      <w:r>
        <w:fldChar w:fldCharType="begin"/>
      </w:r>
      <w:r>
        <w:instrText xml:space="preserve"> PAGEREF _Toc28346 \h </w:instrText>
      </w:r>
      <w:r>
        <w:fldChar w:fldCharType="separate"/>
      </w:r>
      <w:r>
        <w:t>46</w:t>
      </w:r>
      <w:r>
        <w:fldChar w:fldCharType="end"/>
      </w:r>
      <w:r>
        <w:rPr>
          <w:rFonts w:hint="eastAsia"/>
        </w:rPr>
        <w:fldChar w:fldCharType="end"/>
      </w:r>
    </w:p>
    <w:p w14:paraId="52279581">
      <w:pPr>
        <w:pStyle w:val="19"/>
        <w:tabs>
          <w:tab w:val="right" w:leader="dot" w:pos="8306"/>
        </w:tabs>
      </w:pPr>
      <w:r>
        <w:rPr>
          <w:rFonts w:hint="eastAsia"/>
        </w:rPr>
        <w:fldChar w:fldCharType="begin"/>
      </w:r>
      <w:r>
        <w:rPr>
          <w:rFonts w:hint="eastAsia"/>
        </w:rPr>
        <w:instrText xml:space="preserve"> HYPERLINK \l _Toc24369 </w:instrText>
      </w:r>
      <w:r>
        <w:rPr>
          <w:rFonts w:hint="eastAsia"/>
        </w:rPr>
        <w:fldChar w:fldCharType="separate"/>
      </w:r>
      <w:r>
        <w:rPr>
          <w:rFonts w:hint="default" w:ascii="Times New Roman" w:hAnsi="Times New Roman" w:cs="Times New Roman" w:eastAsiaTheme="minorEastAsia"/>
          <w:highlight w:val="none"/>
          <w:lang w:val="en-US" w:eastAsia="zh-CN"/>
        </w:rPr>
        <w:t>4.3.</w:t>
      </w:r>
      <w:r>
        <w:rPr>
          <w:rFonts w:hint="eastAsia" w:cs="Times New Roman" w:eastAsiaTheme="minorEastAsia"/>
          <w:highlight w:val="none"/>
          <w:lang w:val="en-US" w:eastAsia="zh-CN"/>
        </w:rPr>
        <w:t>3</w:t>
      </w:r>
      <w:r>
        <w:rPr>
          <w:rFonts w:hint="default" w:ascii="Times New Roman" w:hAnsi="Times New Roman" w:cs="Times New Roman" w:eastAsiaTheme="minorEastAsia"/>
          <w:highlight w:val="none"/>
          <w:lang w:val="en-US" w:eastAsia="zh-CN"/>
        </w:rPr>
        <w:t>周边企业资料收集与分析</w:t>
      </w:r>
      <w:r>
        <w:tab/>
      </w:r>
      <w:r>
        <w:fldChar w:fldCharType="begin"/>
      </w:r>
      <w:r>
        <w:instrText xml:space="preserve"> PAGEREF _Toc24369 \h </w:instrText>
      </w:r>
      <w:r>
        <w:fldChar w:fldCharType="separate"/>
      </w:r>
      <w:r>
        <w:t>46</w:t>
      </w:r>
      <w:r>
        <w:fldChar w:fldCharType="end"/>
      </w:r>
      <w:r>
        <w:rPr>
          <w:rFonts w:hint="eastAsia"/>
        </w:rPr>
        <w:fldChar w:fldCharType="end"/>
      </w:r>
    </w:p>
    <w:p w14:paraId="022E04EB">
      <w:pPr>
        <w:pStyle w:val="26"/>
        <w:tabs>
          <w:tab w:val="right" w:leader="dot" w:pos="8306"/>
        </w:tabs>
      </w:pPr>
      <w:r>
        <w:rPr>
          <w:rFonts w:hint="eastAsia"/>
        </w:rPr>
        <w:fldChar w:fldCharType="begin"/>
      </w:r>
      <w:r>
        <w:rPr>
          <w:rFonts w:hint="eastAsia"/>
        </w:rPr>
        <w:instrText xml:space="preserve"> HYPERLINK \l _Toc18737 </w:instrText>
      </w:r>
      <w:r>
        <w:rPr>
          <w:rFonts w:hint="eastAsia"/>
        </w:rPr>
        <w:fldChar w:fldCharType="separate"/>
      </w:r>
      <w:r>
        <w:rPr>
          <w:rFonts w:hint="eastAsia"/>
          <w:lang w:val="en-US" w:eastAsia="zh-CN"/>
        </w:rPr>
        <w:t>5.</w:t>
      </w:r>
      <w:r>
        <w:rPr>
          <w:rFonts w:hint="default"/>
          <w:lang w:val="en-US" w:eastAsia="zh-CN"/>
        </w:rPr>
        <w:t>现场踏勘和人员访谈</w:t>
      </w:r>
      <w:r>
        <w:tab/>
      </w:r>
      <w:r>
        <w:fldChar w:fldCharType="begin"/>
      </w:r>
      <w:r>
        <w:instrText xml:space="preserve"> PAGEREF _Toc18737 \h </w:instrText>
      </w:r>
      <w:r>
        <w:fldChar w:fldCharType="separate"/>
      </w:r>
      <w:r>
        <w:t>49</w:t>
      </w:r>
      <w:r>
        <w:fldChar w:fldCharType="end"/>
      </w:r>
      <w:r>
        <w:rPr>
          <w:rFonts w:hint="eastAsia"/>
        </w:rPr>
        <w:fldChar w:fldCharType="end"/>
      </w:r>
    </w:p>
    <w:p w14:paraId="15F1A799">
      <w:pPr>
        <w:pStyle w:val="28"/>
        <w:tabs>
          <w:tab w:val="right" w:leader="dot" w:pos="8306"/>
        </w:tabs>
      </w:pPr>
      <w:r>
        <w:rPr>
          <w:rFonts w:hint="eastAsia"/>
        </w:rPr>
        <w:fldChar w:fldCharType="begin"/>
      </w:r>
      <w:r>
        <w:rPr>
          <w:rFonts w:hint="eastAsia"/>
        </w:rPr>
        <w:instrText xml:space="preserve"> HYPERLINK \l _Toc22923 </w:instrText>
      </w:r>
      <w:r>
        <w:rPr>
          <w:rFonts w:hint="eastAsia"/>
        </w:rPr>
        <w:fldChar w:fldCharType="separate"/>
      </w:r>
      <w:r>
        <w:rPr>
          <w:rFonts w:hint="default" w:ascii="Times New Roman" w:hAnsi="Times New Roman" w:cs="Times New Roman"/>
          <w:lang w:val="en-US" w:eastAsia="zh-CN"/>
        </w:rPr>
        <w:t>5.1人员访谈</w:t>
      </w:r>
      <w:r>
        <w:tab/>
      </w:r>
      <w:r>
        <w:fldChar w:fldCharType="begin"/>
      </w:r>
      <w:r>
        <w:instrText xml:space="preserve"> PAGEREF _Toc22923 \h </w:instrText>
      </w:r>
      <w:r>
        <w:fldChar w:fldCharType="separate"/>
      </w:r>
      <w:r>
        <w:t>49</w:t>
      </w:r>
      <w:r>
        <w:fldChar w:fldCharType="end"/>
      </w:r>
      <w:r>
        <w:rPr>
          <w:rFonts w:hint="eastAsia"/>
        </w:rPr>
        <w:fldChar w:fldCharType="end"/>
      </w:r>
    </w:p>
    <w:p w14:paraId="2CF5A382">
      <w:pPr>
        <w:pStyle w:val="28"/>
        <w:tabs>
          <w:tab w:val="right" w:leader="dot" w:pos="8306"/>
        </w:tabs>
      </w:pPr>
      <w:r>
        <w:rPr>
          <w:rFonts w:hint="eastAsia"/>
        </w:rPr>
        <w:fldChar w:fldCharType="begin"/>
      </w:r>
      <w:r>
        <w:rPr>
          <w:rFonts w:hint="eastAsia"/>
        </w:rPr>
        <w:instrText xml:space="preserve"> HYPERLINK \l _Toc22634 </w:instrText>
      </w:r>
      <w:r>
        <w:rPr>
          <w:rFonts w:hint="eastAsia"/>
        </w:rPr>
        <w:fldChar w:fldCharType="separate"/>
      </w:r>
      <w:r>
        <w:rPr>
          <w:rFonts w:hint="default" w:ascii="Times New Roman" w:hAnsi="Times New Roman" w:eastAsia="宋体" w:cs="Times New Roman"/>
          <w:lang w:val="en-US" w:eastAsia="zh-CN"/>
        </w:rPr>
        <w:t>5.2现场踏勘</w:t>
      </w:r>
      <w:r>
        <w:tab/>
      </w:r>
      <w:r>
        <w:fldChar w:fldCharType="begin"/>
      </w:r>
      <w:r>
        <w:instrText xml:space="preserve"> PAGEREF _Toc22634 \h </w:instrText>
      </w:r>
      <w:r>
        <w:fldChar w:fldCharType="separate"/>
      </w:r>
      <w:r>
        <w:t>52</w:t>
      </w:r>
      <w:r>
        <w:fldChar w:fldCharType="end"/>
      </w:r>
      <w:r>
        <w:rPr>
          <w:rFonts w:hint="eastAsia"/>
        </w:rPr>
        <w:fldChar w:fldCharType="end"/>
      </w:r>
    </w:p>
    <w:p w14:paraId="511FE03B">
      <w:pPr>
        <w:pStyle w:val="19"/>
        <w:tabs>
          <w:tab w:val="right" w:leader="dot" w:pos="8306"/>
        </w:tabs>
      </w:pPr>
      <w:r>
        <w:rPr>
          <w:rFonts w:hint="eastAsia"/>
        </w:rPr>
        <w:fldChar w:fldCharType="begin"/>
      </w:r>
      <w:r>
        <w:rPr>
          <w:rFonts w:hint="eastAsia"/>
        </w:rPr>
        <w:instrText xml:space="preserve"> HYPERLINK \l _Toc8375 </w:instrText>
      </w:r>
      <w:r>
        <w:rPr>
          <w:rFonts w:hint="eastAsia"/>
        </w:rPr>
        <w:fldChar w:fldCharType="separate"/>
      </w:r>
      <w:r>
        <w:rPr>
          <w:rFonts w:hint="eastAsia"/>
          <w:lang w:val="en-US" w:eastAsia="zh-CN"/>
        </w:rPr>
        <w:t>5.2.1项目快筛点位布设方案</w:t>
      </w:r>
      <w:r>
        <w:tab/>
      </w:r>
      <w:r>
        <w:fldChar w:fldCharType="begin"/>
      </w:r>
      <w:r>
        <w:instrText xml:space="preserve"> PAGEREF _Toc8375 \h </w:instrText>
      </w:r>
      <w:r>
        <w:fldChar w:fldCharType="separate"/>
      </w:r>
      <w:r>
        <w:t>53</w:t>
      </w:r>
      <w:r>
        <w:fldChar w:fldCharType="end"/>
      </w:r>
      <w:r>
        <w:rPr>
          <w:rFonts w:hint="eastAsia"/>
        </w:rPr>
        <w:fldChar w:fldCharType="end"/>
      </w:r>
    </w:p>
    <w:p w14:paraId="728DB677">
      <w:pPr>
        <w:pStyle w:val="19"/>
        <w:tabs>
          <w:tab w:val="right" w:leader="dot" w:pos="8306"/>
        </w:tabs>
      </w:pPr>
      <w:r>
        <w:rPr>
          <w:rFonts w:hint="eastAsia"/>
        </w:rPr>
        <w:fldChar w:fldCharType="begin"/>
      </w:r>
      <w:r>
        <w:rPr>
          <w:rFonts w:hint="eastAsia"/>
        </w:rPr>
        <w:instrText xml:space="preserve"> HYPERLINK \l _Toc15112 </w:instrText>
      </w:r>
      <w:r>
        <w:rPr>
          <w:rFonts w:hint="eastAsia"/>
        </w:rPr>
        <w:fldChar w:fldCharType="separate"/>
      </w:r>
      <w:r>
        <w:rPr>
          <w:rFonts w:hint="eastAsia"/>
          <w:lang w:val="en-US" w:eastAsia="zh-CN"/>
        </w:rPr>
        <w:t>5.2.2土壤快筛检测流程</w:t>
      </w:r>
      <w:r>
        <w:tab/>
      </w:r>
      <w:r>
        <w:fldChar w:fldCharType="begin"/>
      </w:r>
      <w:r>
        <w:instrText xml:space="preserve"> PAGEREF _Toc15112 \h </w:instrText>
      </w:r>
      <w:r>
        <w:fldChar w:fldCharType="separate"/>
      </w:r>
      <w:r>
        <w:t>55</w:t>
      </w:r>
      <w:r>
        <w:fldChar w:fldCharType="end"/>
      </w:r>
      <w:r>
        <w:rPr>
          <w:rFonts w:hint="eastAsia"/>
        </w:rPr>
        <w:fldChar w:fldCharType="end"/>
      </w:r>
    </w:p>
    <w:p w14:paraId="0DC067BC">
      <w:pPr>
        <w:pStyle w:val="19"/>
        <w:tabs>
          <w:tab w:val="right" w:leader="dot" w:pos="8306"/>
        </w:tabs>
      </w:pPr>
      <w:r>
        <w:rPr>
          <w:rFonts w:hint="eastAsia"/>
        </w:rPr>
        <w:fldChar w:fldCharType="begin"/>
      </w:r>
      <w:r>
        <w:rPr>
          <w:rFonts w:hint="eastAsia"/>
        </w:rPr>
        <w:instrText xml:space="preserve"> HYPERLINK \l _Toc3225 </w:instrText>
      </w:r>
      <w:r>
        <w:rPr>
          <w:rFonts w:hint="eastAsia"/>
        </w:rPr>
        <w:fldChar w:fldCharType="separate"/>
      </w:r>
      <w:r>
        <w:rPr>
          <w:rFonts w:hint="eastAsia" w:ascii="Times New Roman" w:hAnsi="Times New Roman" w:cs="Times New Roman"/>
          <w:bCs/>
          <w:lang w:val="en-US" w:eastAsia="zh-CN"/>
        </w:rPr>
        <w:t>5.2.3</w:t>
      </w:r>
      <w:r>
        <w:rPr>
          <w:rFonts w:hint="default" w:ascii="Times New Roman" w:hAnsi="Times New Roman" w:cs="Times New Roman"/>
          <w:bCs/>
          <w:lang w:val="en-US" w:eastAsia="zh-CN"/>
        </w:rPr>
        <w:t>土壤</w:t>
      </w:r>
      <w:r>
        <w:rPr>
          <w:rFonts w:hint="eastAsia" w:cs="Times New Roman"/>
          <w:bCs/>
          <w:lang w:val="en-US" w:eastAsia="zh-CN"/>
        </w:rPr>
        <w:t>快筛</w:t>
      </w:r>
      <w:r>
        <w:rPr>
          <w:rFonts w:hint="default" w:ascii="Times New Roman" w:hAnsi="Times New Roman" w:eastAsia="宋体" w:cs="Times New Roman"/>
          <w:bCs/>
          <w:lang w:val="en-US" w:eastAsia="zh-CN"/>
        </w:rPr>
        <w:t>检测结果统计</w:t>
      </w:r>
      <w:r>
        <w:tab/>
      </w:r>
      <w:r>
        <w:fldChar w:fldCharType="begin"/>
      </w:r>
      <w:r>
        <w:instrText xml:space="preserve"> PAGEREF _Toc3225 \h </w:instrText>
      </w:r>
      <w:r>
        <w:fldChar w:fldCharType="separate"/>
      </w:r>
      <w:r>
        <w:t>55</w:t>
      </w:r>
      <w:r>
        <w:fldChar w:fldCharType="end"/>
      </w:r>
      <w:r>
        <w:rPr>
          <w:rFonts w:hint="eastAsia"/>
        </w:rPr>
        <w:fldChar w:fldCharType="end"/>
      </w:r>
    </w:p>
    <w:p w14:paraId="3A2C56EC">
      <w:pPr>
        <w:pStyle w:val="28"/>
        <w:tabs>
          <w:tab w:val="right" w:leader="dot" w:pos="8306"/>
        </w:tabs>
      </w:pPr>
      <w:r>
        <w:rPr>
          <w:rFonts w:hint="eastAsia"/>
        </w:rPr>
        <w:fldChar w:fldCharType="begin"/>
      </w:r>
      <w:r>
        <w:rPr>
          <w:rFonts w:hint="eastAsia"/>
        </w:rPr>
        <w:instrText xml:space="preserve"> HYPERLINK \l _Toc1991 </w:instrText>
      </w:r>
      <w:r>
        <w:rPr>
          <w:rFonts w:hint="eastAsia"/>
        </w:rPr>
        <w:fldChar w:fldCharType="separate"/>
      </w:r>
      <w:r>
        <w:rPr>
          <w:rFonts w:hint="default" w:ascii="Times New Roman" w:hAnsi="Times New Roman" w:cs="Times New Roman" w:eastAsiaTheme="minorEastAsia"/>
          <w:lang w:val="en-US" w:eastAsia="zh-CN"/>
        </w:rPr>
        <w:t>5.3有毒有害物质的储存、使用和处置情况分析</w:t>
      </w:r>
      <w:r>
        <w:tab/>
      </w:r>
      <w:r>
        <w:fldChar w:fldCharType="begin"/>
      </w:r>
      <w:r>
        <w:instrText xml:space="preserve"> PAGEREF _Toc1991 \h </w:instrText>
      </w:r>
      <w:r>
        <w:fldChar w:fldCharType="separate"/>
      </w:r>
      <w:r>
        <w:t>56</w:t>
      </w:r>
      <w:r>
        <w:fldChar w:fldCharType="end"/>
      </w:r>
      <w:r>
        <w:rPr>
          <w:rFonts w:hint="eastAsia"/>
        </w:rPr>
        <w:fldChar w:fldCharType="end"/>
      </w:r>
    </w:p>
    <w:p w14:paraId="3834C556">
      <w:pPr>
        <w:pStyle w:val="28"/>
        <w:tabs>
          <w:tab w:val="right" w:leader="dot" w:pos="8306"/>
        </w:tabs>
      </w:pPr>
      <w:r>
        <w:rPr>
          <w:rFonts w:hint="eastAsia"/>
        </w:rPr>
        <w:fldChar w:fldCharType="begin"/>
      </w:r>
      <w:r>
        <w:rPr>
          <w:rFonts w:hint="eastAsia"/>
        </w:rPr>
        <w:instrText xml:space="preserve"> HYPERLINK \l _Toc4686 </w:instrText>
      </w:r>
      <w:r>
        <w:rPr>
          <w:rFonts w:hint="eastAsia"/>
        </w:rPr>
        <w:fldChar w:fldCharType="separate"/>
      </w:r>
      <w:r>
        <w:rPr>
          <w:rFonts w:hint="default" w:ascii="Times New Roman" w:hAnsi="Times New Roman" w:cs="Times New Roman" w:eastAsiaTheme="minorEastAsia"/>
          <w:lang w:val="en-US" w:eastAsia="zh-CN"/>
        </w:rPr>
        <w:t>5.4各类槽罐内的物质和泄漏评价</w:t>
      </w:r>
      <w:r>
        <w:tab/>
      </w:r>
      <w:r>
        <w:fldChar w:fldCharType="begin"/>
      </w:r>
      <w:r>
        <w:instrText xml:space="preserve"> PAGEREF _Toc4686 \h </w:instrText>
      </w:r>
      <w:r>
        <w:fldChar w:fldCharType="separate"/>
      </w:r>
      <w:r>
        <w:t>56</w:t>
      </w:r>
      <w:r>
        <w:fldChar w:fldCharType="end"/>
      </w:r>
      <w:r>
        <w:rPr>
          <w:rFonts w:hint="eastAsia"/>
        </w:rPr>
        <w:fldChar w:fldCharType="end"/>
      </w:r>
    </w:p>
    <w:p w14:paraId="19779B39">
      <w:pPr>
        <w:pStyle w:val="28"/>
        <w:tabs>
          <w:tab w:val="right" w:leader="dot" w:pos="8306"/>
        </w:tabs>
      </w:pPr>
      <w:r>
        <w:rPr>
          <w:rFonts w:hint="eastAsia"/>
        </w:rPr>
        <w:fldChar w:fldCharType="begin"/>
      </w:r>
      <w:r>
        <w:rPr>
          <w:rFonts w:hint="eastAsia"/>
        </w:rPr>
        <w:instrText xml:space="preserve"> HYPERLINK \l _Toc23410 </w:instrText>
      </w:r>
      <w:r>
        <w:rPr>
          <w:rFonts w:hint="eastAsia"/>
        </w:rPr>
        <w:fldChar w:fldCharType="separate"/>
      </w:r>
      <w:r>
        <w:rPr>
          <w:rFonts w:hint="default" w:ascii="Times New Roman" w:hAnsi="Times New Roman" w:cs="Times New Roman" w:eastAsiaTheme="minorEastAsia"/>
          <w:lang w:val="en-US" w:eastAsia="zh-CN"/>
        </w:rPr>
        <w:t>5.5固体废物和危险废物的处理评价</w:t>
      </w:r>
      <w:r>
        <w:tab/>
      </w:r>
      <w:r>
        <w:fldChar w:fldCharType="begin"/>
      </w:r>
      <w:r>
        <w:instrText xml:space="preserve"> PAGEREF _Toc23410 \h </w:instrText>
      </w:r>
      <w:r>
        <w:fldChar w:fldCharType="separate"/>
      </w:r>
      <w:r>
        <w:t>57</w:t>
      </w:r>
      <w:r>
        <w:fldChar w:fldCharType="end"/>
      </w:r>
      <w:r>
        <w:rPr>
          <w:rFonts w:hint="eastAsia"/>
        </w:rPr>
        <w:fldChar w:fldCharType="end"/>
      </w:r>
    </w:p>
    <w:p w14:paraId="5B48CE5F">
      <w:pPr>
        <w:pStyle w:val="28"/>
        <w:tabs>
          <w:tab w:val="right" w:leader="dot" w:pos="8306"/>
        </w:tabs>
      </w:pPr>
      <w:r>
        <w:rPr>
          <w:rFonts w:hint="eastAsia"/>
        </w:rPr>
        <w:fldChar w:fldCharType="begin"/>
      </w:r>
      <w:r>
        <w:rPr>
          <w:rFonts w:hint="eastAsia"/>
        </w:rPr>
        <w:instrText xml:space="preserve"> HYPERLINK \l _Toc28429 </w:instrText>
      </w:r>
      <w:r>
        <w:rPr>
          <w:rFonts w:hint="eastAsia"/>
        </w:rPr>
        <w:fldChar w:fldCharType="separate"/>
      </w:r>
      <w:r>
        <w:rPr>
          <w:rFonts w:hint="default" w:ascii="Times New Roman" w:hAnsi="Times New Roman" w:cs="Times New Roman" w:eastAsiaTheme="minorEastAsia"/>
          <w:lang w:val="en-US" w:eastAsia="zh-CN"/>
        </w:rPr>
        <w:t>5.6管线、沟渠泄漏评价</w:t>
      </w:r>
      <w:r>
        <w:tab/>
      </w:r>
      <w:r>
        <w:fldChar w:fldCharType="begin"/>
      </w:r>
      <w:r>
        <w:instrText xml:space="preserve"> PAGEREF _Toc28429 \h </w:instrText>
      </w:r>
      <w:r>
        <w:fldChar w:fldCharType="separate"/>
      </w:r>
      <w:r>
        <w:t>57</w:t>
      </w:r>
      <w:r>
        <w:fldChar w:fldCharType="end"/>
      </w:r>
      <w:r>
        <w:rPr>
          <w:rFonts w:hint="eastAsia"/>
        </w:rPr>
        <w:fldChar w:fldCharType="end"/>
      </w:r>
    </w:p>
    <w:p w14:paraId="31B61064">
      <w:pPr>
        <w:pStyle w:val="28"/>
        <w:tabs>
          <w:tab w:val="right" w:leader="dot" w:pos="8306"/>
        </w:tabs>
      </w:pPr>
      <w:r>
        <w:rPr>
          <w:rFonts w:hint="eastAsia"/>
        </w:rPr>
        <w:fldChar w:fldCharType="begin"/>
      </w:r>
      <w:r>
        <w:rPr>
          <w:rFonts w:hint="eastAsia"/>
        </w:rPr>
        <w:instrText xml:space="preserve"> HYPERLINK \l _Toc11162 </w:instrText>
      </w:r>
      <w:r>
        <w:rPr>
          <w:rFonts w:hint="eastAsia"/>
        </w:rPr>
        <w:fldChar w:fldCharType="separate"/>
      </w:r>
      <w:r>
        <w:rPr>
          <w:rFonts w:hint="default"/>
          <w:lang w:val="en-US" w:eastAsia="zh-CN"/>
        </w:rPr>
        <w:t>5.7与污染物迁移相关的环境因素分析</w:t>
      </w:r>
      <w:r>
        <w:tab/>
      </w:r>
      <w:r>
        <w:fldChar w:fldCharType="begin"/>
      </w:r>
      <w:r>
        <w:instrText xml:space="preserve"> PAGEREF _Toc11162 \h </w:instrText>
      </w:r>
      <w:r>
        <w:fldChar w:fldCharType="separate"/>
      </w:r>
      <w:r>
        <w:t>57</w:t>
      </w:r>
      <w:r>
        <w:fldChar w:fldCharType="end"/>
      </w:r>
      <w:r>
        <w:rPr>
          <w:rFonts w:hint="eastAsia"/>
        </w:rPr>
        <w:fldChar w:fldCharType="end"/>
      </w:r>
    </w:p>
    <w:p w14:paraId="55F4521F">
      <w:pPr>
        <w:pStyle w:val="28"/>
        <w:tabs>
          <w:tab w:val="right" w:leader="dot" w:pos="8306"/>
        </w:tabs>
      </w:pPr>
      <w:r>
        <w:rPr>
          <w:rFonts w:hint="eastAsia"/>
        </w:rPr>
        <w:fldChar w:fldCharType="begin"/>
      </w:r>
      <w:r>
        <w:rPr>
          <w:rFonts w:hint="eastAsia"/>
        </w:rPr>
        <w:instrText xml:space="preserve"> HYPERLINK \l _Toc651 </w:instrText>
      </w:r>
      <w:r>
        <w:rPr>
          <w:rFonts w:hint="eastAsia"/>
        </w:rPr>
        <w:fldChar w:fldCharType="separate"/>
      </w:r>
      <w:r>
        <w:rPr>
          <w:rFonts w:hint="eastAsia"/>
          <w:lang w:val="en-US" w:eastAsia="zh-CN"/>
        </w:rPr>
        <w:t>5.8调查情况分析</w:t>
      </w:r>
      <w:r>
        <w:tab/>
      </w:r>
      <w:r>
        <w:fldChar w:fldCharType="begin"/>
      </w:r>
      <w:r>
        <w:instrText xml:space="preserve"> PAGEREF _Toc651 \h </w:instrText>
      </w:r>
      <w:r>
        <w:fldChar w:fldCharType="separate"/>
      </w:r>
      <w:r>
        <w:t>57</w:t>
      </w:r>
      <w:r>
        <w:fldChar w:fldCharType="end"/>
      </w:r>
      <w:r>
        <w:rPr>
          <w:rFonts w:hint="eastAsia"/>
        </w:rPr>
        <w:fldChar w:fldCharType="end"/>
      </w:r>
    </w:p>
    <w:p w14:paraId="15F2995A">
      <w:pPr>
        <w:pStyle w:val="19"/>
        <w:tabs>
          <w:tab w:val="right" w:leader="dot" w:pos="8306"/>
        </w:tabs>
      </w:pPr>
      <w:r>
        <w:rPr>
          <w:rFonts w:hint="eastAsia"/>
        </w:rPr>
        <w:fldChar w:fldCharType="begin"/>
      </w:r>
      <w:r>
        <w:rPr>
          <w:rFonts w:hint="eastAsia"/>
        </w:rPr>
        <w:instrText xml:space="preserve"> HYPERLINK \l _Toc16349 </w:instrText>
      </w:r>
      <w:r>
        <w:rPr>
          <w:rFonts w:hint="eastAsia"/>
        </w:rPr>
        <w:fldChar w:fldCharType="separate"/>
      </w:r>
      <w:r>
        <w:rPr>
          <w:rFonts w:hint="eastAsia"/>
          <w:lang w:val="en-US" w:eastAsia="zh-CN"/>
        </w:rPr>
        <w:t>5.8</w:t>
      </w:r>
      <w:r>
        <w:rPr>
          <w:rFonts w:hint="default"/>
          <w:lang w:val="en-US" w:eastAsia="zh-CN"/>
        </w:rPr>
        <w:t>.1资料收集、现场踏勘、人员访谈的一致性分析</w:t>
      </w:r>
      <w:r>
        <w:tab/>
      </w:r>
      <w:r>
        <w:fldChar w:fldCharType="begin"/>
      </w:r>
      <w:r>
        <w:instrText xml:space="preserve"> PAGEREF _Toc16349 \h </w:instrText>
      </w:r>
      <w:r>
        <w:fldChar w:fldCharType="separate"/>
      </w:r>
      <w:r>
        <w:t>57</w:t>
      </w:r>
      <w:r>
        <w:fldChar w:fldCharType="end"/>
      </w:r>
      <w:r>
        <w:rPr>
          <w:rFonts w:hint="eastAsia"/>
        </w:rPr>
        <w:fldChar w:fldCharType="end"/>
      </w:r>
    </w:p>
    <w:p w14:paraId="2EB21BCD">
      <w:pPr>
        <w:pStyle w:val="19"/>
        <w:tabs>
          <w:tab w:val="right" w:leader="dot" w:pos="8306"/>
        </w:tabs>
      </w:pPr>
      <w:r>
        <w:rPr>
          <w:rFonts w:hint="eastAsia"/>
        </w:rPr>
        <w:fldChar w:fldCharType="begin"/>
      </w:r>
      <w:r>
        <w:rPr>
          <w:rFonts w:hint="eastAsia"/>
        </w:rPr>
        <w:instrText xml:space="preserve"> HYPERLINK \l _Toc18858 </w:instrText>
      </w:r>
      <w:r>
        <w:rPr>
          <w:rFonts w:hint="eastAsia"/>
        </w:rPr>
        <w:fldChar w:fldCharType="separate"/>
      </w:r>
      <w:r>
        <w:rPr>
          <w:rFonts w:hint="eastAsia" w:cs="Times New Roman" w:eastAsiaTheme="minorEastAsia"/>
          <w:bCs/>
          <w:szCs w:val="28"/>
          <w:highlight w:val="none"/>
          <w:lang w:val="en-US" w:eastAsia="zh-CN"/>
        </w:rPr>
        <w:t>5.8.2</w:t>
      </w:r>
      <w:r>
        <w:rPr>
          <w:rFonts w:hint="default" w:cs="Times New Roman" w:eastAsiaTheme="minorEastAsia"/>
          <w:bCs/>
          <w:szCs w:val="28"/>
          <w:highlight w:val="none"/>
          <w:lang w:val="en-US" w:eastAsia="zh-CN"/>
        </w:rPr>
        <w:t>资料</w:t>
      </w:r>
      <w:r>
        <w:rPr>
          <w:rFonts w:hint="default" w:ascii="Times New Roman" w:hAnsi="Times New Roman" w:eastAsia="宋体" w:cs="Times New Roman"/>
          <w:bCs/>
          <w:szCs w:val="28"/>
          <w:highlight w:val="none"/>
          <w:lang w:val="en-US" w:eastAsia="zh-CN"/>
        </w:rPr>
        <w:t>收集、现场踏勘、人员访谈的差异性分析</w:t>
      </w:r>
      <w:r>
        <w:tab/>
      </w:r>
      <w:r>
        <w:fldChar w:fldCharType="begin"/>
      </w:r>
      <w:r>
        <w:instrText xml:space="preserve"> PAGEREF _Toc18858 \h </w:instrText>
      </w:r>
      <w:r>
        <w:fldChar w:fldCharType="separate"/>
      </w:r>
      <w:r>
        <w:t>58</w:t>
      </w:r>
      <w:r>
        <w:fldChar w:fldCharType="end"/>
      </w:r>
      <w:r>
        <w:rPr>
          <w:rFonts w:hint="eastAsia"/>
        </w:rPr>
        <w:fldChar w:fldCharType="end"/>
      </w:r>
    </w:p>
    <w:p w14:paraId="62E589A0">
      <w:pPr>
        <w:pStyle w:val="28"/>
        <w:tabs>
          <w:tab w:val="right" w:leader="dot" w:pos="8306"/>
        </w:tabs>
      </w:pPr>
      <w:r>
        <w:rPr>
          <w:rFonts w:hint="eastAsia"/>
        </w:rPr>
        <w:fldChar w:fldCharType="begin"/>
      </w:r>
      <w:r>
        <w:rPr>
          <w:rFonts w:hint="eastAsia"/>
        </w:rPr>
        <w:instrText xml:space="preserve"> HYPERLINK \l _Toc3689 </w:instrText>
      </w:r>
      <w:r>
        <w:rPr>
          <w:rFonts w:hint="eastAsia"/>
        </w:rPr>
        <w:fldChar w:fldCharType="separate"/>
      </w:r>
      <w:r>
        <w:rPr>
          <w:rFonts w:hint="default"/>
          <w:lang w:val="en-US" w:eastAsia="zh-CN"/>
        </w:rPr>
        <w:t>5.</w:t>
      </w:r>
      <w:r>
        <w:rPr>
          <w:rFonts w:hint="eastAsia"/>
          <w:lang w:val="en-US" w:eastAsia="zh-CN"/>
        </w:rPr>
        <w:t>9</w:t>
      </w:r>
      <w:r>
        <w:rPr>
          <w:rFonts w:hint="default"/>
          <w:lang w:val="en-US" w:eastAsia="zh-CN"/>
        </w:rPr>
        <w:t>其它</w:t>
      </w:r>
      <w:r>
        <w:tab/>
      </w:r>
      <w:r>
        <w:fldChar w:fldCharType="begin"/>
      </w:r>
      <w:r>
        <w:instrText xml:space="preserve"> PAGEREF _Toc3689 \h </w:instrText>
      </w:r>
      <w:r>
        <w:fldChar w:fldCharType="separate"/>
      </w:r>
      <w:r>
        <w:t>58</w:t>
      </w:r>
      <w:r>
        <w:fldChar w:fldCharType="end"/>
      </w:r>
      <w:r>
        <w:rPr>
          <w:rFonts w:hint="eastAsia"/>
        </w:rPr>
        <w:fldChar w:fldCharType="end"/>
      </w:r>
    </w:p>
    <w:p w14:paraId="07BE2B5B">
      <w:pPr>
        <w:pStyle w:val="26"/>
        <w:tabs>
          <w:tab w:val="right" w:leader="dot" w:pos="8306"/>
        </w:tabs>
      </w:pPr>
      <w:r>
        <w:rPr>
          <w:rFonts w:hint="eastAsia"/>
        </w:rPr>
        <w:fldChar w:fldCharType="begin"/>
      </w:r>
      <w:r>
        <w:rPr>
          <w:rFonts w:hint="eastAsia"/>
        </w:rPr>
        <w:instrText xml:space="preserve"> HYPERLINK \l _Toc25447 </w:instrText>
      </w:r>
      <w:r>
        <w:rPr>
          <w:rFonts w:hint="eastAsia"/>
        </w:rPr>
        <w:fldChar w:fldCharType="separate"/>
      </w:r>
      <w:r>
        <w:rPr>
          <w:rFonts w:hint="eastAsia"/>
          <w:lang w:val="en-US" w:eastAsia="zh-CN"/>
        </w:rPr>
        <w:t>6.</w:t>
      </w:r>
      <w:r>
        <w:rPr>
          <w:rFonts w:hint="default"/>
          <w:lang w:val="en-US" w:eastAsia="zh-CN"/>
        </w:rPr>
        <w:t>结果和分析</w:t>
      </w:r>
      <w:r>
        <w:tab/>
      </w:r>
      <w:r>
        <w:fldChar w:fldCharType="begin"/>
      </w:r>
      <w:r>
        <w:instrText xml:space="preserve"> PAGEREF _Toc25447 \h </w:instrText>
      </w:r>
      <w:r>
        <w:fldChar w:fldCharType="separate"/>
      </w:r>
      <w:r>
        <w:t>60</w:t>
      </w:r>
      <w:r>
        <w:fldChar w:fldCharType="end"/>
      </w:r>
      <w:r>
        <w:rPr>
          <w:rFonts w:hint="eastAsia"/>
        </w:rPr>
        <w:fldChar w:fldCharType="end"/>
      </w:r>
    </w:p>
    <w:p w14:paraId="13824E2A">
      <w:pPr>
        <w:pStyle w:val="28"/>
        <w:tabs>
          <w:tab w:val="right" w:leader="dot" w:pos="8306"/>
        </w:tabs>
      </w:pPr>
      <w:r>
        <w:rPr>
          <w:rFonts w:hint="eastAsia"/>
        </w:rPr>
        <w:fldChar w:fldCharType="begin"/>
      </w:r>
      <w:r>
        <w:rPr>
          <w:rFonts w:hint="eastAsia"/>
        </w:rPr>
        <w:instrText xml:space="preserve"> HYPERLINK \l _Toc23977 </w:instrText>
      </w:r>
      <w:r>
        <w:rPr>
          <w:rFonts w:hint="eastAsia"/>
        </w:rPr>
        <w:fldChar w:fldCharType="separate"/>
      </w:r>
      <w:r>
        <w:rPr>
          <w:rFonts w:hint="default" w:ascii="Times New Roman" w:hAnsi="Times New Roman" w:cs="Times New Roman" w:eastAsiaTheme="minorEastAsia"/>
          <w:lang w:val="en-US" w:eastAsia="zh-CN"/>
        </w:rPr>
        <w:t>6.1结果</w:t>
      </w:r>
      <w:r>
        <w:tab/>
      </w:r>
      <w:r>
        <w:fldChar w:fldCharType="begin"/>
      </w:r>
      <w:r>
        <w:instrText xml:space="preserve"> PAGEREF _Toc23977 \h </w:instrText>
      </w:r>
      <w:r>
        <w:fldChar w:fldCharType="separate"/>
      </w:r>
      <w:r>
        <w:t>60</w:t>
      </w:r>
      <w:r>
        <w:fldChar w:fldCharType="end"/>
      </w:r>
      <w:r>
        <w:rPr>
          <w:rFonts w:hint="eastAsia"/>
        </w:rPr>
        <w:fldChar w:fldCharType="end"/>
      </w:r>
    </w:p>
    <w:p w14:paraId="2855F4A7">
      <w:pPr>
        <w:pStyle w:val="28"/>
        <w:tabs>
          <w:tab w:val="right" w:leader="dot" w:pos="8306"/>
        </w:tabs>
      </w:pPr>
      <w:r>
        <w:rPr>
          <w:rFonts w:hint="eastAsia"/>
        </w:rPr>
        <w:fldChar w:fldCharType="begin"/>
      </w:r>
      <w:r>
        <w:rPr>
          <w:rFonts w:hint="eastAsia"/>
        </w:rPr>
        <w:instrText xml:space="preserve"> HYPERLINK \l _Toc6752 </w:instrText>
      </w:r>
      <w:r>
        <w:rPr>
          <w:rFonts w:hint="eastAsia"/>
        </w:rPr>
        <w:fldChar w:fldCharType="separate"/>
      </w:r>
      <w:r>
        <w:rPr>
          <w:rFonts w:hint="default" w:ascii="Times New Roman" w:hAnsi="Times New Roman" w:cs="Times New Roman" w:eastAsiaTheme="minorEastAsia"/>
          <w:lang w:val="en-US" w:eastAsia="zh-CN"/>
        </w:rPr>
        <w:t>6.2不确定性分析</w:t>
      </w:r>
      <w:r>
        <w:tab/>
      </w:r>
      <w:r>
        <w:fldChar w:fldCharType="begin"/>
      </w:r>
      <w:r>
        <w:instrText xml:space="preserve"> PAGEREF _Toc6752 \h </w:instrText>
      </w:r>
      <w:r>
        <w:fldChar w:fldCharType="separate"/>
      </w:r>
      <w:r>
        <w:t>60</w:t>
      </w:r>
      <w:r>
        <w:fldChar w:fldCharType="end"/>
      </w:r>
      <w:r>
        <w:rPr>
          <w:rFonts w:hint="eastAsia"/>
        </w:rPr>
        <w:fldChar w:fldCharType="end"/>
      </w:r>
    </w:p>
    <w:p w14:paraId="0917B81D">
      <w:pPr>
        <w:pStyle w:val="26"/>
        <w:tabs>
          <w:tab w:val="right" w:leader="dot" w:pos="8306"/>
        </w:tabs>
      </w:pPr>
      <w:r>
        <w:rPr>
          <w:rFonts w:hint="eastAsia"/>
        </w:rPr>
        <w:fldChar w:fldCharType="begin"/>
      </w:r>
      <w:r>
        <w:rPr>
          <w:rFonts w:hint="eastAsia"/>
        </w:rPr>
        <w:instrText xml:space="preserve"> HYPERLINK \l _Toc23607 </w:instrText>
      </w:r>
      <w:r>
        <w:rPr>
          <w:rFonts w:hint="eastAsia"/>
        </w:rPr>
        <w:fldChar w:fldCharType="separate"/>
      </w:r>
      <w:r>
        <w:rPr>
          <w:rFonts w:hint="eastAsia"/>
          <w:lang w:val="en-US" w:eastAsia="zh-CN"/>
        </w:rPr>
        <w:t>7.</w:t>
      </w:r>
      <w:r>
        <w:rPr>
          <w:rFonts w:hint="default"/>
          <w:lang w:val="en-US" w:eastAsia="zh-CN"/>
        </w:rPr>
        <w:t>结论和建议</w:t>
      </w:r>
      <w:r>
        <w:tab/>
      </w:r>
      <w:r>
        <w:fldChar w:fldCharType="begin"/>
      </w:r>
      <w:r>
        <w:instrText xml:space="preserve"> PAGEREF _Toc23607 \h </w:instrText>
      </w:r>
      <w:r>
        <w:fldChar w:fldCharType="separate"/>
      </w:r>
      <w:r>
        <w:t>62</w:t>
      </w:r>
      <w:r>
        <w:fldChar w:fldCharType="end"/>
      </w:r>
      <w:r>
        <w:rPr>
          <w:rFonts w:hint="eastAsia"/>
        </w:rPr>
        <w:fldChar w:fldCharType="end"/>
      </w:r>
    </w:p>
    <w:p w14:paraId="736E8C58">
      <w:pPr>
        <w:pStyle w:val="28"/>
        <w:tabs>
          <w:tab w:val="right" w:leader="dot" w:pos="8306"/>
        </w:tabs>
      </w:pPr>
      <w:r>
        <w:rPr>
          <w:rFonts w:hint="eastAsia"/>
        </w:rPr>
        <w:fldChar w:fldCharType="begin"/>
      </w:r>
      <w:r>
        <w:rPr>
          <w:rFonts w:hint="eastAsia"/>
        </w:rPr>
        <w:instrText xml:space="preserve"> HYPERLINK \l _Toc32621 </w:instrText>
      </w:r>
      <w:r>
        <w:rPr>
          <w:rFonts w:hint="eastAsia"/>
        </w:rPr>
        <w:fldChar w:fldCharType="separate"/>
      </w:r>
      <w:r>
        <w:rPr>
          <w:rFonts w:hint="default" w:ascii="Times New Roman" w:hAnsi="Times New Roman" w:cs="Times New Roman" w:eastAsiaTheme="minorEastAsia"/>
          <w:lang w:val="en-US" w:eastAsia="zh-CN"/>
        </w:rPr>
        <w:t>7.1结论</w:t>
      </w:r>
      <w:r>
        <w:tab/>
      </w:r>
      <w:r>
        <w:fldChar w:fldCharType="begin"/>
      </w:r>
      <w:r>
        <w:instrText xml:space="preserve"> PAGEREF _Toc32621 \h </w:instrText>
      </w:r>
      <w:r>
        <w:fldChar w:fldCharType="separate"/>
      </w:r>
      <w:r>
        <w:t>62</w:t>
      </w:r>
      <w:r>
        <w:fldChar w:fldCharType="end"/>
      </w:r>
      <w:r>
        <w:rPr>
          <w:rFonts w:hint="eastAsia"/>
        </w:rPr>
        <w:fldChar w:fldCharType="end"/>
      </w:r>
    </w:p>
    <w:p w14:paraId="4BA20891">
      <w:pPr>
        <w:pStyle w:val="28"/>
        <w:tabs>
          <w:tab w:val="right" w:leader="dot" w:pos="8306"/>
        </w:tabs>
      </w:pPr>
      <w:r>
        <w:rPr>
          <w:rFonts w:hint="eastAsia"/>
        </w:rPr>
        <w:fldChar w:fldCharType="begin"/>
      </w:r>
      <w:r>
        <w:rPr>
          <w:rFonts w:hint="eastAsia"/>
        </w:rPr>
        <w:instrText xml:space="preserve"> HYPERLINK \l _Toc10636 </w:instrText>
      </w:r>
      <w:r>
        <w:rPr>
          <w:rFonts w:hint="eastAsia"/>
        </w:rPr>
        <w:fldChar w:fldCharType="separate"/>
      </w:r>
      <w:r>
        <w:rPr>
          <w:rFonts w:hint="default" w:ascii="Times New Roman" w:hAnsi="Times New Roman" w:cs="Times New Roman" w:eastAsiaTheme="minorEastAsia"/>
          <w:lang w:val="en-US" w:eastAsia="zh-CN"/>
        </w:rPr>
        <w:t>7.2建议</w:t>
      </w:r>
      <w:r>
        <w:tab/>
      </w:r>
      <w:r>
        <w:fldChar w:fldCharType="begin"/>
      </w:r>
      <w:r>
        <w:instrText xml:space="preserve"> PAGEREF _Toc10636 \h </w:instrText>
      </w:r>
      <w:r>
        <w:fldChar w:fldCharType="separate"/>
      </w:r>
      <w:r>
        <w:t>62</w:t>
      </w:r>
      <w:r>
        <w:fldChar w:fldCharType="end"/>
      </w:r>
      <w:r>
        <w:rPr>
          <w:rFonts w:hint="eastAsia"/>
        </w:rPr>
        <w:fldChar w:fldCharType="end"/>
      </w:r>
    </w:p>
    <w:p w14:paraId="355FBFC8">
      <w:pPr>
        <w:pStyle w:val="26"/>
        <w:tabs>
          <w:tab w:val="right" w:leader="dot" w:pos="8306"/>
        </w:tabs>
      </w:pPr>
      <w:r>
        <w:rPr>
          <w:rFonts w:hint="eastAsia"/>
        </w:rPr>
        <w:fldChar w:fldCharType="begin"/>
      </w:r>
      <w:r>
        <w:rPr>
          <w:rFonts w:hint="eastAsia"/>
        </w:rPr>
        <w:instrText xml:space="preserve"> HYPERLINK \l _Toc17950 </w:instrText>
      </w:r>
      <w:r>
        <w:rPr>
          <w:rFonts w:hint="eastAsia"/>
        </w:rPr>
        <w:fldChar w:fldCharType="separate"/>
      </w:r>
      <w:r>
        <w:rPr>
          <w:rFonts w:hint="eastAsia" w:ascii="Times New Roman" w:cs="Times New Roman" w:eastAsiaTheme="minorEastAsia"/>
          <w:bCs/>
          <w:szCs w:val="28"/>
          <w:highlight w:val="none"/>
          <w:lang w:val="en-US" w:eastAsia="zh-CN"/>
        </w:rPr>
        <w:t>附件一  评审申请表</w:t>
      </w:r>
      <w:r>
        <w:tab/>
      </w:r>
      <w:r>
        <w:fldChar w:fldCharType="begin"/>
      </w:r>
      <w:r>
        <w:instrText xml:space="preserve"> PAGEREF _Toc17950 \h </w:instrText>
      </w:r>
      <w:r>
        <w:fldChar w:fldCharType="separate"/>
      </w:r>
      <w:r>
        <w:t>63</w:t>
      </w:r>
      <w:r>
        <w:fldChar w:fldCharType="end"/>
      </w:r>
      <w:r>
        <w:rPr>
          <w:rFonts w:hint="eastAsia"/>
        </w:rPr>
        <w:fldChar w:fldCharType="end"/>
      </w:r>
    </w:p>
    <w:p w14:paraId="7A0863DD">
      <w:pPr>
        <w:pStyle w:val="26"/>
        <w:tabs>
          <w:tab w:val="right" w:leader="dot" w:pos="8306"/>
        </w:tabs>
      </w:pPr>
      <w:r>
        <w:rPr>
          <w:rFonts w:hint="eastAsia"/>
        </w:rPr>
        <w:fldChar w:fldCharType="begin"/>
      </w:r>
      <w:r>
        <w:rPr>
          <w:rFonts w:hint="eastAsia"/>
        </w:rPr>
        <w:instrText xml:space="preserve"> HYPERLINK \l _Toc23813 </w:instrText>
      </w:r>
      <w:r>
        <w:rPr>
          <w:rFonts w:hint="eastAsia"/>
        </w:rPr>
        <w:fldChar w:fldCharType="separate"/>
      </w:r>
      <w:r>
        <w:rPr>
          <w:rFonts w:hint="eastAsia" w:ascii="Times New Roman" w:cs="Times New Roman" w:eastAsiaTheme="minorEastAsia"/>
          <w:bCs/>
          <w:szCs w:val="28"/>
          <w:highlight w:val="none"/>
          <w:lang w:val="en-US" w:eastAsia="zh-CN"/>
        </w:rPr>
        <w:t>附件二  申请人承诺书</w:t>
      </w:r>
      <w:r>
        <w:tab/>
      </w:r>
      <w:r>
        <w:fldChar w:fldCharType="begin"/>
      </w:r>
      <w:r>
        <w:instrText xml:space="preserve"> PAGEREF _Toc23813 \h </w:instrText>
      </w:r>
      <w:r>
        <w:fldChar w:fldCharType="separate"/>
      </w:r>
      <w:r>
        <w:t>66</w:t>
      </w:r>
      <w:r>
        <w:fldChar w:fldCharType="end"/>
      </w:r>
      <w:r>
        <w:rPr>
          <w:rFonts w:hint="eastAsia"/>
        </w:rPr>
        <w:fldChar w:fldCharType="end"/>
      </w:r>
    </w:p>
    <w:p w14:paraId="24EF7E67">
      <w:pPr>
        <w:pStyle w:val="26"/>
        <w:tabs>
          <w:tab w:val="right" w:leader="dot" w:pos="8306"/>
        </w:tabs>
      </w:pPr>
      <w:r>
        <w:rPr>
          <w:rFonts w:hint="eastAsia"/>
        </w:rPr>
        <w:fldChar w:fldCharType="begin"/>
      </w:r>
      <w:r>
        <w:rPr>
          <w:rFonts w:hint="eastAsia"/>
        </w:rPr>
        <w:instrText xml:space="preserve"> HYPERLINK \l _Toc23078 </w:instrText>
      </w:r>
      <w:r>
        <w:rPr>
          <w:rFonts w:hint="eastAsia"/>
        </w:rPr>
        <w:fldChar w:fldCharType="separate"/>
      </w:r>
      <w:r>
        <w:rPr>
          <w:rFonts w:hint="eastAsia" w:ascii="Times New Roman" w:cs="Times New Roman" w:eastAsiaTheme="minorEastAsia"/>
          <w:bCs/>
          <w:szCs w:val="28"/>
          <w:highlight w:val="none"/>
          <w:lang w:val="en-US" w:eastAsia="zh-CN"/>
        </w:rPr>
        <w:t>附件三  报告出具单位承诺书</w:t>
      </w:r>
      <w:r>
        <w:tab/>
      </w:r>
      <w:r>
        <w:fldChar w:fldCharType="begin"/>
      </w:r>
      <w:r>
        <w:instrText xml:space="preserve"> PAGEREF _Toc23078 \h </w:instrText>
      </w:r>
      <w:r>
        <w:fldChar w:fldCharType="separate"/>
      </w:r>
      <w:r>
        <w:t>67</w:t>
      </w:r>
      <w:r>
        <w:fldChar w:fldCharType="end"/>
      </w:r>
      <w:r>
        <w:rPr>
          <w:rFonts w:hint="eastAsia"/>
        </w:rPr>
        <w:fldChar w:fldCharType="end"/>
      </w:r>
    </w:p>
    <w:p w14:paraId="5F749E05">
      <w:pPr>
        <w:pStyle w:val="26"/>
        <w:tabs>
          <w:tab w:val="right" w:leader="dot" w:pos="8306"/>
        </w:tabs>
      </w:pPr>
      <w:r>
        <w:rPr>
          <w:rFonts w:hint="eastAsia"/>
        </w:rPr>
        <w:fldChar w:fldCharType="begin"/>
      </w:r>
      <w:r>
        <w:rPr>
          <w:rFonts w:hint="eastAsia"/>
        </w:rPr>
        <w:instrText xml:space="preserve"> HYPERLINK \l _Toc17973 </w:instrText>
      </w:r>
      <w:r>
        <w:rPr>
          <w:rFonts w:hint="eastAsia"/>
        </w:rPr>
        <w:fldChar w:fldCharType="separate"/>
      </w:r>
      <w:r>
        <w:rPr>
          <w:rFonts w:hint="eastAsia" w:ascii="Times New Roman" w:cs="Times New Roman" w:eastAsiaTheme="minorEastAsia"/>
          <w:bCs/>
          <w:szCs w:val="28"/>
          <w:highlight w:val="none"/>
          <w:lang w:val="en-US" w:eastAsia="zh-CN"/>
        </w:rPr>
        <w:t>附件四  人员访谈记录表</w:t>
      </w:r>
      <w:r>
        <w:tab/>
      </w:r>
      <w:r>
        <w:fldChar w:fldCharType="begin"/>
      </w:r>
      <w:r>
        <w:instrText xml:space="preserve"> PAGEREF _Toc17973 \h </w:instrText>
      </w:r>
      <w:r>
        <w:fldChar w:fldCharType="separate"/>
      </w:r>
      <w:r>
        <w:t>68</w:t>
      </w:r>
      <w:r>
        <w:fldChar w:fldCharType="end"/>
      </w:r>
      <w:r>
        <w:rPr>
          <w:rFonts w:hint="eastAsia"/>
        </w:rPr>
        <w:fldChar w:fldCharType="end"/>
      </w:r>
    </w:p>
    <w:p w14:paraId="1BBDEF42">
      <w:pPr>
        <w:pStyle w:val="26"/>
        <w:tabs>
          <w:tab w:val="right" w:leader="dot" w:pos="8306"/>
        </w:tabs>
      </w:pPr>
      <w:r>
        <w:rPr>
          <w:rFonts w:hint="eastAsia"/>
        </w:rPr>
        <w:fldChar w:fldCharType="begin"/>
      </w:r>
      <w:r>
        <w:rPr>
          <w:rFonts w:hint="eastAsia"/>
        </w:rPr>
        <w:instrText xml:space="preserve"> HYPERLINK \l _Toc7401 </w:instrText>
      </w:r>
      <w:r>
        <w:rPr>
          <w:rFonts w:hint="eastAsia"/>
        </w:rPr>
        <w:fldChar w:fldCharType="separate"/>
      </w:r>
      <w:r>
        <w:rPr>
          <w:rFonts w:hint="eastAsia" w:ascii="Times New Roman" w:cs="Times New Roman" w:eastAsiaTheme="minorEastAsia"/>
          <w:bCs/>
          <w:szCs w:val="28"/>
          <w:highlight w:val="none"/>
          <w:lang w:val="en-US" w:eastAsia="zh-CN"/>
        </w:rPr>
        <w:t>附件五  现场土样采样照片</w:t>
      </w:r>
      <w:r>
        <w:tab/>
      </w:r>
      <w:r>
        <w:fldChar w:fldCharType="begin"/>
      </w:r>
      <w:r>
        <w:instrText xml:space="preserve"> PAGEREF _Toc7401 \h </w:instrText>
      </w:r>
      <w:r>
        <w:fldChar w:fldCharType="separate"/>
      </w:r>
      <w:r>
        <w:t>79</w:t>
      </w:r>
      <w:r>
        <w:fldChar w:fldCharType="end"/>
      </w:r>
      <w:r>
        <w:rPr>
          <w:rFonts w:hint="eastAsia"/>
        </w:rPr>
        <w:fldChar w:fldCharType="end"/>
      </w:r>
    </w:p>
    <w:p w14:paraId="4CE9A219">
      <w:pPr>
        <w:pStyle w:val="26"/>
        <w:tabs>
          <w:tab w:val="right" w:leader="dot" w:pos="8306"/>
        </w:tabs>
      </w:pPr>
      <w:r>
        <w:rPr>
          <w:rFonts w:hint="eastAsia"/>
        </w:rPr>
        <w:fldChar w:fldCharType="begin"/>
      </w:r>
      <w:r>
        <w:rPr>
          <w:rFonts w:hint="eastAsia"/>
        </w:rPr>
        <w:instrText xml:space="preserve"> HYPERLINK \l _Toc14489 </w:instrText>
      </w:r>
      <w:r>
        <w:rPr>
          <w:rFonts w:hint="eastAsia"/>
        </w:rPr>
        <w:fldChar w:fldCharType="separate"/>
      </w:r>
      <w:r>
        <w:rPr>
          <w:rFonts w:hint="eastAsia" w:ascii="Times New Roman" w:cs="Times New Roman" w:eastAsiaTheme="minorEastAsia"/>
          <w:bCs/>
          <w:szCs w:val="28"/>
          <w:highlight w:val="none"/>
          <w:lang w:val="en-US" w:eastAsia="zh-CN"/>
        </w:rPr>
        <w:t>附件六  土壤检测PID和XRF记录表</w:t>
      </w:r>
      <w:r>
        <w:tab/>
      </w:r>
      <w:r>
        <w:fldChar w:fldCharType="begin"/>
      </w:r>
      <w:r>
        <w:instrText xml:space="preserve"> PAGEREF _Toc14489 \h </w:instrText>
      </w:r>
      <w:r>
        <w:fldChar w:fldCharType="separate"/>
      </w:r>
      <w:r>
        <w:t>91</w:t>
      </w:r>
      <w:r>
        <w:fldChar w:fldCharType="end"/>
      </w:r>
      <w:r>
        <w:rPr>
          <w:rFonts w:hint="eastAsia"/>
        </w:rPr>
        <w:fldChar w:fldCharType="end"/>
      </w:r>
    </w:p>
    <w:p w14:paraId="4CD68667">
      <w:pPr>
        <w:pStyle w:val="26"/>
        <w:tabs>
          <w:tab w:val="right" w:leader="dot" w:pos="8306"/>
        </w:tabs>
      </w:pPr>
      <w:r>
        <w:rPr>
          <w:rFonts w:hint="eastAsia"/>
        </w:rPr>
        <w:fldChar w:fldCharType="begin"/>
      </w:r>
      <w:r>
        <w:rPr>
          <w:rFonts w:hint="eastAsia"/>
        </w:rPr>
        <w:instrText xml:space="preserve"> HYPERLINK \l _Toc29908 </w:instrText>
      </w:r>
      <w:r>
        <w:rPr>
          <w:rFonts w:hint="eastAsia"/>
        </w:rPr>
        <w:fldChar w:fldCharType="separate"/>
      </w:r>
      <w:r>
        <w:rPr>
          <w:rFonts w:hint="eastAsia" w:ascii="Times New Roman" w:cs="Times New Roman" w:eastAsiaTheme="minorEastAsia"/>
          <w:bCs/>
          <w:szCs w:val="28"/>
          <w:highlight w:val="none"/>
          <w:lang w:val="en-US" w:eastAsia="zh-CN"/>
        </w:rPr>
        <w:t>附件七  引用工勘报告</w:t>
      </w:r>
      <w:r>
        <w:tab/>
      </w:r>
      <w:r>
        <w:fldChar w:fldCharType="begin"/>
      </w:r>
      <w:r>
        <w:instrText xml:space="preserve"> PAGEREF _Toc29908 \h </w:instrText>
      </w:r>
      <w:r>
        <w:fldChar w:fldCharType="separate"/>
      </w:r>
      <w:r>
        <w:t>102</w:t>
      </w:r>
      <w:r>
        <w:fldChar w:fldCharType="end"/>
      </w:r>
      <w:r>
        <w:rPr>
          <w:rFonts w:hint="eastAsia"/>
        </w:rPr>
        <w:fldChar w:fldCharType="end"/>
      </w:r>
    </w:p>
    <w:p w14:paraId="05DD7626">
      <w:pPr>
        <w:pStyle w:val="26"/>
        <w:tabs>
          <w:tab w:val="right" w:leader="dot" w:pos="8306"/>
        </w:tabs>
      </w:pPr>
      <w:r>
        <w:rPr>
          <w:rFonts w:hint="eastAsia"/>
        </w:rPr>
        <w:fldChar w:fldCharType="begin"/>
      </w:r>
      <w:r>
        <w:rPr>
          <w:rFonts w:hint="eastAsia"/>
        </w:rPr>
        <w:instrText xml:space="preserve"> HYPERLINK \l _Toc1583 </w:instrText>
      </w:r>
      <w:r>
        <w:rPr>
          <w:rFonts w:hint="eastAsia"/>
        </w:rPr>
        <w:fldChar w:fldCharType="separate"/>
      </w:r>
      <w:r>
        <w:rPr>
          <w:rFonts w:hint="eastAsia" w:ascii="Times New Roman" w:cs="Times New Roman" w:eastAsiaTheme="minorEastAsia"/>
          <w:bCs/>
          <w:szCs w:val="28"/>
          <w:highlight w:val="none"/>
          <w:lang w:val="en-US" w:eastAsia="zh-CN"/>
        </w:rPr>
        <w:t>附件八  快检校准记录</w:t>
      </w:r>
      <w:r>
        <w:tab/>
      </w:r>
      <w:r>
        <w:fldChar w:fldCharType="begin"/>
      </w:r>
      <w:r>
        <w:instrText xml:space="preserve"> PAGEREF _Toc1583 \h </w:instrText>
      </w:r>
      <w:r>
        <w:fldChar w:fldCharType="separate"/>
      </w:r>
      <w:r>
        <w:t>112</w:t>
      </w:r>
      <w:r>
        <w:fldChar w:fldCharType="end"/>
      </w:r>
      <w:r>
        <w:rPr>
          <w:rFonts w:hint="eastAsia"/>
        </w:rPr>
        <w:fldChar w:fldCharType="end"/>
      </w:r>
    </w:p>
    <w:p w14:paraId="735F1D64">
      <w:pPr>
        <w:pStyle w:val="26"/>
        <w:tabs>
          <w:tab w:val="right" w:leader="dot" w:pos="8306"/>
        </w:tabs>
      </w:pPr>
      <w:r>
        <w:rPr>
          <w:rFonts w:hint="eastAsia"/>
        </w:rPr>
        <w:fldChar w:fldCharType="begin"/>
      </w:r>
      <w:r>
        <w:rPr>
          <w:rFonts w:hint="eastAsia"/>
        </w:rPr>
        <w:instrText xml:space="preserve"> HYPERLINK \l _Toc25643 </w:instrText>
      </w:r>
      <w:r>
        <w:rPr>
          <w:rFonts w:hint="eastAsia"/>
        </w:rPr>
        <w:fldChar w:fldCharType="separate"/>
      </w:r>
      <w:r>
        <w:rPr>
          <w:rFonts w:hint="eastAsia" w:ascii="Times New Roman" w:cs="Times New Roman" w:eastAsiaTheme="minorEastAsia"/>
          <w:bCs/>
          <w:szCs w:val="28"/>
          <w:highlight w:val="none"/>
          <w:lang w:val="en-US" w:eastAsia="zh-CN"/>
        </w:rPr>
        <w:t>附件九  周边关系图</w:t>
      </w:r>
      <w:r>
        <w:tab/>
      </w:r>
      <w:r>
        <w:fldChar w:fldCharType="begin"/>
      </w:r>
      <w:r>
        <w:instrText xml:space="preserve"> PAGEREF _Toc25643 \h </w:instrText>
      </w:r>
      <w:r>
        <w:fldChar w:fldCharType="separate"/>
      </w:r>
      <w:r>
        <w:t>113</w:t>
      </w:r>
      <w:r>
        <w:fldChar w:fldCharType="end"/>
      </w:r>
      <w:r>
        <w:rPr>
          <w:rFonts w:hint="eastAsia"/>
        </w:rPr>
        <w:fldChar w:fldCharType="end"/>
      </w:r>
    </w:p>
    <w:p w14:paraId="40B8DBE7">
      <w:pPr>
        <w:pStyle w:val="26"/>
        <w:tabs>
          <w:tab w:val="right" w:leader="dot" w:pos="8306"/>
        </w:tabs>
      </w:pPr>
      <w:r>
        <w:rPr>
          <w:rFonts w:hint="eastAsia"/>
        </w:rPr>
        <w:fldChar w:fldCharType="begin"/>
      </w:r>
      <w:r>
        <w:rPr>
          <w:rFonts w:hint="eastAsia"/>
        </w:rPr>
        <w:instrText xml:space="preserve"> HYPERLINK \l _Toc10110 </w:instrText>
      </w:r>
      <w:r>
        <w:rPr>
          <w:rFonts w:hint="eastAsia"/>
        </w:rPr>
        <w:fldChar w:fldCharType="separate"/>
      </w:r>
      <w:r>
        <w:rPr>
          <w:rFonts w:hint="default" w:ascii="Times New Roman" w:cs="Times New Roman" w:eastAsiaTheme="minorEastAsia"/>
          <w:bCs/>
          <w:szCs w:val="28"/>
          <w:highlight w:val="none"/>
          <w:lang w:val="en-US" w:eastAsia="zh-CN"/>
        </w:rPr>
        <w:t>附件</w:t>
      </w:r>
      <w:r>
        <w:rPr>
          <w:rFonts w:hint="eastAsia" w:ascii="Times New Roman" w:cs="Times New Roman" w:eastAsiaTheme="minorEastAsia"/>
          <w:bCs/>
          <w:szCs w:val="28"/>
          <w:highlight w:val="none"/>
          <w:lang w:val="en-US" w:eastAsia="zh-CN"/>
        </w:rPr>
        <w:t xml:space="preserve">十  </w:t>
      </w:r>
      <w:r>
        <w:rPr>
          <w:rFonts w:hint="default" w:ascii="Times New Roman" w:cs="Times New Roman" w:eastAsiaTheme="minorEastAsia"/>
          <w:bCs/>
          <w:szCs w:val="28"/>
          <w:highlight w:val="none"/>
          <w:lang w:val="en-US" w:eastAsia="zh-CN"/>
        </w:rPr>
        <w:t>土壤勘测定界图</w:t>
      </w:r>
      <w:r>
        <w:tab/>
      </w:r>
      <w:r>
        <w:fldChar w:fldCharType="begin"/>
      </w:r>
      <w:r>
        <w:instrText xml:space="preserve"> PAGEREF _Toc10110 \h </w:instrText>
      </w:r>
      <w:r>
        <w:fldChar w:fldCharType="separate"/>
      </w:r>
      <w:r>
        <w:t>114</w:t>
      </w:r>
      <w:r>
        <w:fldChar w:fldCharType="end"/>
      </w:r>
      <w:r>
        <w:rPr>
          <w:rFonts w:hint="eastAsia"/>
        </w:rPr>
        <w:fldChar w:fldCharType="end"/>
      </w:r>
    </w:p>
    <w:p w14:paraId="1DEB5AFF">
      <w:pPr>
        <w:pStyle w:val="26"/>
        <w:tabs>
          <w:tab w:val="right" w:leader="dot" w:pos="8306"/>
        </w:tabs>
      </w:pPr>
      <w:r>
        <w:rPr>
          <w:rFonts w:hint="eastAsia"/>
        </w:rPr>
        <w:fldChar w:fldCharType="begin"/>
      </w:r>
      <w:r>
        <w:rPr>
          <w:rFonts w:hint="eastAsia"/>
        </w:rPr>
        <w:instrText xml:space="preserve"> HYPERLINK \l _Toc19298 </w:instrText>
      </w:r>
      <w:r>
        <w:rPr>
          <w:rFonts w:hint="eastAsia"/>
        </w:rPr>
        <w:fldChar w:fldCharType="separate"/>
      </w:r>
      <w:r>
        <w:rPr>
          <w:rFonts w:hint="default" w:ascii="Times New Roman" w:cs="Times New Roman" w:eastAsiaTheme="minorEastAsia"/>
          <w:bCs/>
          <w:szCs w:val="28"/>
          <w:highlight w:val="none"/>
          <w:lang w:val="en-US" w:eastAsia="zh-CN"/>
        </w:rPr>
        <w:t>附件</w:t>
      </w:r>
      <w:r>
        <w:rPr>
          <w:rFonts w:hint="eastAsia" w:ascii="Times New Roman" w:cs="Times New Roman" w:eastAsiaTheme="minorEastAsia"/>
          <w:bCs/>
          <w:szCs w:val="28"/>
          <w:highlight w:val="none"/>
          <w:lang w:val="en-US" w:eastAsia="zh-CN"/>
        </w:rPr>
        <w:t>十一  现场勘探</w:t>
      </w:r>
      <w:r>
        <w:rPr>
          <w:rFonts w:hint="default" w:ascii="Times New Roman" w:cs="Times New Roman" w:eastAsiaTheme="minorEastAsia"/>
          <w:bCs/>
          <w:szCs w:val="28"/>
          <w:highlight w:val="none"/>
          <w:lang w:val="en-US" w:eastAsia="zh-CN"/>
        </w:rPr>
        <w:t>记录表</w:t>
      </w:r>
      <w:r>
        <w:tab/>
      </w:r>
      <w:r>
        <w:fldChar w:fldCharType="begin"/>
      </w:r>
      <w:r>
        <w:instrText xml:space="preserve"> PAGEREF _Toc19298 \h </w:instrText>
      </w:r>
      <w:r>
        <w:fldChar w:fldCharType="separate"/>
      </w:r>
      <w:r>
        <w:t>115</w:t>
      </w:r>
      <w:r>
        <w:fldChar w:fldCharType="end"/>
      </w:r>
      <w:r>
        <w:rPr>
          <w:rFonts w:hint="eastAsia"/>
        </w:rPr>
        <w:fldChar w:fldCharType="end"/>
      </w:r>
    </w:p>
    <w:p w14:paraId="735C4952">
      <w:pPr>
        <w:pStyle w:val="26"/>
        <w:tabs>
          <w:tab w:val="right" w:leader="dot" w:pos="8306"/>
        </w:tabs>
      </w:pPr>
      <w:r>
        <w:rPr>
          <w:rFonts w:hint="eastAsia"/>
        </w:rPr>
        <w:fldChar w:fldCharType="begin"/>
      </w:r>
      <w:r>
        <w:rPr>
          <w:rFonts w:hint="eastAsia"/>
        </w:rPr>
        <w:instrText xml:space="preserve"> HYPERLINK \l _Toc17673 </w:instrText>
      </w:r>
      <w:r>
        <w:rPr>
          <w:rFonts w:hint="eastAsia"/>
        </w:rPr>
        <w:fldChar w:fldCharType="separate"/>
      </w:r>
      <w:r>
        <w:rPr>
          <w:rFonts w:hint="default" w:ascii="Times New Roman" w:cs="Times New Roman" w:eastAsiaTheme="minorEastAsia"/>
          <w:bCs/>
          <w:szCs w:val="28"/>
          <w:highlight w:val="none"/>
          <w:lang w:val="en-US" w:eastAsia="zh-CN"/>
        </w:rPr>
        <w:t>附件</w:t>
      </w:r>
      <w:r>
        <w:rPr>
          <w:rFonts w:hint="eastAsia" w:ascii="Times New Roman" w:cs="Times New Roman" w:eastAsiaTheme="minorEastAsia"/>
          <w:bCs/>
          <w:szCs w:val="28"/>
          <w:highlight w:val="none"/>
          <w:lang w:val="en-US" w:eastAsia="zh-CN"/>
        </w:rPr>
        <w:t>十二  委托书</w:t>
      </w:r>
      <w:r>
        <w:tab/>
      </w:r>
      <w:r>
        <w:fldChar w:fldCharType="begin"/>
      </w:r>
      <w:r>
        <w:instrText xml:space="preserve"> PAGEREF _Toc17673 \h </w:instrText>
      </w:r>
      <w:r>
        <w:fldChar w:fldCharType="separate"/>
      </w:r>
      <w:r>
        <w:t>116</w:t>
      </w:r>
      <w:r>
        <w:fldChar w:fldCharType="end"/>
      </w:r>
      <w:r>
        <w:rPr>
          <w:rFonts w:hint="eastAsia"/>
        </w:rPr>
        <w:fldChar w:fldCharType="end"/>
      </w:r>
    </w:p>
    <w:p w14:paraId="291CE8D1">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0" w:firstLineChars="0"/>
        <w:textAlignment w:val="auto"/>
        <w:sectPr>
          <w:footerReference r:id="rId15" w:type="default"/>
          <w:pgSz w:w="11906" w:h="16838"/>
          <w:pgMar w:top="1440" w:right="1800" w:bottom="1440" w:left="1800" w:header="964" w:footer="992" w:gutter="0"/>
          <w:pgBorders>
            <w:top w:val="none" w:sz="0" w:space="0"/>
            <w:left w:val="none" w:sz="0" w:space="0"/>
            <w:bottom w:val="none" w:sz="0" w:space="0"/>
            <w:right w:val="none" w:sz="0" w:space="0"/>
          </w:pgBorders>
          <w:pgNumType w:fmt="upperRoman" w:start="1"/>
          <w:cols w:space="425" w:num="1"/>
          <w:docGrid w:type="lines" w:linePitch="312" w:charSpace="0"/>
        </w:sectPr>
      </w:pPr>
      <w:r>
        <w:rPr>
          <w:rFonts w:hint="eastAsia"/>
        </w:rPr>
        <w:fldChar w:fldCharType="end"/>
      </w:r>
    </w:p>
    <w:p w14:paraId="2C3E8D84">
      <w:pPr>
        <w:pStyle w:val="10"/>
        <w:bidi w:val="0"/>
        <w:rPr>
          <w:rFonts w:hint="default"/>
          <w:lang w:val="en-US" w:eastAsia="zh-CN"/>
        </w:rPr>
      </w:pPr>
      <w:bookmarkStart w:id="39" w:name="_Toc4129"/>
      <w:r>
        <w:rPr>
          <w:rFonts w:hint="eastAsia"/>
          <w:lang w:val="en-US" w:eastAsia="zh-CN"/>
        </w:rPr>
        <w:t>1.</w:t>
      </w:r>
      <w:r>
        <w:rPr>
          <w:rFonts w:hint="default"/>
          <w:lang w:val="en-US" w:eastAsia="zh-CN"/>
        </w:rPr>
        <w:t>前言</w:t>
      </w:r>
      <w:bookmarkEnd w:id="39"/>
    </w:p>
    <w:p w14:paraId="157854D9">
      <w:pPr>
        <w:bidi w:val="0"/>
        <w:rPr>
          <w:rFonts w:hint="default"/>
          <w:lang w:val="en-US" w:eastAsia="zh-CN"/>
        </w:rPr>
      </w:pPr>
      <w:r>
        <w:rPr>
          <w:rFonts w:hint="eastAsia"/>
          <w:lang w:val="en-US" w:eastAsia="zh-CN"/>
        </w:rPr>
        <w:t>枣庄市薛城区和谐路东侧，榴园大道北侧地块</w:t>
      </w:r>
      <w:r>
        <w:rPr>
          <w:rFonts w:hint="default"/>
          <w:lang w:val="en-US" w:eastAsia="zh-CN"/>
        </w:rPr>
        <w:t>位于</w:t>
      </w:r>
      <w:r>
        <w:rPr>
          <w:rFonts w:hint="eastAsia"/>
          <w:lang w:val="en-US" w:eastAsia="zh-CN"/>
        </w:rPr>
        <w:t>枣庄市薛城区和谐路东侧，榴园大道北侧，民生路西侧</w:t>
      </w:r>
      <w:r>
        <w:rPr>
          <w:rFonts w:hint="eastAsia"/>
          <w:color w:val="auto"/>
          <w:lang w:val="en-US" w:eastAsia="zh-CN"/>
        </w:rPr>
        <w:t>。</w:t>
      </w:r>
      <w:r>
        <w:rPr>
          <w:rFonts w:hint="default"/>
          <w:lang w:val="en-US" w:eastAsia="zh-CN"/>
        </w:rPr>
        <w:t>该地块占地面积为</w:t>
      </w:r>
      <w:r>
        <w:rPr>
          <w:rFonts w:hint="eastAsia"/>
          <w:lang w:val="en-US" w:eastAsia="zh-CN"/>
        </w:rPr>
        <w:t>82500平方米</w:t>
      </w:r>
      <w:r>
        <w:rPr>
          <w:rFonts w:hint="default" w:ascii="Times New Roman" w:hAnsi="Times New Roman" w:cs="Times New Roman"/>
          <w:lang w:val="en-US" w:eastAsia="zh-CN"/>
        </w:rPr>
        <w:t>，地块中心坐标为经度117.31792°，纬度34.77813°。</w:t>
      </w:r>
      <w:r>
        <w:rPr>
          <w:rFonts w:hint="default"/>
          <w:lang w:val="en-US" w:eastAsia="zh-CN"/>
        </w:rPr>
        <w:t>原土地</w:t>
      </w:r>
      <w:r>
        <w:rPr>
          <w:rFonts w:hint="eastAsia"/>
          <w:lang w:val="en-US" w:eastAsia="zh-CN"/>
        </w:rPr>
        <w:t>性质</w:t>
      </w:r>
      <w:r>
        <w:rPr>
          <w:rFonts w:hint="default"/>
          <w:lang w:val="en-US" w:eastAsia="zh-CN"/>
        </w:rPr>
        <w:t>为</w:t>
      </w:r>
      <w:r>
        <w:rPr>
          <w:rFonts w:hint="eastAsia"/>
          <w:lang w:val="en-US" w:eastAsia="zh-CN"/>
        </w:rPr>
        <w:t>农用地</w:t>
      </w:r>
      <w:r>
        <w:rPr>
          <w:rFonts w:hint="default"/>
          <w:lang w:val="en-US" w:eastAsia="zh-CN"/>
        </w:rPr>
        <w:t>，</w:t>
      </w:r>
      <w:r>
        <w:rPr>
          <w:rFonts w:hint="eastAsia"/>
          <w:lang w:val="en-US" w:eastAsia="zh-CN"/>
        </w:rPr>
        <w:t>拟变更为科研用地</w:t>
      </w:r>
      <w:r>
        <w:rPr>
          <w:rFonts w:hint="default"/>
          <w:lang w:val="en-US" w:eastAsia="zh-CN"/>
        </w:rPr>
        <w:t>。</w:t>
      </w:r>
    </w:p>
    <w:p w14:paraId="51358577">
      <w:pPr>
        <w:bidi w:val="0"/>
        <w:rPr>
          <w:rFonts w:hint="default"/>
          <w:lang w:val="en-US" w:eastAsia="zh-CN"/>
        </w:rPr>
      </w:pPr>
      <w:r>
        <w:rPr>
          <w:rFonts w:hint="default"/>
          <w:lang w:val="en-US" w:eastAsia="zh-CN"/>
        </w:rPr>
        <w:t>根据《中华人民共和国土壤污染防治法</w:t>
      </w:r>
      <w:r>
        <w:rPr>
          <w:rFonts w:hint="eastAsia"/>
          <w:lang w:val="en-US" w:eastAsia="zh-CN"/>
        </w:rPr>
        <w:t>》《</w:t>
      </w:r>
      <w:r>
        <w:rPr>
          <w:rFonts w:hint="default"/>
          <w:lang w:val="en-US" w:eastAsia="zh-CN"/>
        </w:rPr>
        <w:t>土壤污染防治行动计划》</w:t>
      </w:r>
      <w:r>
        <w:rPr>
          <w:rFonts w:hint="eastAsia"/>
          <w:lang w:val="en-US" w:eastAsia="zh-CN"/>
        </w:rPr>
        <w:t>（</w:t>
      </w:r>
      <w:r>
        <w:rPr>
          <w:rFonts w:hint="default"/>
          <w:lang w:val="en-US" w:eastAsia="zh-CN"/>
        </w:rPr>
        <w:t>国发</w:t>
      </w:r>
      <w:r>
        <w:rPr>
          <w:rFonts w:hint="eastAsia"/>
          <w:lang w:val="en-US" w:eastAsia="zh-CN"/>
        </w:rPr>
        <w:t>〔</w:t>
      </w:r>
      <w:r>
        <w:rPr>
          <w:rFonts w:hint="default"/>
          <w:lang w:val="en-US" w:eastAsia="zh-CN"/>
        </w:rPr>
        <w:t>2016</w:t>
      </w:r>
      <w:r>
        <w:rPr>
          <w:rFonts w:hint="eastAsia"/>
          <w:lang w:val="en-US" w:eastAsia="zh-CN"/>
        </w:rPr>
        <w:t>〕</w:t>
      </w:r>
      <w:r>
        <w:rPr>
          <w:rFonts w:hint="default"/>
          <w:lang w:val="en-US" w:eastAsia="zh-CN"/>
        </w:rPr>
        <w:t>31号</w:t>
      </w:r>
      <w:r>
        <w:rPr>
          <w:rFonts w:hint="eastAsia"/>
          <w:lang w:val="en-US" w:eastAsia="zh-CN"/>
        </w:rPr>
        <w:t>）</w:t>
      </w:r>
      <w:r>
        <w:rPr>
          <w:rFonts w:hint="default"/>
          <w:lang w:val="en-US" w:eastAsia="zh-CN"/>
        </w:rPr>
        <w:t>、《</w:t>
      </w:r>
      <w:r>
        <w:rPr>
          <w:rFonts w:hint="eastAsia"/>
          <w:lang w:val="en-US" w:eastAsia="zh-CN"/>
        </w:rPr>
        <w:t>山东省土壤污染防治条例》《</w:t>
      </w:r>
      <w:r>
        <w:rPr>
          <w:rFonts w:hint="default"/>
          <w:lang w:val="en-US" w:eastAsia="zh-CN"/>
        </w:rPr>
        <w:t>山东省生态环境厅山东省自然资源厅山东省工业和信息化厅关于做好山东省建设用地污染地块再开发利用管理工作的通知》（鲁环发〔2019〕129号）</w:t>
      </w:r>
      <w:r>
        <w:rPr>
          <w:rFonts w:hint="eastAsia"/>
          <w:lang w:val="en-US" w:eastAsia="zh-CN"/>
        </w:rPr>
        <w:t>、</w:t>
      </w:r>
      <w:r>
        <w:rPr>
          <w:rFonts w:hint="default"/>
          <w:lang w:val="en-US" w:eastAsia="zh-CN"/>
        </w:rPr>
        <w:t>《山东省生态环境厅山东省自然资源厅关于加强建设用地土壤污染风险管控和修复管理工作的通知》（鲁环发〔2020〕4号）等文件精神，用途拟变更为住宅、公共管理与公共服务用地（机关团体用地、新闻出版用地、教育用地、科研用地、医疗卫生用地、社会福利用地、文化设施用地、体育用地、公共设施用地、公园与绿地）的建设用地地块</w:t>
      </w:r>
      <w:r>
        <w:rPr>
          <w:rFonts w:hint="eastAsia"/>
          <w:lang w:val="en-US" w:eastAsia="zh-CN"/>
        </w:rPr>
        <w:t>应</w:t>
      </w:r>
      <w:r>
        <w:rPr>
          <w:rFonts w:hint="default"/>
          <w:lang w:val="en-US" w:eastAsia="zh-CN"/>
        </w:rPr>
        <w:t>开展土壤污染状况调查。</w:t>
      </w:r>
    </w:p>
    <w:p w14:paraId="4B643E50">
      <w:pPr>
        <w:bidi w:val="0"/>
        <w:rPr>
          <w:rFonts w:hint="default"/>
          <w:lang w:val="en-US" w:eastAsia="zh-CN"/>
        </w:rPr>
      </w:pPr>
      <w:r>
        <w:rPr>
          <w:rFonts w:hint="default"/>
        </w:rPr>
        <w:t>为加强地块开发利用过程中的环境管理，保护人体健康和生态环境，防止地块环境污染事故发生，保障人民群众的生命安全和维护正常的生产建设活动，</w:t>
      </w:r>
      <w:r>
        <w:rPr>
          <w:rFonts w:hint="eastAsia"/>
          <w:color w:val="auto"/>
          <w:lang w:val="en-US" w:eastAsia="zh-CN"/>
        </w:rPr>
        <w:t>薛城区自然资源局</w:t>
      </w:r>
      <w:r>
        <w:rPr>
          <w:rFonts w:hint="default"/>
          <w:lang w:val="en-US" w:eastAsia="zh-CN"/>
        </w:rPr>
        <w:t>于202</w:t>
      </w:r>
      <w:r>
        <w:rPr>
          <w:rFonts w:hint="eastAsia"/>
          <w:lang w:val="en-US" w:eastAsia="zh-CN"/>
        </w:rPr>
        <w:t>4</w:t>
      </w:r>
      <w:r>
        <w:rPr>
          <w:rFonts w:hint="default"/>
          <w:lang w:val="en-US" w:eastAsia="zh-CN"/>
        </w:rPr>
        <w:t>年</w:t>
      </w:r>
      <w:r>
        <w:rPr>
          <w:rFonts w:hint="eastAsia"/>
          <w:lang w:val="en-US" w:eastAsia="zh-CN"/>
        </w:rPr>
        <w:t>9</w:t>
      </w:r>
      <w:r>
        <w:rPr>
          <w:rFonts w:hint="default"/>
          <w:lang w:val="en-US" w:eastAsia="zh-CN"/>
        </w:rPr>
        <w:t>月委托</w:t>
      </w:r>
      <w:r>
        <w:rPr>
          <w:rFonts w:hint="eastAsia"/>
          <w:lang w:val="en-US" w:eastAsia="zh-CN"/>
        </w:rPr>
        <w:t>三益（山东）测试科技有限公司</w:t>
      </w:r>
      <w:r>
        <w:rPr>
          <w:rFonts w:hint="default"/>
          <w:lang w:val="en-US" w:eastAsia="zh-CN"/>
        </w:rPr>
        <w:t>开展</w:t>
      </w:r>
      <w:r>
        <w:rPr>
          <w:rFonts w:hint="eastAsia"/>
          <w:lang w:val="en-US" w:eastAsia="zh-CN"/>
        </w:rPr>
        <w:t>枣庄市薛城区和谐路东侧，榴园大道北侧地块</w:t>
      </w:r>
      <w:r>
        <w:rPr>
          <w:rFonts w:hint="default"/>
          <w:lang w:val="en-US" w:eastAsia="zh-CN"/>
        </w:rPr>
        <w:t>土壤污染状况调查工作。我单位接到委托后，对该地块土地利用状况进行了资料收集，并对相关人员和部门进行了访问调查，识别是否存在污染、污染程度及污染类型。</w:t>
      </w:r>
    </w:p>
    <w:p w14:paraId="7AFBA2CC">
      <w:pPr>
        <w:bidi w:val="0"/>
        <w:rPr>
          <w:rFonts w:hint="default"/>
          <w:color w:val="auto"/>
        </w:rPr>
      </w:pPr>
      <w:r>
        <w:rPr>
          <w:rFonts w:hint="default"/>
          <w:color w:val="auto"/>
        </w:rPr>
        <w:t>通过对地块及周边区域资料的收集与分析、人员访谈和现场踏勘，发现地块内及周边区域当前和历史上均无可能对本地块土壤环境质量产生影响的污染源，该地块</w:t>
      </w:r>
      <w:r>
        <w:rPr>
          <w:rFonts w:hint="default"/>
          <w:color w:val="auto"/>
          <w:lang w:val="en-US" w:eastAsia="zh-CN"/>
        </w:rPr>
        <w:t>受到</w:t>
      </w:r>
      <w:r>
        <w:rPr>
          <w:rFonts w:hint="default"/>
          <w:color w:val="auto"/>
        </w:rPr>
        <w:t>污染</w:t>
      </w:r>
      <w:r>
        <w:rPr>
          <w:rFonts w:hint="default"/>
          <w:color w:val="auto"/>
          <w:lang w:val="en-US" w:eastAsia="zh-CN"/>
        </w:rPr>
        <w:t>的可能性较小</w:t>
      </w:r>
      <w:r>
        <w:rPr>
          <w:rFonts w:hint="default"/>
          <w:color w:val="auto"/>
          <w:lang w:eastAsia="zh-CN"/>
        </w:rPr>
        <w:t>，</w:t>
      </w:r>
      <w:r>
        <w:rPr>
          <w:rFonts w:hint="default"/>
          <w:color w:val="auto"/>
          <w:lang w:val="en-US" w:eastAsia="zh-CN"/>
        </w:rPr>
        <w:t>地块的环境状况可以接受</w:t>
      </w:r>
      <w:r>
        <w:rPr>
          <w:rFonts w:hint="default"/>
          <w:color w:val="auto"/>
        </w:rPr>
        <w:t>，无需开展进一步调查，可以</w:t>
      </w:r>
      <w:r>
        <w:rPr>
          <w:rFonts w:hint="default"/>
          <w:color w:val="auto"/>
          <w:lang w:val="en-US" w:eastAsia="zh-CN"/>
        </w:rPr>
        <w:t>作为</w:t>
      </w:r>
      <w:r>
        <w:rPr>
          <w:rFonts w:hint="eastAsia"/>
          <w:color w:val="auto"/>
          <w:lang w:val="en-US" w:eastAsia="zh-CN"/>
        </w:rPr>
        <w:t>科研</w:t>
      </w:r>
      <w:r>
        <w:rPr>
          <w:rFonts w:hint="eastAsia" w:ascii="Times New Roman" w:hAnsi="Times New Roman"/>
          <w:spacing w:val="0"/>
          <w:kern w:val="0"/>
          <w:szCs w:val="21"/>
          <w:lang w:val="en-US" w:eastAsia="zh-CN"/>
        </w:rPr>
        <w:t>用地</w:t>
      </w:r>
      <w:r>
        <w:rPr>
          <w:rFonts w:hint="default"/>
          <w:color w:val="auto"/>
        </w:rPr>
        <w:t>使用。</w:t>
      </w:r>
    </w:p>
    <w:p w14:paraId="4CEAEE19">
      <w:pPr>
        <w:bidi w:val="0"/>
        <w:rPr>
          <w:rFonts w:hint="eastAsia" w:ascii="Times New Roman" w:hAnsi="Times New Roman" w:cs="Times New Roman"/>
          <w:szCs w:val="28"/>
          <w:lang w:val="en-US" w:eastAsia="zh-CN"/>
        </w:rPr>
      </w:pPr>
      <w:r>
        <w:rPr>
          <w:rFonts w:hint="default"/>
          <w:lang w:val="en-US" w:eastAsia="zh-CN"/>
        </w:rPr>
        <w:t>根据所掌握的资料信息，通过分析判断地块所受到污染的可能性，提出了地块土壤污染状况调查的结论，</w:t>
      </w:r>
      <w:r>
        <w:rPr>
          <w:rFonts w:hint="default"/>
        </w:rPr>
        <w:t>并根据《建设用地土壤污染状况调查技术导则》</w:t>
      </w:r>
      <w:r>
        <w:rPr>
          <w:rFonts w:hint="eastAsia"/>
          <w:lang w:eastAsia="zh-CN"/>
        </w:rPr>
        <w:t>（</w:t>
      </w:r>
      <w:r>
        <w:rPr>
          <w:rFonts w:hint="default"/>
        </w:rPr>
        <w:t>HJ25.1-2019</w:t>
      </w:r>
      <w:r>
        <w:rPr>
          <w:rFonts w:hint="eastAsia"/>
          <w:lang w:eastAsia="zh-CN"/>
        </w:rPr>
        <w:t>）</w:t>
      </w:r>
      <w:r>
        <w:rPr>
          <w:rFonts w:hint="default"/>
          <w:lang w:eastAsia="zh-CN"/>
        </w:rPr>
        <w:t>，</w:t>
      </w:r>
      <w:r>
        <w:rPr>
          <w:rFonts w:hint="default"/>
          <w:lang w:val="en-US" w:eastAsia="zh-CN"/>
        </w:rPr>
        <w:t>最终编制完成了《</w:t>
      </w:r>
      <w:r>
        <w:rPr>
          <w:rFonts w:hint="eastAsia"/>
          <w:lang w:val="en-US" w:eastAsia="zh-CN"/>
        </w:rPr>
        <w:t>枣庄市薛城区和谐路东侧，榴园大道北侧地块土壤污染状况调查报告</w:t>
      </w:r>
      <w:r>
        <w:rPr>
          <w:rFonts w:hint="default"/>
          <w:lang w:val="en-US" w:eastAsia="zh-CN"/>
        </w:rPr>
        <w:t>》。</w:t>
      </w:r>
      <w:r>
        <w:rPr>
          <w:rFonts w:hint="eastAsia" w:ascii="Times New Roman" w:hAnsi="Times New Roman" w:cs="Times New Roman"/>
          <w:szCs w:val="28"/>
          <w:lang w:val="en-US" w:eastAsia="zh-CN"/>
        </w:rPr>
        <w:br w:type="page"/>
      </w:r>
    </w:p>
    <w:p w14:paraId="6CB9EFBA">
      <w:pPr>
        <w:pStyle w:val="10"/>
        <w:bidi w:val="0"/>
        <w:rPr>
          <w:rFonts w:hint="eastAsia"/>
          <w:lang w:eastAsia="zh-CN"/>
        </w:rPr>
      </w:pPr>
      <w:bookmarkStart w:id="40" w:name="_Toc21315"/>
      <w:r>
        <w:rPr>
          <w:rFonts w:hint="eastAsia"/>
          <w:lang w:val="en-US" w:eastAsia="zh-CN"/>
        </w:rPr>
        <w:t>2.概述</w:t>
      </w:r>
      <w:bookmarkEnd w:id="40"/>
    </w:p>
    <w:p w14:paraId="5EC4CC4A">
      <w:pPr>
        <w:pStyle w:val="11"/>
        <w:bidi w:val="0"/>
        <w:rPr>
          <w:rFonts w:hint="eastAsia"/>
          <w:lang w:val="en-US" w:eastAsia="zh-CN"/>
        </w:rPr>
      </w:pPr>
      <w:bookmarkStart w:id="41" w:name="_Toc17482"/>
      <w:r>
        <w:rPr>
          <w:rFonts w:hint="eastAsia"/>
          <w:lang w:val="en-US" w:eastAsia="zh-CN"/>
        </w:rPr>
        <w:t>2</w:t>
      </w:r>
      <w:r>
        <w:rPr>
          <w:rFonts w:hint="default"/>
          <w:lang w:val="en-US" w:eastAsia="zh-CN"/>
        </w:rPr>
        <w:t>.1</w:t>
      </w:r>
      <w:r>
        <w:rPr>
          <w:rFonts w:hint="eastAsia"/>
          <w:lang w:val="en-US" w:eastAsia="zh-CN"/>
        </w:rPr>
        <w:t>调查的目的和原则</w:t>
      </w:r>
      <w:bookmarkEnd w:id="41"/>
    </w:p>
    <w:p w14:paraId="59001CE0">
      <w:pPr>
        <w:pStyle w:val="12"/>
        <w:bidi w:val="0"/>
        <w:rPr>
          <w:rFonts w:hint="default"/>
          <w:lang w:val="en-US" w:eastAsia="zh-CN"/>
        </w:rPr>
      </w:pPr>
      <w:bookmarkStart w:id="42" w:name="_Toc1060"/>
      <w:r>
        <w:rPr>
          <w:rFonts w:hint="eastAsia"/>
          <w:lang w:val="en-US" w:eastAsia="zh-CN"/>
        </w:rPr>
        <w:t>2.1.1调查目的</w:t>
      </w:r>
      <w:bookmarkEnd w:id="42"/>
    </w:p>
    <w:p w14:paraId="35C13C81">
      <w:pPr>
        <w:bidi w:val="0"/>
      </w:pPr>
      <w:r>
        <w:t>根据</w:t>
      </w:r>
      <w:r>
        <w:rPr>
          <w:rFonts w:hint="default"/>
          <w:lang w:val="en-US" w:eastAsia="zh-CN"/>
        </w:rPr>
        <w:t>《山东省生态环境厅山东省自然资源厅关于加强建设用地土壤污染风险管控和修复管理工作的通知》（鲁环发〔2020〕4号）</w:t>
      </w:r>
      <w:r>
        <w:t>要求</w:t>
      </w:r>
      <w:r>
        <w:rPr>
          <w:rFonts w:hint="eastAsia"/>
        </w:rPr>
        <w:t>“</w:t>
      </w:r>
      <w:r>
        <w:rPr>
          <w:rFonts w:hint="default"/>
          <w:lang w:val="en-US" w:eastAsia="zh-CN"/>
        </w:rPr>
        <w:t>用途拟变更为住宅、公共管理与公共服务用地（机关团体用地、新闻出版用地、教育用地、科研用地、医疗卫生用地、社会福利</w:t>
      </w:r>
      <w:r>
        <w:rPr>
          <w:rFonts w:hint="eastAsia"/>
          <w:lang w:val="en-US" w:eastAsia="zh-CN"/>
        </w:rPr>
        <w:t>设施</w:t>
      </w:r>
      <w:r>
        <w:rPr>
          <w:rFonts w:hint="default"/>
          <w:lang w:val="en-US" w:eastAsia="zh-CN"/>
        </w:rPr>
        <w:t>用地、文化设施用地、体育用地、公共设施用地、公园与绿地）的建设用地地块</w:t>
      </w:r>
      <w:r>
        <w:rPr>
          <w:rFonts w:hint="eastAsia"/>
          <w:lang w:val="en-US" w:eastAsia="zh-CN"/>
        </w:rPr>
        <w:t>应</w:t>
      </w:r>
      <w:r>
        <w:rPr>
          <w:rFonts w:hint="default"/>
          <w:lang w:val="en-US" w:eastAsia="zh-CN"/>
        </w:rPr>
        <w:t>开展土壤污染状况调查</w:t>
      </w:r>
      <w:r>
        <w:rPr>
          <w:rFonts w:hint="eastAsia"/>
        </w:rPr>
        <w:t>”</w:t>
      </w:r>
      <w:r>
        <w:t>。</w:t>
      </w:r>
    </w:p>
    <w:p w14:paraId="600E38E5">
      <w:pPr>
        <w:bidi w:val="0"/>
        <w:rPr>
          <w:rFonts w:ascii="Times New Roman" w:hAnsi="Times New Roman" w:eastAsia="宋体" w:cs="Times New Roman"/>
        </w:rPr>
      </w:pPr>
      <w:r>
        <w:rPr>
          <w:rFonts w:hint="eastAsia"/>
          <w:lang w:val="en-US" w:eastAsia="zh-CN"/>
        </w:rPr>
        <w:t>枣庄市薛城区和谐路东侧，榴园大道北侧地块原为农用地，</w:t>
      </w:r>
      <w:r>
        <w:rPr>
          <w:rFonts w:hint="default"/>
          <w:lang w:eastAsia="zh-CN"/>
        </w:rPr>
        <w:t>地块</w:t>
      </w:r>
      <w:r>
        <w:rPr>
          <w:rFonts w:hint="eastAsia"/>
          <w:lang w:val="en-US" w:eastAsia="zh-CN"/>
        </w:rPr>
        <w:t>规划为</w:t>
      </w:r>
      <w:r>
        <w:rPr>
          <w:rFonts w:hint="default"/>
          <w:lang w:val="en-US" w:eastAsia="zh-CN"/>
        </w:rPr>
        <w:t>公共管理与公共服务用地</w:t>
      </w:r>
      <w:r>
        <w:rPr>
          <w:rFonts w:hint="eastAsia"/>
          <w:lang w:val="en-US" w:eastAsia="zh-CN"/>
        </w:rPr>
        <w:t>。为进一步掌握地块土壤环境质量现状，确保地块符合</w:t>
      </w:r>
      <w:r>
        <w:rPr>
          <w:rFonts w:hint="default"/>
          <w:lang w:val="en-US" w:eastAsia="zh-CN"/>
        </w:rPr>
        <w:t>公共管理与公共服务用地</w:t>
      </w:r>
      <w:r>
        <w:rPr>
          <w:rFonts w:hint="eastAsia"/>
          <w:lang w:val="en-US" w:eastAsia="zh-CN"/>
        </w:rPr>
        <w:t>建设标准，因此开展本次土壤污染状况调查，</w:t>
      </w:r>
      <w:r>
        <w:t>通过调查掌握污染隐患的区域和设施周边的土壤环境质量现状，</w:t>
      </w:r>
      <w:r>
        <w:rPr>
          <w:rFonts w:hint="eastAsia"/>
        </w:rPr>
        <w:t>识别场地内土壤和地下水环境质量总体状况，明确场地内土壤和地下水环境质量状况是否满足场地开发要求，是否需要进一步开展详细调查和风险评估工作，从而指导下一步开发工作。</w:t>
      </w:r>
    </w:p>
    <w:p w14:paraId="7776DDC1">
      <w:pPr>
        <w:pStyle w:val="12"/>
        <w:bidi w:val="0"/>
        <w:rPr>
          <w:rFonts w:hint="default" w:ascii="Times New Roman" w:hAnsi="Times New Roman" w:eastAsia="宋体"/>
          <w:lang w:val="en-US" w:eastAsia="zh-CN"/>
        </w:rPr>
      </w:pPr>
      <w:bookmarkStart w:id="43" w:name="_Toc1336"/>
      <w:r>
        <w:rPr>
          <w:rFonts w:hint="eastAsia" w:ascii="Times New Roman" w:hAnsi="Times New Roman" w:eastAsia="宋体"/>
          <w:lang w:val="en-US" w:eastAsia="zh-CN"/>
        </w:rPr>
        <w:t>2</w:t>
      </w:r>
      <w:r>
        <w:rPr>
          <w:rFonts w:hint="default" w:ascii="Times New Roman" w:hAnsi="Times New Roman" w:eastAsia="宋体"/>
          <w:lang w:val="en-US" w:eastAsia="zh-CN"/>
        </w:rPr>
        <w:t>.</w:t>
      </w:r>
      <w:r>
        <w:rPr>
          <w:rFonts w:hint="eastAsia" w:ascii="Times New Roman" w:hAnsi="Times New Roman" w:eastAsia="宋体"/>
          <w:lang w:val="en-US" w:eastAsia="zh-CN"/>
        </w:rPr>
        <w:t>1.2</w:t>
      </w:r>
      <w:r>
        <w:rPr>
          <w:rFonts w:hint="default" w:ascii="Times New Roman" w:hAnsi="Times New Roman" w:eastAsia="宋体"/>
          <w:lang w:val="en-US" w:eastAsia="zh-CN"/>
        </w:rPr>
        <w:t>调查原则</w:t>
      </w:r>
      <w:bookmarkEnd w:id="43"/>
    </w:p>
    <w:p w14:paraId="7D337273">
      <w:pPr>
        <w:bidi w:val="0"/>
        <w:rPr>
          <w:rFonts w:hint="default"/>
          <w:lang w:val="en-US" w:eastAsia="zh-CN"/>
        </w:rPr>
      </w:pPr>
      <w:r>
        <w:rPr>
          <w:rFonts w:hint="eastAsia"/>
          <w:lang w:val="en-US" w:eastAsia="zh-CN"/>
        </w:rPr>
        <w:t>一、</w:t>
      </w:r>
      <w:r>
        <w:rPr>
          <w:rFonts w:hint="default"/>
          <w:lang w:val="en-US" w:eastAsia="zh-CN"/>
        </w:rPr>
        <w:t>针对性原则</w:t>
      </w:r>
    </w:p>
    <w:p w14:paraId="6E111FA5">
      <w:pPr>
        <w:bidi w:val="0"/>
        <w:rPr>
          <w:rFonts w:hint="default"/>
          <w:color w:val="auto"/>
          <w:lang w:val="en-US" w:eastAsia="zh-CN"/>
        </w:rPr>
      </w:pPr>
      <w:r>
        <w:rPr>
          <w:rFonts w:hint="default"/>
          <w:color w:val="auto"/>
          <w:lang w:val="en-US" w:eastAsia="zh-CN"/>
        </w:rPr>
        <w:t>调查采样工作应具有针对性，在资料收集的基础上充分识别潜在特征污染物和潜在重污染区域，有针对性开展调查工作，针对地块历史使用情况，对潜在污染物特性，进行污染状况调查，为地块的环境管理提供依据。</w:t>
      </w:r>
    </w:p>
    <w:p w14:paraId="6C095751">
      <w:pPr>
        <w:bidi w:val="0"/>
        <w:rPr>
          <w:rFonts w:hint="default"/>
          <w:lang w:val="en-US" w:eastAsia="zh-CN"/>
        </w:rPr>
      </w:pPr>
      <w:r>
        <w:rPr>
          <w:rFonts w:hint="eastAsia"/>
          <w:lang w:val="en-US" w:eastAsia="zh-CN"/>
        </w:rPr>
        <w:t>二、</w:t>
      </w:r>
      <w:r>
        <w:rPr>
          <w:rFonts w:hint="default"/>
          <w:lang w:val="en-US" w:eastAsia="zh-CN"/>
        </w:rPr>
        <w:t>规范性原则</w:t>
      </w:r>
    </w:p>
    <w:p w14:paraId="27E32D8B">
      <w:pPr>
        <w:bidi w:val="0"/>
        <w:rPr>
          <w:rFonts w:hint="eastAsia"/>
          <w:lang w:val="en-US" w:eastAsia="zh-CN"/>
        </w:rPr>
      </w:pPr>
      <w:r>
        <w:rPr>
          <w:rFonts w:hint="default"/>
          <w:lang w:val="en-US" w:eastAsia="zh-CN"/>
        </w:rPr>
        <w:t>严格按照当前国内地块环境调查的相关技术规范、导则和要求，进行本次地块环境调查工作。整个工作过程从资料收集分析，现场踏勘，调查方案的制定，到现场调查工作的实施、样品运输保存、样品分析，直至调查报告的编写等均严格遵循法律法规和技术导则的要求，进行严格的质量控制，保证调查过程和调查结果的规范性</w:t>
      </w:r>
      <w:r>
        <w:rPr>
          <w:rFonts w:hint="eastAsia"/>
          <w:lang w:val="en-US" w:eastAsia="zh-CN"/>
        </w:rPr>
        <w:t>。</w:t>
      </w:r>
    </w:p>
    <w:p w14:paraId="56469E9F">
      <w:pPr>
        <w:bidi w:val="0"/>
        <w:rPr>
          <w:rFonts w:hint="eastAsia"/>
          <w:lang w:val="en-US" w:eastAsia="zh-CN"/>
        </w:rPr>
      </w:pPr>
      <w:r>
        <w:rPr>
          <w:rFonts w:hint="eastAsia"/>
          <w:lang w:val="en-US" w:eastAsia="zh-CN"/>
        </w:rPr>
        <w:t>三、可操作性原则</w:t>
      </w:r>
    </w:p>
    <w:p w14:paraId="3DA62AE5">
      <w:pPr>
        <w:bidi w:val="0"/>
        <w:rPr>
          <w:rFonts w:hint="default"/>
          <w:color w:val="auto"/>
          <w:lang w:val="en-US" w:eastAsia="zh-CN"/>
        </w:rPr>
      </w:pPr>
      <w:r>
        <w:rPr>
          <w:rFonts w:hint="default"/>
          <w:color w:val="auto"/>
          <w:lang w:val="en-US" w:eastAsia="zh-CN"/>
        </w:rPr>
        <w:t>综合考虑调查方法、时间和经费等因素，结合当前科技发展和专业技术水平，使调查过程切实可行。</w:t>
      </w:r>
    </w:p>
    <w:p w14:paraId="71340E52">
      <w:pPr>
        <w:bidi w:val="0"/>
        <w:rPr>
          <w:rFonts w:hint="default"/>
          <w:color w:val="auto"/>
          <w:lang w:val="en-US" w:eastAsia="zh-CN"/>
        </w:rPr>
      </w:pPr>
    </w:p>
    <w:p w14:paraId="237C6A64">
      <w:pPr>
        <w:pStyle w:val="12"/>
        <w:bidi w:val="0"/>
        <w:rPr>
          <w:rFonts w:hint="default" w:ascii="Times New Roman" w:hAnsi="Times New Roman" w:eastAsia="宋体"/>
          <w:lang w:val="en-US" w:eastAsia="zh-CN"/>
        </w:rPr>
      </w:pPr>
      <w:bookmarkStart w:id="44" w:name="_Toc5063"/>
      <w:r>
        <w:rPr>
          <w:rFonts w:hint="eastAsia" w:ascii="Times New Roman" w:hAnsi="Times New Roman" w:eastAsia="宋体"/>
          <w:lang w:val="en-US" w:eastAsia="zh-CN"/>
        </w:rPr>
        <w:t>2</w:t>
      </w:r>
      <w:r>
        <w:rPr>
          <w:rFonts w:hint="default" w:ascii="Times New Roman" w:hAnsi="Times New Roman" w:eastAsia="宋体"/>
          <w:lang w:val="en-US" w:eastAsia="zh-CN"/>
        </w:rPr>
        <w:t>.</w:t>
      </w:r>
      <w:r>
        <w:rPr>
          <w:rFonts w:hint="eastAsia" w:ascii="Times New Roman" w:hAnsi="Times New Roman" w:eastAsia="宋体"/>
          <w:lang w:val="en-US" w:eastAsia="zh-CN"/>
        </w:rPr>
        <w:t>1.</w:t>
      </w:r>
      <w:r>
        <w:rPr>
          <w:rFonts w:hint="eastAsia"/>
          <w:lang w:val="en-US" w:eastAsia="zh-CN"/>
        </w:rPr>
        <w:t>3项目委托方及调查人员</w:t>
      </w:r>
      <w:bookmarkEnd w:id="44"/>
    </w:p>
    <w:p w14:paraId="071B1979">
      <w:pPr>
        <w:bidi w:val="0"/>
        <w:rPr>
          <w:rFonts w:hint="default"/>
          <w:color w:val="auto"/>
          <w:lang w:val="en-US" w:eastAsia="zh-CN"/>
        </w:rPr>
      </w:pPr>
      <w:r>
        <w:rPr>
          <w:rFonts w:hint="eastAsia" w:cs="Times New Roman"/>
          <w:color w:val="auto"/>
          <w:sz w:val="24"/>
          <w:szCs w:val="24"/>
          <w:highlight w:val="none"/>
          <w:lang w:val="en-US" w:eastAsia="zh-CN"/>
        </w:rPr>
        <w:t>项目委托方为薛城区自然资源局，</w:t>
      </w:r>
      <w:r>
        <w:rPr>
          <w:rFonts w:hint="default" w:ascii="Times New Roman" w:hAnsi="Times New Roman" w:cs="Times New Roman"/>
          <w:color w:val="auto"/>
          <w:sz w:val="24"/>
          <w:szCs w:val="24"/>
          <w:highlight w:val="none"/>
          <w:lang w:val="en-US"/>
        </w:rPr>
        <w:t>调查</w:t>
      </w:r>
      <w:r>
        <w:rPr>
          <w:rFonts w:hint="eastAsia" w:cs="Times New Roman"/>
          <w:color w:val="auto"/>
          <w:sz w:val="24"/>
          <w:szCs w:val="24"/>
          <w:highlight w:val="none"/>
          <w:lang w:val="en-US" w:eastAsia="zh-CN"/>
        </w:rPr>
        <w:t>及编制</w:t>
      </w:r>
      <w:r>
        <w:rPr>
          <w:rFonts w:hint="default" w:ascii="Times New Roman" w:hAnsi="Times New Roman" w:cs="Times New Roman"/>
          <w:color w:val="auto"/>
          <w:sz w:val="24"/>
          <w:szCs w:val="24"/>
          <w:highlight w:val="none"/>
          <w:lang w:val="en-US"/>
        </w:rPr>
        <w:t>人员为</w:t>
      </w:r>
      <w:r>
        <w:rPr>
          <w:rFonts w:hint="default" w:ascii="Times New Roman" w:hAnsi="Times New Roman" w:cs="Times New Roman"/>
          <w:color w:val="auto"/>
          <w:sz w:val="24"/>
          <w:szCs w:val="24"/>
          <w:highlight w:val="none"/>
          <w:lang w:val="en-US" w:eastAsia="zh-CN"/>
        </w:rPr>
        <w:t>三益（山东）测试科技有限公司</w:t>
      </w:r>
      <w:r>
        <w:rPr>
          <w:rFonts w:hint="eastAsia" w:cs="Times New Roman"/>
          <w:color w:val="auto"/>
          <w:sz w:val="24"/>
          <w:szCs w:val="24"/>
          <w:highlight w:val="none"/>
          <w:lang w:val="en-US" w:eastAsia="zh-CN"/>
        </w:rPr>
        <w:t>刘斌</w:t>
      </w:r>
      <w:r>
        <w:rPr>
          <w:rFonts w:hint="default" w:ascii="Times New Roman" w:hAnsi="Times New Roman" w:cs="Times New Roman"/>
          <w:color w:val="auto"/>
          <w:sz w:val="24"/>
          <w:szCs w:val="24"/>
          <w:highlight w:val="none"/>
          <w:lang w:val="en-US" w:eastAsia="zh-CN"/>
        </w:rPr>
        <w:t>和</w:t>
      </w:r>
      <w:r>
        <w:rPr>
          <w:rFonts w:hint="eastAsia" w:cs="Times New Roman"/>
          <w:color w:val="auto"/>
          <w:sz w:val="24"/>
          <w:szCs w:val="24"/>
          <w:highlight w:val="none"/>
          <w:lang w:val="en-US" w:eastAsia="zh-CN"/>
        </w:rPr>
        <w:t>王贵峰</w:t>
      </w:r>
      <w:r>
        <w:rPr>
          <w:rFonts w:hint="default" w:ascii="Times New Roman" w:hAnsi="Times New Roman" w:cs="Times New Roman"/>
          <w:color w:val="auto"/>
          <w:sz w:val="24"/>
          <w:szCs w:val="24"/>
          <w:highlight w:val="none"/>
          <w:lang w:val="en-US"/>
        </w:rPr>
        <w:t>。</w:t>
      </w:r>
    </w:p>
    <w:p w14:paraId="5D43398C">
      <w:pPr>
        <w:pStyle w:val="11"/>
        <w:bidi w:val="0"/>
        <w:rPr>
          <w:rFonts w:hint="default"/>
          <w:lang w:val="en-US" w:eastAsia="zh-CN"/>
        </w:rPr>
      </w:pPr>
      <w:bookmarkStart w:id="45" w:name="_Toc30630"/>
      <w:r>
        <w:rPr>
          <w:rFonts w:hint="eastAsia"/>
          <w:lang w:val="en-US" w:eastAsia="zh-CN"/>
        </w:rPr>
        <w:t>2</w:t>
      </w:r>
      <w:r>
        <w:rPr>
          <w:rFonts w:hint="default"/>
          <w:lang w:val="en-US" w:eastAsia="zh-CN"/>
        </w:rPr>
        <w:t>.</w:t>
      </w:r>
      <w:r>
        <w:rPr>
          <w:rFonts w:hint="eastAsia"/>
          <w:lang w:val="en-US" w:eastAsia="zh-CN"/>
        </w:rPr>
        <w:t>2</w:t>
      </w:r>
      <w:r>
        <w:rPr>
          <w:rFonts w:hint="default"/>
          <w:lang w:val="en-US" w:eastAsia="zh-CN"/>
        </w:rPr>
        <w:t>调查范围</w:t>
      </w:r>
      <w:bookmarkEnd w:id="45"/>
    </w:p>
    <w:p w14:paraId="01929C77">
      <w:pPr>
        <w:bidi w:val="0"/>
        <w:rPr>
          <w:rFonts w:hint="default"/>
          <w:color w:val="auto"/>
          <w:lang w:val="en-US" w:eastAsia="zh-CN"/>
        </w:rPr>
        <w:sectPr>
          <w:footerReference r:id="rId16" w:type="default"/>
          <w:pgSz w:w="11906" w:h="16838"/>
          <w:pgMar w:top="1440" w:right="1803" w:bottom="1440" w:left="1803" w:header="964" w:footer="992" w:gutter="0"/>
          <w:pgBorders>
            <w:top w:val="none" w:sz="0" w:space="0"/>
            <w:left w:val="none" w:sz="0" w:space="0"/>
            <w:bottom w:val="none" w:sz="0" w:space="0"/>
            <w:right w:val="none" w:sz="0" w:space="0"/>
          </w:pgBorders>
          <w:pgNumType w:fmt="decimal" w:start="1"/>
          <w:cols w:space="0" w:num="1"/>
          <w:rtlGutter w:val="0"/>
          <w:docGrid w:type="lines" w:linePitch="332" w:charSpace="0"/>
        </w:sectPr>
      </w:pPr>
      <w:r>
        <w:rPr>
          <w:rFonts w:hint="default"/>
          <w:color w:val="auto"/>
          <w:lang w:val="en-US" w:eastAsia="zh-CN"/>
        </w:rPr>
        <w:t>本次调查地块的总面积</w:t>
      </w:r>
      <w:r>
        <w:rPr>
          <w:rFonts w:hint="eastAsia"/>
          <w:color w:val="auto"/>
          <w:lang w:val="en-US" w:eastAsia="zh-CN"/>
        </w:rPr>
        <w:t>为</w:t>
      </w:r>
      <w:r>
        <w:rPr>
          <w:rFonts w:hint="eastAsia"/>
          <w:lang w:val="en-US" w:eastAsia="zh-CN"/>
        </w:rPr>
        <w:t>82500</w:t>
      </w:r>
      <w:r>
        <w:rPr>
          <w:rFonts w:hint="default"/>
          <w:color w:val="auto"/>
          <w:lang w:val="en-US" w:eastAsia="zh-CN"/>
        </w:rPr>
        <w:t>m</w:t>
      </w:r>
      <w:r>
        <w:rPr>
          <w:rFonts w:hint="default"/>
          <w:color w:val="auto"/>
          <w:vertAlign w:val="superscript"/>
          <w:lang w:val="en-US" w:eastAsia="zh-CN"/>
        </w:rPr>
        <w:t>2</w:t>
      </w:r>
      <w:r>
        <w:rPr>
          <w:rFonts w:hint="eastAsia"/>
          <w:color w:val="auto"/>
          <w:lang w:val="en-US" w:eastAsia="zh-CN"/>
        </w:rPr>
        <w:t>，</w:t>
      </w:r>
      <w:r>
        <w:rPr>
          <w:rFonts w:hint="default"/>
          <w:color w:val="auto"/>
          <w:lang w:val="en-US" w:eastAsia="zh-CN"/>
        </w:rPr>
        <w:t>调查地块范围详见图</w:t>
      </w:r>
      <w:r>
        <w:rPr>
          <w:rFonts w:hint="eastAsia"/>
          <w:color w:val="auto"/>
          <w:lang w:val="en-US" w:eastAsia="zh-CN"/>
        </w:rPr>
        <w:t>2</w:t>
      </w:r>
      <w:r>
        <w:rPr>
          <w:rFonts w:hint="default"/>
          <w:color w:val="auto"/>
          <w:lang w:val="en-US" w:eastAsia="zh-CN"/>
        </w:rPr>
        <w:t>.</w:t>
      </w:r>
      <w:r>
        <w:rPr>
          <w:rFonts w:hint="eastAsia"/>
          <w:color w:val="auto"/>
          <w:lang w:val="en-US" w:eastAsia="zh-CN"/>
        </w:rPr>
        <w:t>2</w:t>
      </w:r>
      <w:r>
        <w:rPr>
          <w:rFonts w:hint="default"/>
          <w:color w:val="auto"/>
          <w:lang w:val="en-US" w:eastAsia="zh-CN"/>
        </w:rPr>
        <w:t>-1，地块各拐点坐标详见表</w:t>
      </w:r>
      <w:r>
        <w:rPr>
          <w:rFonts w:hint="eastAsia"/>
          <w:color w:val="auto"/>
          <w:lang w:val="en-US" w:eastAsia="zh-CN"/>
        </w:rPr>
        <w:t>2</w:t>
      </w:r>
      <w:r>
        <w:rPr>
          <w:rFonts w:hint="default"/>
          <w:color w:val="auto"/>
          <w:lang w:val="en-US" w:eastAsia="zh-CN"/>
        </w:rPr>
        <w:t>.</w:t>
      </w:r>
      <w:r>
        <w:rPr>
          <w:rFonts w:hint="eastAsia"/>
          <w:color w:val="auto"/>
          <w:lang w:val="en-US" w:eastAsia="zh-CN"/>
        </w:rPr>
        <w:t>2</w:t>
      </w:r>
      <w:r>
        <w:rPr>
          <w:rFonts w:hint="default"/>
          <w:color w:val="auto"/>
          <w:lang w:val="en-US" w:eastAsia="zh-CN"/>
        </w:rPr>
        <w:t>-1，调查地块勘测定界</w:t>
      </w:r>
      <w:r>
        <w:rPr>
          <w:rFonts w:hint="eastAsia"/>
          <w:color w:val="auto"/>
          <w:lang w:val="en-US" w:eastAsia="zh-CN"/>
        </w:rPr>
        <w:t>图2.2-2</w:t>
      </w:r>
      <w:r>
        <w:rPr>
          <w:rFonts w:hint="default"/>
          <w:color w:val="auto"/>
          <w:lang w:val="en-US" w:eastAsia="zh-CN"/>
        </w:rPr>
        <w:t>。</w:t>
      </w:r>
    </w:p>
    <w:p w14:paraId="3B0714AA">
      <w:pPr>
        <w:pStyle w:val="2"/>
        <w:rPr>
          <w:rFonts w:hint="default"/>
          <w:lang w:val="en-US" w:eastAsia="zh-CN"/>
        </w:rPr>
      </w:pPr>
    </w:p>
    <w:p w14:paraId="300219D9">
      <w:pPr>
        <w:pStyle w:val="44"/>
        <w:keepNext w:val="0"/>
        <w:keepLines w:val="0"/>
        <w:pageBreakBefore w:val="0"/>
        <w:widowControl w:val="0"/>
        <w:kinsoku/>
        <w:wordWrap/>
        <w:overflowPunct/>
        <w:topLinePunct w:val="0"/>
        <w:autoSpaceDE w:val="0"/>
        <w:autoSpaceDN w:val="0"/>
        <w:bidi w:val="0"/>
        <w:adjustRightInd w:val="0"/>
        <w:snapToGrid w:val="0"/>
        <w:spacing w:line="360" w:lineRule="auto"/>
        <w:jc w:val="center"/>
        <w:textAlignment w:val="auto"/>
        <w:rPr>
          <w:rFonts w:hint="eastAsia" w:ascii="Times New Roman" w:hAnsi="Times New Roman" w:eastAsia="宋体" w:cs="Times New Roman"/>
          <w:lang w:val="en-US" w:eastAsia="zh-CN"/>
        </w:rPr>
      </w:pPr>
      <w:r>
        <w:drawing>
          <wp:inline distT="0" distB="0" distL="114300" distR="114300">
            <wp:extent cx="8939530" cy="4561840"/>
            <wp:effectExtent l="0" t="0" r="13970" b="10160"/>
            <wp:docPr id="23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2" name="图片 2"/>
                    <pic:cNvPicPr>
                      <a:picLocks noChangeAspect="1"/>
                    </pic:cNvPicPr>
                  </pic:nvPicPr>
                  <pic:blipFill>
                    <a:blip r:embed="rId24"/>
                    <a:stretch>
                      <a:fillRect/>
                    </a:stretch>
                  </pic:blipFill>
                  <pic:spPr>
                    <a:xfrm>
                      <a:off x="0" y="0"/>
                      <a:ext cx="8939530" cy="4561840"/>
                    </a:xfrm>
                    <a:prstGeom prst="rect">
                      <a:avLst/>
                    </a:prstGeom>
                    <a:noFill/>
                    <a:ln>
                      <a:noFill/>
                    </a:ln>
                  </pic:spPr>
                </pic:pic>
              </a:graphicData>
            </a:graphic>
          </wp:inline>
        </w:drawing>
      </w:r>
    </w:p>
    <w:p w14:paraId="7156ECAF">
      <w:pPr>
        <w:bidi w:val="0"/>
        <w:jc w:val="center"/>
        <w:rPr>
          <w:rFonts w:hint="eastAsia" w:ascii="黑体" w:hAnsi="黑体" w:eastAsia="黑体" w:cs="黑体"/>
          <w:b w:val="0"/>
          <w:bCs w:val="0"/>
          <w:lang w:val="en-US" w:eastAsia="zh-CN"/>
        </w:rPr>
      </w:pPr>
      <w:bookmarkStart w:id="46" w:name="_Toc12949"/>
      <w:r>
        <w:rPr>
          <w:rFonts w:hint="eastAsia" w:ascii="黑体" w:hAnsi="黑体" w:eastAsia="黑体" w:cs="黑体"/>
          <w:b w:val="0"/>
          <w:bCs w:val="0"/>
          <w:lang w:val="en-US" w:eastAsia="zh-CN"/>
        </w:rPr>
        <w:t>图2.2-1  调查地块范围图</w:t>
      </w:r>
      <w:bookmarkEnd w:id="46"/>
    </w:p>
    <w:p w14:paraId="1816FF1E">
      <w:pPr>
        <w:pStyle w:val="45"/>
        <w:ind w:left="0" w:leftChars="0" w:firstLine="0" w:firstLineChars="0"/>
        <w:rPr>
          <w:rFonts w:hint="default"/>
          <w:lang w:val="en-US" w:eastAsia="zh-CN"/>
        </w:rPr>
        <w:sectPr>
          <w:pgSz w:w="16838" w:h="11906" w:orient="landscape"/>
          <w:pgMar w:top="1803" w:right="1440" w:bottom="1803" w:left="1440" w:header="964" w:footer="992" w:gutter="0"/>
          <w:pgBorders>
            <w:top w:val="none" w:sz="0" w:space="0"/>
            <w:left w:val="none" w:sz="0" w:space="0"/>
            <w:bottom w:val="none" w:sz="0" w:space="0"/>
            <w:right w:val="none" w:sz="0" w:space="0"/>
          </w:pgBorders>
          <w:pgNumType w:fmt="decimal" w:start="1"/>
          <w:cols w:space="0" w:num="1"/>
          <w:rtlGutter w:val="0"/>
          <w:docGrid w:type="lines" w:linePitch="332" w:charSpace="0"/>
        </w:sectPr>
      </w:pPr>
    </w:p>
    <w:p w14:paraId="2D1081D3">
      <w:pPr>
        <w:ind w:left="0" w:leftChars="0" w:firstLine="0" w:firstLineChars="0"/>
        <w:jc w:val="center"/>
        <w:rPr>
          <w:rFonts w:hint="default"/>
          <w:lang w:val="en-US" w:eastAsia="zh-CN"/>
        </w:rPr>
      </w:pPr>
      <w:r>
        <w:drawing>
          <wp:inline distT="0" distB="0" distL="114300" distR="114300">
            <wp:extent cx="10784205" cy="7606030"/>
            <wp:effectExtent l="0" t="0" r="17145" b="13970"/>
            <wp:docPr id="2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5"/>
                    <pic:cNvPicPr>
                      <a:picLocks noChangeAspect="1"/>
                    </pic:cNvPicPr>
                  </pic:nvPicPr>
                  <pic:blipFill>
                    <a:blip r:embed="rId25"/>
                    <a:stretch>
                      <a:fillRect/>
                    </a:stretch>
                  </pic:blipFill>
                  <pic:spPr>
                    <a:xfrm>
                      <a:off x="0" y="0"/>
                      <a:ext cx="10784205" cy="7606030"/>
                    </a:xfrm>
                    <a:prstGeom prst="rect">
                      <a:avLst/>
                    </a:prstGeom>
                    <a:noFill/>
                    <a:ln>
                      <a:noFill/>
                    </a:ln>
                  </pic:spPr>
                </pic:pic>
              </a:graphicData>
            </a:graphic>
          </wp:inline>
        </w:drawing>
      </w:r>
    </w:p>
    <w:p w14:paraId="0C419CCF">
      <w:pPr>
        <w:pStyle w:val="41"/>
        <w:bidi w:val="0"/>
        <w:jc w:val="center"/>
        <w:rPr>
          <w:rFonts w:hint="eastAsia"/>
          <w:b/>
          <w:bCs w:val="0"/>
          <w:lang w:val="en-US" w:eastAsia="zh-CN"/>
        </w:rPr>
      </w:pPr>
      <w:r>
        <w:rPr>
          <w:rFonts w:hint="eastAsia" w:ascii="黑体" w:hAnsi="黑体" w:eastAsia="黑体" w:cs="黑体"/>
          <w:b w:val="0"/>
          <w:bCs/>
          <w:highlight w:val="none"/>
          <w:lang w:val="en-US" w:eastAsia="zh-CN"/>
        </w:rPr>
        <w:t>图2.2-2  调查地块勘测定界图</w:t>
      </w:r>
    </w:p>
    <w:p w14:paraId="4BECAB98">
      <w:pPr>
        <w:rPr>
          <w:rFonts w:hint="eastAsia"/>
          <w:b/>
          <w:bCs w:val="0"/>
          <w:lang w:val="en-US" w:eastAsia="zh-CN"/>
        </w:rPr>
      </w:pPr>
    </w:p>
    <w:p w14:paraId="5446D41A">
      <w:pPr>
        <w:rPr>
          <w:rFonts w:hint="eastAsia"/>
          <w:b/>
          <w:bCs w:val="0"/>
          <w:lang w:val="en-US" w:eastAsia="zh-CN"/>
        </w:rPr>
        <w:sectPr>
          <w:pgSz w:w="23811" w:h="16838" w:orient="landscape"/>
          <w:pgMar w:top="1803" w:right="1440" w:bottom="1803" w:left="1440" w:header="964" w:footer="992" w:gutter="0"/>
          <w:pgBorders>
            <w:top w:val="none" w:sz="0" w:space="0"/>
            <w:left w:val="none" w:sz="0" w:space="0"/>
            <w:bottom w:val="none" w:sz="0" w:space="0"/>
            <w:right w:val="none" w:sz="0" w:space="0"/>
          </w:pgBorders>
          <w:pgNumType w:fmt="decimal" w:start="1"/>
          <w:cols w:space="0" w:num="1"/>
          <w:rtlGutter w:val="0"/>
          <w:docGrid w:type="lines" w:linePitch="332" w:charSpace="0"/>
        </w:sectPr>
      </w:pPr>
    </w:p>
    <w:p w14:paraId="21DE0512">
      <w:pPr>
        <w:pStyle w:val="41"/>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黑体" w:hAnsi="黑体" w:eastAsia="黑体" w:cs="黑体"/>
          <w:b w:val="0"/>
          <w:bCs/>
          <w:lang w:val="en-US" w:eastAsia="zh-CN"/>
        </w:rPr>
      </w:pPr>
      <w:r>
        <w:drawing>
          <wp:inline distT="0" distB="0" distL="114300" distR="114300">
            <wp:extent cx="13290550" cy="6341110"/>
            <wp:effectExtent l="0" t="0" r="6350" b="2540"/>
            <wp:docPr id="27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7" name="图片 5"/>
                    <pic:cNvPicPr>
                      <a:picLocks noChangeAspect="1"/>
                    </pic:cNvPicPr>
                  </pic:nvPicPr>
                  <pic:blipFill>
                    <a:blip r:embed="rId26"/>
                    <a:stretch>
                      <a:fillRect/>
                    </a:stretch>
                  </pic:blipFill>
                  <pic:spPr>
                    <a:xfrm>
                      <a:off x="0" y="0"/>
                      <a:ext cx="13290550" cy="6341110"/>
                    </a:xfrm>
                    <a:prstGeom prst="rect">
                      <a:avLst/>
                    </a:prstGeom>
                    <a:noFill/>
                    <a:ln>
                      <a:noFill/>
                    </a:ln>
                  </pic:spPr>
                </pic:pic>
              </a:graphicData>
            </a:graphic>
          </wp:inline>
        </w:drawing>
      </w:r>
      <w:r>
        <w:rPr>
          <w:rFonts w:hint="eastAsia" w:ascii="黑体" w:hAnsi="黑体" w:eastAsia="黑体" w:cs="黑体"/>
          <w:b w:val="0"/>
          <w:bCs/>
          <w:lang w:val="en-US" w:eastAsia="zh-CN"/>
        </w:rPr>
        <w:t>表2.2-1  调查地块拐点一览表（CGCS2000）</w:t>
      </w:r>
    </w:p>
    <w:p w14:paraId="5103C32C">
      <w:pPr>
        <w:bidi w:val="0"/>
        <w:ind w:left="0" w:leftChars="0" w:firstLine="0" w:firstLineChars="0"/>
        <w:rPr>
          <w:rFonts w:hint="eastAsia"/>
          <w:lang w:val="en-US" w:eastAsia="zh-CN"/>
        </w:rPr>
      </w:pPr>
    </w:p>
    <w:p w14:paraId="0B82337A">
      <w:pPr>
        <w:pStyle w:val="2"/>
        <w:rPr>
          <w:rFonts w:hint="eastAsia"/>
          <w:lang w:val="en-US" w:eastAsia="zh-CN"/>
        </w:rPr>
      </w:pPr>
    </w:p>
    <w:p w14:paraId="0B1F6A9C">
      <w:pPr>
        <w:rPr>
          <w:rFonts w:hint="eastAsia"/>
          <w:lang w:val="en-US" w:eastAsia="zh-CN"/>
        </w:rPr>
        <w:sectPr>
          <w:pgSz w:w="23811" w:h="16838" w:orient="landscape"/>
          <w:pgMar w:top="1803" w:right="1440" w:bottom="1803" w:left="1440" w:header="964" w:footer="992" w:gutter="0"/>
          <w:pgBorders>
            <w:top w:val="none" w:sz="0" w:space="0"/>
            <w:left w:val="none" w:sz="0" w:space="0"/>
            <w:bottom w:val="none" w:sz="0" w:space="0"/>
            <w:right w:val="none" w:sz="0" w:space="0"/>
          </w:pgBorders>
          <w:pgNumType w:fmt="decimal"/>
          <w:cols w:space="0" w:num="1"/>
          <w:rtlGutter w:val="0"/>
          <w:docGrid w:type="lines" w:linePitch="332" w:charSpace="0"/>
        </w:sectPr>
      </w:pPr>
    </w:p>
    <w:p w14:paraId="689F0778">
      <w:pPr>
        <w:pStyle w:val="11"/>
        <w:bidi w:val="0"/>
        <w:rPr>
          <w:rFonts w:hint="default"/>
          <w:lang w:val="en-US" w:eastAsia="zh-CN"/>
        </w:rPr>
      </w:pPr>
      <w:bookmarkStart w:id="47" w:name="_Toc3736"/>
      <w:r>
        <w:rPr>
          <w:rFonts w:hint="eastAsia"/>
          <w:lang w:val="en-US" w:eastAsia="zh-CN"/>
        </w:rPr>
        <w:t>2</w:t>
      </w:r>
      <w:r>
        <w:rPr>
          <w:rFonts w:hint="default"/>
          <w:lang w:val="en-US" w:eastAsia="zh-CN"/>
        </w:rPr>
        <w:t>.</w:t>
      </w:r>
      <w:r>
        <w:rPr>
          <w:rFonts w:hint="eastAsia"/>
          <w:lang w:val="en-US" w:eastAsia="zh-CN"/>
        </w:rPr>
        <w:t>3</w:t>
      </w:r>
      <w:r>
        <w:rPr>
          <w:rFonts w:hint="default"/>
          <w:lang w:val="en-US" w:eastAsia="zh-CN"/>
        </w:rPr>
        <w:t>调查依据</w:t>
      </w:r>
      <w:bookmarkEnd w:id="47"/>
    </w:p>
    <w:p w14:paraId="3414532D">
      <w:pPr>
        <w:bidi w:val="0"/>
        <w:rPr>
          <w:rFonts w:hint="default"/>
          <w:lang w:val="en-US" w:eastAsia="zh-CN"/>
        </w:rPr>
      </w:pPr>
      <w:r>
        <w:rPr>
          <w:rFonts w:hint="default"/>
          <w:lang w:val="en-US" w:eastAsia="zh-CN"/>
        </w:rPr>
        <w:t>本项目开展及报告编制遵照我国现有污染地块环境调查监测、污染分析和评估相关法律法规、政策、标准和导则进行，过程中主要依据如下</w:t>
      </w:r>
      <w:r>
        <w:rPr>
          <w:rFonts w:hint="eastAsia"/>
          <w:lang w:val="en-US" w:eastAsia="zh-CN"/>
        </w:rPr>
        <w:t>。</w:t>
      </w:r>
    </w:p>
    <w:p w14:paraId="6C908C78">
      <w:pPr>
        <w:pStyle w:val="12"/>
        <w:bidi w:val="0"/>
        <w:rPr>
          <w:rFonts w:hint="default"/>
          <w:lang w:val="en-US" w:eastAsia="zh-CN"/>
        </w:rPr>
      </w:pPr>
      <w:bookmarkStart w:id="48" w:name="_Toc28288"/>
      <w:r>
        <w:rPr>
          <w:rFonts w:hint="eastAsia"/>
          <w:lang w:val="en-US" w:eastAsia="zh-CN"/>
        </w:rPr>
        <w:t>2</w:t>
      </w:r>
      <w:r>
        <w:rPr>
          <w:rFonts w:hint="default"/>
          <w:lang w:val="en-US" w:eastAsia="zh-CN"/>
        </w:rPr>
        <w:t>.</w:t>
      </w:r>
      <w:r>
        <w:rPr>
          <w:rFonts w:hint="eastAsia"/>
          <w:lang w:val="en-US" w:eastAsia="zh-CN"/>
        </w:rPr>
        <w:t>3</w:t>
      </w:r>
      <w:r>
        <w:rPr>
          <w:rFonts w:hint="default"/>
          <w:lang w:val="en-US" w:eastAsia="zh-CN"/>
        </w:rPr>
        <w:t>.1法律法规及相关政策</w:t>
      </w:r>
      <w:bookmarkEnd w:id="48"/>
    </w:p>
    <w:p w14:paraId="33A23AB7">
      <w:pPr>
        <w:keepNext w:val="0"/>
        <w:keepLines w:val="0"/>
        <w:pageBreakBefore w:val="0"/>
        <w:widowControl w:val="0"/>
        <w:kinsoku/>
        <w:wordWrap/>
        <w:overflowPunct/>
        <w:topLinePunct w:val="0"/>
        <w:autoSpaceDE/>
        <w:autoSpaceDN/>
        <w:bidi w:val="0"/>
        <w:adjustRightInd w:val="0"/>
        <w:snapToGrid w:val="0"/>
        <w:ind w:firstLine="0" w:firstLineChars="0"/>
        <w:textAlignment w:val="auto"/>
        <w:rPr>
          <w:rFonts w:hint="default"/>
          <w:lang w:val="en-US" w:eastAsia="zh-CN"/>
        </w:rPr>
      </w:pPr>
      <w:r>
        <w:rPr>
          <w:rFonts w:hint="default" w:ascii="Times New Roman" w:hAnsi="Times New Roman" w:cs="Times New Roman" w:eastAsiaTheme="minorEastAsia"/>
          <w:b w:val="0"/>
          <w:bCs w:val="0"/>
          <w:lang w:val="en-US" w:eastAsia="zh-CN"/>
        </w:rPr>
        <w:t></w:t>
      </w:r>
      <w:r>
        <w:rPr>
          <w:rFonts w:hint="default"/>
          <w:lang w:val="en-US" w:eastAsia="zh-CN"/>
        </w:rPr>
        <w:t xml:space="preserve"> 《中华人民共和国环境保护法》（2015年1月1日施行）；</w:t>
      </w:r>
    </w:p>
    <w:p w14:paraId="1105B8D1">
      <w:pPr>
        <w:keepNext w:val="0"/>
        <w:keepLines w:val="0"/>
        <w:pageBreakBefore w:val="0"/>
        <w:widowControl w:val="0"/>
        <w:kinsoku/>
        <w:wordWrap/>
        <w:overflowPunct/>
        <w:topLinePunct w:val="0"/>
        <w:autoSpaceDE/>
        <w:autoSpaceDN/>
        <w:bidi w:val="0"/>
        <w:adjustRightInd w:val="0"/>
        <w:snapToGrid w:val="0"/>
        <w:ind w:firstLine="0" w:firstLineChars="0"/>
        <w:textAlignment w:val="auto"/>
        <w:rPr>
          <w:rFonts w:hint="default"/>
          <w:lang w:val="en-US" w:eastAsia="zh-CN"/>
        </w:rPr>
      </w:pPr>
      <w:r>
        <w:rPr>
          <w:rFonts w:hint="default"/>
          <w:lang w:val="en-US" w:eastAsia="zh-CN"/>
        </w:rPr>
        <w:t> 《中华人民共和国土壤污染防治法》（2019年1月1日实施）；</w:t>
      </w:r>
    </w:p>
    <w:p w14:paraId="53E57338">
      <w:pPr>
        <w:keepNext w:val="0"/>
        <w:keepLines w:val="0"/>
        <w:pageBreakBefore w:val="0"/>
        <w:widowControl w:val="0"/>
        <w:kinsoku/>
        <w:wordWrap/>
        <w:overflowPunct/>
        <w:topLinePunct w:val="0"/>
        <w:autoSpaceDE/>
        <w:autoSpaceDN/>
        <w:bidi w:val="0"/>
        <w:adjustRightInd w:val="0"/>
        <w:snapToGrid w:val="0"/>
        <w:ind w:firstLine="0" w:firstLineChars="0"/>
        <w:textAlignment w:val="auto"/>
        <w:rPr>
          <w:rFonts w:hint="default"/>
          <w:lang w:val="en-US" w:eastAsia="zh-CN"/>
        </w:rPr>
      </w:pPr>
      <w:r>
        <w:rPr>
          <w:rFonts w:hint="default"/>
          <w:lang w:val="en-US" w:eastAsia="zh-CN"/>
        </w:rPr>
        <w:t> 《污染地块土壤环境管理办法（试行）》（2016部令第42号）；</w:t>
      </w:r>
    </w:p>
    <w:p w14:paraId="54BF25A7">
      <w:pPr>
        <w:keepNext w:val="0"/>
        <w:keepLines w:val="0"/>
        <w:pageBreakBefore w:val="0"/>
        <w:widowControl w:val="0"/>
        <w:kinsoku/>
        <w:wordWrap/>
        <w:overflowPunct/>
        <w:topLinePunct w:val="0"/>
        <w:autoSpaceDE/>
        <w:autoSpaceDN/>
        <w:bidi w:val="0"/>
        <w:adjustRightInd w:val="0"/>
        <w:snapToGrid w:val="0"/>
        <w:ind w:firstLine="0" w:firstLineChars="0"/>
        <w:textAlignment w:val="auto"/>
        <w:rPr>
          <w:rFonts w:hint="default"/>
          <w:lang w:val="en-US" w:eastAsia="zh-CN"/>
        </w:rPr>
      </w:pPr>
      <w:r>
        <w:rPr>
          <w:rFonts w:hint="default"/>
          <w:lang w:val="en-US" w:eastAsia="zh-CN"/>
        </w:rPr>
        <w:t> 《关于印发近期土壤环境保护和综合治理工作安排的通知》（国办发〔2013〕 7号）；</w:t>
      </w:r>
    </w:p>
    <w:p w14:paraId="4EC5853A">
      <w:pPr>
        <w:keepNext w:val="0"/>
        <w:keepLines w:val="0"/>
        <w:pageBreakBefore w:val="0"/>
        <w:widowControl w:val="0"/>
        <w:kinsoku/>
        <w:wordWrap/>
        <w:overflowPunct/>
        <w:topLinePunct w:val="0"/>
        <w:autoSpaceDE/>
        <w:autoSpaceDN/>
        <w:bidi w:val="0"/>
        <w:adjustRightInd w:val="0"/>
        <w:snapToGrid w:val="0"/>
        <w:ind w:firstLine="0" w:firstLineChars="0"/>
        <w:textAlignment w:val="auto"/>
        <w:rPr>
          <w:rFonts w:hint="default"/>
          <w:lang w:val="en-US" w:eastAsia="zh-CN"/>
        </w:rPr>
      </w:pPr>
      <w:r>
        <w:rPr>
          <w:rFonts w:hint="default"/>
          <w:lang w:val="en-US" w:eastAsia="zh-CN"/>
        </w:rPr>
        <w:t> 《土壤污染防治行动计划》（国发〔2016〕31号）；</w:t>
      </w:r>
    </w:p>
    <w:p w14:paraId="2FB54CCC">
      <w:pPr>
        <w:keepNext w:val="0"/>
        <w:keepLines w:val="0"/>
        <w:pageBreakBefore w:val="0"/>
        <w:widowControl w:val="0"/>
        <w:kinsoku/>
        <w:wordWrap/>
        <w:overflowPunct/>
        <w:topLinePunct w:val="0"/>
        <w:autoSpaceDE/>
        <w:autoSpaceDN/>
        <w:bidi w:val="0"/>
        <w:adjustRightInd w:val="0"/>
        <w:snapToGrid w:val="0"/>
        <w:ind w:firstLine="0" w:firstLineChars="0"/>
        <w:textAlignment w:val="auto"/>
        <w:rPr>
          <w:rFonts w:hint="default"/>
          <w:lang w:val="en-US" w:eastAsia="zh-CN"/>
        </w:rPr>
      </w:pPr>
      <w:r>
        <w:rPr>
          <w:rFonts w:hint="default"/>
          <w:lang w:val="en-US" w:eastAsia="zh-CN"/>
        </w:rPr>
        <w:t> 《环境保护部关于贯彻落实＜国务院办公厅关于印发近期土壤环境保护综合治理工作安排的通知＞的通知》（环发〔2013〕46号）；</w:t>
      </w:r>
    </w:p>
    <w:p w14:paraId="5F5AE058">
      <w:pPr>
        <w:keepNext w:val="0"/>
        <w:keepLines w:val="0"/>
        <w:pageBreakBefore w:val="0"/>
        <w:widowControl w:val="0"/>
        <w:kinsoku/>
        <w:wordWrap/>
        <w:overflowPunct/>
        <w:topLinePunct w:val="0"/>
        <w:autoSpaceDE/>
        <w:autoSpaceDN/>
        <w:bidi w:val="0"/>
        <w:adjustRightInd w:val="0"/>
        <w:snapToGrid w:val="0"/>
        <w:ind w:firstLine="0" w:firstLineChars="0"/>
        <w:textAlignment w:val="auto"/>
        <w:rPr>
          <w:rFonts w:hint="default"/>
          <w:lang w:val="en-US" w:eastAsia="zh-CN"/>
        </w:rPr>
      </w:pPr>
      <w:r>
        <w:rPr>
          <w:rFonts w:hint="default"/>
          <w:lang w:val="en-US" w:eastAsia="zh-CN"/>
        </w:rPr>
        <w:t> 《山东省土壤污染防治工作方案》（鲁政发〔2016〕37号）；</w:t>
      </w:r>
    </w:p>
    <w:p w14:paraId="32A1E0AE">
      <w:pPr>
        <w:keepNext w:val="0"/>
        <w:keepLines w:val="0"/>
        <w:pageBreakBefore w:val="0"/>
        <w:widowControl w:val="0"/>
        <w:kinsoku/>
        <w:wordWrap/>
        <w:overflowPunct/>
        <w:topLinePunct w:val="0"/>
        <w:autoSpaceDE/>
        <w:autoSpaceDN/>
        <w:bidi w:val="0"/>
        <w:adjustRightInd w:val="0"/>
        <w:snapToGrid w:val="0"/>
        <w:ind w:firstLine="0" w:firstLineChars="0"/>
        <w:textAlignment w:val="auto"/>
        <w:rPr>
          <w:rFonts w:hint="default"/>
          <w:lang w:val="en-US" w:eastAsia="zh-CN"/>
        </w:rPr>
      </w:pPr>
      <w:r>
        <w:rPr>
          <w:rFonts w:hint="default"/>
          <w:lang w:val="en-US" w:eastAsia="zh-CN"/>
        </w:rPr>
        <w:t> 《山东省土壤环境保护和综合治理工作方案》（鲁环发〔2014〕126号）；</w:t>
      </w:r>
    </w:p>
    <w:p w14:paraId="47AAD678">
      <w:pPr>
        <w:keepNext w:val="0"/>
        <w:keepLines w:val="0"/>
        <w:pageBreakBefore w:val="0"/>
        <w:widowControl w:val="0"/>
        <w:kinsoku/>
        <w:wordWrap/>
        <w:overflowPunct/>
        <w:topLinePunct w:val="0"/>
        <w:autoSpaceDE/>
        <w:autoSpaceDN/>
        <w:bidi w:val="0"/>
        <w:adjustRightInd w:val="0"/>
        <w:snapToGrid w:val="0"/>
        <w:ind w:firstLine="0" w:firstLineChars="0"/>
        <w:textAlignment w:val="auto"/>
        <w:rPr>
          <w:rFonts w:hint="default"/>
          <w:lang w:val="en-US" w:eastAsia="zh-CN"/>
        </w:rPr>
      </w:pPr>
      <w:r>
        <w:rPr>
          <w:rFonts w:hint="default"/>
          <w:lang w:val="en-US" w:eastAsia="zh-CN"/>
        </w:rPr>
        <w:t> 《山东省土壤污染防治条例》（2020年1月1日起施行）；</w:t>
      </w:r>
    </w:p>
    <w:p w14:paraId="53AB3F70">
      <w:pPr>
        <w:keepNext w:val="0"/>
        <w:keepLines w:val="0"/>
        <w:pageBreakBefore w:val="0"/>
        <w:widowControl w:val="0"/>
        <w:kinsoku/>
        <w:wordWrap/>
        <w:overflowPunct/>
        <w:topLinePunct w:val="0"/>
        <w:autoSpaceDE/>
        <w:autoSpaceDN/>
        <w:bidi w:val="0"/>
        <w:adjustRightInd w:val="0"/>
        <w:snapToGrid w:val="0"/>
        <w:ind w:firstLine="0" w:firstLineChars="0"/>
        <w:textAlignment w:val="auto"/>
        <w:rPr>
          <w:rFonts w:hint="default"/>
          <w:lang w:val="en-US" w:eastAsia="zh-CN"/>
        </w:rPr>
      </w:pPr>
      <w:r>
        <w:rPr>
          <w:rFonts w:hint="default"/>
          <w:lang w:val="en-US" w:eastAsia="zh-CN"/>
        </w:rPr>
        <w:t> 《山东省生态环境厅 山东省自然资源厅 山东省工业和信息化厅关于做好山东省建设用地污染地块再开发利用管理工作的通知》（鲁环发〔2019〕129号）；</w:t>
      </w:r>
    </w:p>
    <w:p w14:paraId="6313B5C3">
      <w:pPr>
        <w:keepNext w:val="0"/>
        <w:keepLines w:val="0"/>
        <w:pageBreakBefore w:val="0"/>
        <w:widowControl w:val="0"/>
        <w:kinsoku/>
        <w:wordWrap/>
        <w:overflowPunct/>
        <w:topLinePunct w:val="0"/>
        <w:autoSpaceDE/>
        <w:autoSpaceDN/>
        <w:bidi w:val="0"/>
        <w:adjustRightInd w:val="0"/>
        <w:snapToGrid w:val="0"/>
        <w:ind w:firstLine="0" w:firstLineChars="0"/>
        <w:textAlignment w:val="auto"/>
        <w:rPr>
          <w:rFonts w:hint="default"/>
          <w:lang w:val="en-US" w:eastAsia="zh-CN"/>
        </w:rPr>
      </w:pPr>
      <w:r>
        <w:rPr>
          <w:rFonts w:hint="default"/>
          <w:lang w:val="en-US" w:eastAsia="zh-CN"/>
        </w:rPr>
        <w:t> 《山东省2020年土壤污染防治工作计划》（2020年4月28日）；</w:t>
      </w:r>
    </w:p>
    <w:p w14:paraId="0C2001C6">
      <w:pPr>
        <w:keepNext w:val="0"/>
        <w:keepLines w:val="0"/>
        <w:pageBreakBefore w:val="0"/>
        <w:widowControl w:val="0"/>
        <w:kinsoku/>
        <w:wordWrap/>
        <w:overflowPunct/>
        <w:topLinePunct w:val="0"/>
        <w:autoSpaceDE/>
        <w:autoSpaceDN/>
        <w:bidi w:val="0"/>
        <w:adjustRightInd w:val="0"/>
        <w:snapToGrid w:val="0"/>
        <w:ind w:firstLine="0" w:firstLineChars="0"/>
        <w:textAlignment w:val="auto"/>
        <w:rPr>
          <w:rFonts w:hint="default"/>
          <w:lang w:val="en-US" w:eastAsia="zh-CN"/>
        </w:rPr>
      </w:pPr>
      <w:r>
        <w:rPr>
          <w:rFonts w:hint="default"/>
          <w:lang w:val="en-US" w:eastAsia="zh-CN"/>
        </w:rPr>
        <w:t></w:t>
      </w:r>
      <w:r>
        <w:rPr>
          <w:rFonts w:hint="eastAsia"/>
          <w:lang w:val="en-US" w:eastAsia="zh-CN"/>
        </w:rPr>
        <w:t xml:space="preserve"> </w:t>
      </w:r>
      <w:r>
        <w:rPr>
          <w:rFonts w:hint="default"/>
          <w:lang w:val="en-US" w:eastAsia="zh-CN"/>
        </w:rPr>
        <w:t>《关于贯彻落实土壤污染防治法 推动解决突出土壤污染问题的实施意见》（环办土壤〔2019〕47号）。</w:t>
      </w:r>
    </w:p>
    <w:p w14:paraId="5503A98F">
      <w:pPr>
        <w:pStyle w:val="12"/>
        <w:bidi w:val="0"/>
        <w:rPr>
          <w:rFonts w:hint="default"/>
          <w:lang w:val="en-US" w:eastAsia="zh-CN"/>
        </w:rPr>
      </w:pPr>
      <w:bookmarkStart w:id="49" w:name="_Toc23356"/>
      <w:r>
        <w:rPr>
          <w:rFonts w:hint="eastAsia"/>
          <w:lang w:val="en-US" w:eastAsia="zh-CN"/>
        </w:rPr>
        <w:t>2</w:t>
      </w:r>
      <w:r>
        <w:rPr>
          <w:rFonts w:hint="default"/>
          <w:lang w:val="en-US" w:eastAsia="zh-CN"/>
        </w:rPr>
        <w:t>.</w:t>
      </w:r>
      <w:r>
        <w:rPr>
          <w:rFonts w:hint="eastAsia"/>
          <w:lang w:val="en-US" w:eastAsia="zh-CN"/>
        </w:rPr>
        <w:t>3</w:t>
      </w:r>
      <w:r>
        <w:rPr>
          <w:rFonts w:hint="default"/>
          <w:lang w:val="en-US" w:eastAsia="zh-CN"/>
        </w:rPr>
        <w:t>.2技术导则与规范性文件</w:t>
      </w:r>
      <w:bookmarkEnd w:id="49"/>
    </w:p>
    <w:p w14:paraId="25E2F1A2">
      <w:pPr>
        <w:pStyle w:val="44"/>
        <w:keepNext w:val="0"/>
        <w:keepLines w:val="0"/>
        <w:pageBreakBefore w:val="0"/>
        <w:widowControl w:val="0"/>
        <w:kinsoku/>
        <w:wordWrap/>
        <w:overflowPunct/>
        <w:topLinePunct w:val="0"/>
        <w:autoSpaceDE w:val="0"/>
        <w:autoSpaceDN w:val="0"/>
        <w:bidi w:val="0"/>
        <w:adjustRightInd w:val="0"/>
        <w:snapToGrid w:val="0"/>
        <w:spacing w:line="360" w:lineRule="auto"/>
        <w:ind w:firstLine="0" w:firstLineChars="0"/>
        <w:jc w:val="left"/>
        <w:textAlignment w:val="auto"/>
        <w:rPr>
          <w:rFonts w:hint="default" w:ascii="Times New Roman" w:hAnsi="Times New Roman" w:cs="Times New Roman" w:eastAsiaTheme="minorEastAsia"/>
          <w:b w:val="0"/>
          <w:bCs w:val="0"/>
          <w:lang w:val="en-US" w:eastAsia="zh-CN"/>
        </w:rPr>
      </w:pPr>
      <w:r>
        <w:rPr>
          <w:rFonts w:hint="default" w:ascii="Times New Roman" w:hAnsi="Times New Roman" w:cs="Times New Roman" w:eastAsiaTheme="minorEastAsia"/>
          <w:b w:val="0"/>
          <w:bCs w:val="0"/>
          <w:lang w:val="en-US" w:eastAsia="zh-CN"/>
        </w:rPr>
        <w:t> 《建设用地土壤污染状况调查技术导则》（HJ 25.1-2019）；</w:t>
      </w:r>
    </w:p>
    <w:p w14:paraId="014FF582">
      <w:pPr>
        <w:pStyle w:val="44"/>
        <w:keepNext w:val="0"/>
        <w:keepLines w:val="0"/>
        <w:pageBreakBefore w:val="0"/>
        <w:widowControl w:val="0"/>
        <w:kinsoku/>
        <w:wordWrap/>
        <w:overflowPunct/>
        <w:topLinePunct w:val="0"/>
        <w:autoSpaceDE w:val="0"/>
        <w:autoSpaceDN w:val="0"/>
        <w:bidi w:val="0"/>
        <w:adjustRightInd w:val="0"/>
        <w:snapToGrid w:val="0"/>
        <w:spacing w:line="360" w:lineRule="auto"/>
        <w:ind w:firstLine="0" w:firstLineChars="0"/>
        <w:jc w:val="left"/>
        <w:textAlignment w:val="auto"/>
        <w:rPr>
          <w:rFonts w:hint="default" w:ascii="Times New Roman" w:hAnsi="Times New Roman" w:cs="Times New Roman" w:eastAsiaTheme="minorEastAsia"/>
          <w:b w:val="0"/>
          <w:bCs w:val="0"/>
          <w:lang w:val="en-US" w:eastAsia="zh-CN"/>
        </w:rPr>
      </w:pPr>
      <w:r>
        <w:rPr>
          <w:rFonts w:hint="default" w:ascii="Times New Roman" w:hAnsi="Times New Roman" w:cs="Times New Roman" w:eastAsiaTheme="minorEastAsia"/>
          <w:b w:val="0"/>
          <w:bCs w:val="0"/>
          <w:lang w:val="en-US" w:eastAsia="zh-CN"/>
        </w:rPr>
        <w:t> 《土壤环境监测技术规范》（HJ/T 166-2004）；</w:t>
      </w:r>
    </w:p>
    <w:p w14:paraId="250B8C01">
      <w:pPr>
        <w:pStyle w:val="44"/>
        <w:keepNext w:val="0"/>
        <w:keepLines w:val="0"/>
        <w:pageBreakBefore w:val="0"/>
        <w:widowControl w:val="0"/>
        <w:kinsoku/>
        <w:wordWrap/>
        <w:overflowPunct/>
        <w:topLinePunct w:val="0"/>
        <w:autoSpaceDE w:val="0"/>
        <w:autoSpaceDN w:val="0"/>
        <w:bidi w:val="0"/>
        <w:adjustRightInd w:val="0"/>
        <w:snapToGrid w:val="0"/>
        <w:spacing w:line="360" w:lineRule="auto"/>
        <w:ind w:firstLine="0" w:firstLineChars="0"/>
        <w:jc w:val="left"/>
        <w:textAlignment w:val="auto"/>
        <w:rPr>
          <w:rFonts w:hint="default" w:ascii="Times New Roman" w:hAnsi="Times New Roman" w:cs="Times New Roman" w:eastAsiaTheme="minorEastAsia"/>
          <w:b w:val="0"/>
          <w:bCs w:val="0"/>
          <w:lang w:val="en-US" w:eastAsia="zh-CN"/>
        </w:rPr>
      </w:pPr>
      <w:r>
        <w:rPr>
          <w:rFonts w:hint="default" w:ascii="Times New Roman" w:hAnsi="Times New Roman" w:cs="Times New Roman" w:eastAsiaTheme="minorEastAsia"/>
          <w:b w:val="0"/>
          <w:bCs w:val="0"/>
          <w:lang w:val="en-US" w:eastAsia="zh-CN"/>
        </w:rPr>
        <w:t> 《建设用地土壤环境调查评估技术指南（试行）》（环保部命令〔2017〕72号）；</w:t>
      </w:r>
    </w:p>
    <w:p w14:paraId="27731820">
      <w:pPr>
        <w:pStyle w:val="44"/>
        <w:keepNext w:val="0"/>
        <w:keepLines w:val="0"/>
        <w:pageBreakBefore w:val="0"/>
        <w:widowControl w:val="0"/>
        <w:kinsoku/>
        <w:wordWrap/>
        <w:overflowPunct/>
        <w:topLinePunct w:val="0"/>
        <w:autoSpaceDE w:val="0"/>
        <w:autoSpaceDN w:val="0"/>
        <w:bidi w:val="0"/>
        <w:adjustRightInd w:val="0"/>
        <w:snapToGrid w:val="0"/>
        <w:spacing w:line="360" w:lineRule="auto"/>
        <w:ind w:firstLine="0" w:firstLineChars="0"/>
        <w:jc w:val="left"/>
        <w:textAlignment w:val="auto"/>
        <w:rPr>
          <w:rFonts w:hint="default" w:ascii="Times New Roman" w:hAnsi="Times New Roman" w:cs="Times New Roman" w:eastAsiaTheme="minorEastAsia"/>
          <w:b w:val="0"/>
          <w:bCs w:val="0"/>
          <w:lang w:val="en-US" w:eastAsia="zh-CN"/>
        </w:rPr>
      </w:pPr>
      <w:r>
        <w:rPr>
          <w:rFonts w:hint="default" w:ascii="Times New Roman" w:hAnsi="Times New Roman" w:cs="Times New Roman" w:eastAsiaTheme="minorEastAsia"/>
          <w:b w:val="0"/>
          <w:bCs w:val="0"/>
          <w:lang w:val="en-US" w:eastAsia="zh-CN"/>
        </w:rPr>
        <w:t> 《环境影响评价技术导则</w:t>
      </w:r>
      <w:r>
        <w:rPr>
          <w:rFonts w:hint="eastAsia" w:ascii="Times New Roman" w:cs="Times New Roman" w:eastAsiaTheme="minorEastAsia"/>
          <w:b w:val="0"/>
          <w:bCs w:val="0"/>
          <w:lang w:val="en-US" w:eastAsia="zh-CN"/>
        </w:rPr>
        <w:t xml:space="preserve"> </w:t>
      </w:r>
      <w:r>
        <w:rPr>
          <w:rFonts w:hint="default" w:ascii="Times New Roman" w:hAnsi="Times New Roman" w:cs="Times New Roman" w:eastAsiaTheme="minorEastAsia"/>
          <w:b w:val="0"/>
          <w:bCs w:val="0"/>
          <w:lang w:val="en-US" w:eastAsia="zh-CN"/>
        </w:rPr>
        <w:t>土壤环境（试行）》（HJ 964-2018）；</w:t>
      </w:r>
    </w:p>
    <w:p w14:paraId="7D882FF2">
      <w:pPr>
        <w:pStyle w:val="44"/>
        <w:keepNext w:val="0"/>
        <w:keepLines w:val="0"/>
        <w:pageBreakBefore w:val="0"/>
        <w:widowControl w:val="0"/>
        <w:kinsoku/>
        <w:wordWrap/>
        <w:overflowPunct/>
        <w:topLinePunct w:val="0"/>
        <w:autoSpaceDE w:val="0"/>
        <w:autoSpaceDN w:val="0"/>
        <w:bidi w:val="0"/>
        <w:adjustRightInd w:val="0"/>
        <w:snapToGrid w:val="0"/>
        <w:spacing w:line="360" w:lineRule="auto"/>
        <w:ind w:firstLine="0" w:firstLineChars="0"/>
        <w:jc w:val="left"/>
        <w:textAlignment w:val="auto"/>
        <w:rPr>
          <w:rFonts w:hint="default" w:ascii="Times New Roman" w:hAnsi="Times New Roman" w:cs="Times New Roman" w:eastAsiaTheme="minorEastAsia"/>
          <w:b w:val="0"/>
          <w:bCs w:val="0"/>
          <w:lang w:val="en-US" w:eastAsia="zh-CN"/>
        </w:rPr>
      </w:pPr>
      <w:r>
        <w:rPr>
          <w:rFonts w:hint="default" w:ascii="Times New Roman" w:hAnsi="Times New Roman" w:cs="Times New Roman" w:eastAsiaTheme="minorEastAsia"/>
          <w:b w:val="0"/>
          <w:bCs w:val="0"/>
          <w:lang w:val="en-US" w:eastAsia="zh-CN"/>
        </w:rPr>
        <w:t> 《建筑工程地质勘探与取样技术规程》（JGJ/T 87-2012）；</w:t>
      </w:r>
    </w:p>
    <w:p w14:paraId="0DE64423">
      <w:pPr>
        <w:pStyle w:val="44"/>
        <w:keepNext w:val="0"/>
        <w:keepLines w:val="0"/>
        <w:pageBreakBefore w:val="0"/>
        <w:widowControl w:val="0"/>
        <w:kinsoku/>
        <w:wordWrap/>
        <w:overflowPunct/>
        <w:topLinePunct w:val="0"/>
        <w:autoSpaceDE w:val="0"/>
        <w:autoSpaceDN w:val="0"/>
        <w:bidi w:val="0"/>
        <w:adjustRightInd w:val="0"/>
        <w:snapToGrid w:val="0"/>
        <w:spacing w:line="360" w:lineRule="auto"/>
        <w:ind w:firstLine="0" w:firstLineChars="0"/>
        <w:jc w:val="left"/>
        <w:textAlignment w:val="auto"/>
        <w:rPr>
          <w:rFonts w:hint="default" w:ascii="Times New Roman" w:hAnsi="Times New Roman" w:cs="Times New Roman" w:eastAsiaTheme="minorEastAsia"/>
          <w:b w:val="0"/>
          <w:bCs w:val="0"/>
          <w:lang w:val="en-US" w:eastAsia="zh-CN"/>
        </w:rPr>
      </w:pPr>
      <w:r>
        <w:rPr>
          <w:rFonts w:hint="default" w:ascii="Times New Roman" w:hAnsi="Times New Roman" w:cs="Times New Roman" w:eastAsiaTheme="minorEastAsia"/>
          <w:b w:val="0"/>
          <w:bCs w:val="0"/>
          <w:lang w:val="en-US" w:eastAsia="zh-CN"/>
        </w:rPr>
        <w:t> 《岩土工程勘察规范》（GB 50021-200</w:t>
      </w:r>
      <w:r>
        <w:rPr>
          <w:rFonts w:hint="eastAsia" w:ascii="Times New Roman" w:cs="Times New Roman" w:eastAsiaTheme="minorEastAsia"/>
          <w:b w:val="0"/>
          <w:bCs w:val="0"/>
          <w:lang w:val="en-US" w:eastAsia="zh-CN"/>
        </w:rPr>
        <w:t>1</w:t>
      </w:r>
      <w:r>
        <w:rPr>
          <w:rFonts w:hint="default" w:ascii="Times New Roman" w:hAnsi="Times New Roman" w:cs="Times New Roman" w:eastAsiaTheme="minorEastAsia"/>
          <w:b w:val="0"/>
          <w:bCs w:val="0"/>
          <w:lang w:val="en-US" w:eastAsia="zh-CN"/>
        </w:rPr>
        <w:t>）</w:t>
      </w:r>
      <w:r>
        <w:rPr>
          <w:rFonts w:hint="eastAsia" w:ascii="Times New Roman" w:cs="Times New Roman" w:eastAsiaTheme="minorEastAsia"/>
          <w:b w:val="0"/>
          <w:bCs w:val="0"/>
          <w:lang w:val="en-US" w:eastAsia="zh-CN"/>
        </w:rPr>
        <w:t>（2009年版）</w:t>
      </w:r>
      <w:r>
        <w:rPr>
          <w:rFonts w:hint="default" w:ascii="Times New Roman" w:hAnsi="Times New Roman" w:cs="Times New Roman" w:eastAsiaTheme="minorEastAsia"/>
          <w:b w:val="0"/>
          <w:bCs w:val="0"/>
          <w:lang w:val="en-US" w:eastAsia="zh-CN"/>
        </w:rPr>
        <w:t>；</w:t>
      </w:r>
    </w:p>
    <w:p w14:paraId="2398AE8C">
      <w:pPr>
        <w:pStyle w:val="44"/>
        <w:keepNext w:val="0"/>
        <w:keepLines w:val="0"/>
        <w:pageBreakBefore w:val="0"/>
        <w:widowControl w:val="0"/>
        <w:kinsoku/>
        <w:wordWrap/>
        <w:overflowPunct/>
        <w:topLinePunct w:val="0"/>
        <w:autoSpaceDE w:val="0"/>
        <w:autoSpaceDN w:val="0"/>
        <w:bidi w:val="0"/>
        <w:adjustRightInd w:val="0"/>
        <w:snapToGrid w:val="0"/>
        <w:spacing w:line="360" w:lineRule="auto"/>
        <w:ind w:firstLine="0" w:firstLineChars="0"/>
        <w:jc w:val="left"/>
        <w:textAlignment w:val="auto"/>
        <w:rPr>
          <w:rFonts w:hint="default" w:ascii="Times New Roman" w:hAnsi="Times New Roman" w:cs="Times New Roman" w:eastAsiaTheme="minorEastAsia"/>
          <w:b w:val="0"/>
          <w:bCs w:val="0"/>
          <w:lang w:val="en-US" w:eastAsia="zh-CN"/>
        </w:rPr>
      </w:pPr>
      <w:r>
        <w:rPr>
          <w:rFonts w:hint="default" w:ascii="Times New Roman" w:hAnsi="Times New Roman" w:cs="Times New Roman" w:eastAsiaTheme="minorEastAsia"/>
          <w:b w:val="0"/>
          <w:bCs w:val="0"/>
          <w:lang w:val="en-US" w:eastAsia="zh-CN"/>
        </w:rPr>
        <w:t> 《</w:t>
      </w:r>
      <w:r>
        <w:rPr>
          <w:rFonts w:hint="eastAsia" w:ascii="Times New Roman" w:cs="Times New Roman" w:eastAsiaTheme="minorEastAsia"/>
          <w:b w:val="0"/>
          <w:bCs w:val="0"/>
          <w:lang w:val="en-US" w:eastAsia="zh-CN"/>
        </w:rPr>
        <w:t>土的工程分类标准</w:t>
      </w:r>
      <w:r>
        <w:rPr>
          <w:rFonts w:hint="default" w:ascii="Times New Roman" w:hAnsi="Times New Roman" w:cs="Times New Roman" w:eastAsiaTheme="minorEastAsia"/>
          <w:b w:val="0"/>
          <w:bCs w:val="0"/>
          <w:lang w:val="en-US" w:eastAsia="zh-CN"/>
        </w:rPr>
        <w:t>》（</w:t>
      </w:r>
      <w:r>
        <w:rPr>
          <w:rFonts w:hint="eastAsia" w:ascii="Times New Roman" w:cs="Times New Roman" w:eastAsiaTheme="minorEastAsia"/>
          <w:b w:val="0"/>
          <w:bCs w:val="0"/>
          <w:lang w:val="en-US" w:eastAsia="zh-CN"/>
        </w:rPr>
        <w:t>GB/T 50145-2007</w:t>
      </w:r>
      <w:r>
        <w:rPr>
          <w:rFonts w:hint="default" w:ascii="Times New Roman" w:hAnsi="Times New Roman" w:cs="Times New Roman" w:eastAsiaTheme="minorEastAsia"/>
          <w:b w:val="0"/>
          <w:bCs w:val="0"/>
          <w:lang w:val="en-US" w:eastAsia="zh-CN"/>
        </w:rPr>
        <w:t>）；</w:t>
      </w:r>
    </w:p>
    <w:p w14:paraId="08BCEAD1">
      <w:pPr>
        <w:pStyle w:val="44"/>
        <w:keepNext w:val="0"/>
        <w:keepLines w:val="0"/>
        <w:pageBreakBefore w:val="0"/>
        <w:widowControl w:val="0"/>
        <w:kinsoku/>
        <w:wordWrap/>
        <w:overflowPunct/>
        <w:topLinePunct w:val="0"/>
        <w:autoSpaceDE w:val="0"/>
        <w:autoSpaceDN w:val="0"/>
        <w:bidi w:val="0"/>
        <w:adjustRightInd w:val="0"/>
        <w:snapToGrid w:val="0"/>
        <w:spacing w:line="360" w:lineRule="auto"/>
        <w:ind w:firstLine="0" w:firstLineChars="0"/>
        <w:jc w:val="left"/>
        <w:textAlignment w:val="auto"/>
        <w:rPr>
          <w:rFonts w:hint="default" w:ascii="Times New Roman" w:hAnsi="Times New Roman" w:cs="Times New Roman" w:eastAsiaTheme="minorEastAsia"/>
          <w:b w:val="0"/>
          <w:bCs w:val="0"/>
          <w:lang w:val="en-US" w:eastAsia="zh-CN"/>
        </w:rPr>
      </w:pPr>
      <w:r>
        <w:rPr>
          <w:rFonts w:hint="default" w:ascii="Times New Roman" w:hAnsi="Times New Roman" w:cs="Times New Roman" w:eastAsiaTheme="minorEastAsia"/>
          <w:b w:val="0"/>
          <w:bCs w:val="0"/>
          <w:lang w:val="en-US" w:eastAsia="zh-CN"/>
        </w:rPr>
        <w:t> 《</w:t>
      </w:r>
      <w:r>
        <w:rPr>
          <w:rFonts w:hint="eastAsia" w:ascii="Times New Roman" w:cs="Times New Roman" w:eastAsiaTheme="minorEastAsia"/>
          <w:b w:val="0"/>
          <w:bCs w:val="0"/>
          <w:lang w:val="en-US" w:eastAsia="zh-CN"/>
        </w:rPr>
        <w:t>工程测量标准</w:t>
      </w:r>
      <w:r>
        <w:rPr>
          <w:rFonts w:hint="default" w:ascii="Times New Roman" w:hAnsi="Times New Roman" w:cs="Times New Roman" w:eastAsiaTheme="minorEastAsia"/>
          <w:b w:val="0"/>
          <w:bCs w:val="0"/>
          <w:lang w:val="en-US" w:eastAsia="zh-CN"/>
        </w:rPr>
        <w:t>》（</w:t>
      </w:r>
      <w:r>
        <w:rPr>
          <w:rFonts w:hint="eastAsia" w:ascii="Times New Roman" w:cs="Times New Roman" w:eastAsiaTheme="minorEastAsia"/>
          <w:b w:val="0"/>
          <w:bCs w:val="0"/>
          <w:lang w:val="en-US" w:eastAsia="zh-CN"/>
        </w:rPr>
        <w:t>GB 50026-2020</w:t>
      </w:r>
      <w:r>
        <w:rPr>
          <w:rFonts w:hint="default" w:ascii="Times New Roman" w:hAnsi="Times New Roman" w:cs="Times New Roman" w:eastAsiaTheme="minorEastAsia"/>
          <w:b w:val="0"/>
          <w:bCs w:val="0"/>
          <w:lang w:val="en-US" w:eastAsia="zh-CN"/>
        </w:rPr>
        <w:t>）；</w:t>
      </w:r>
    </w:p>
    <w:p w14:paraId="7EEC1B75">
      <w:pPr>
        <w:pStyle w:val="44"/>
        <w:keepNext w:val="0"/>
        <w:keepLines w:val="0"/>
        <w:pageBreakBefore w:val="0"/>
        <w:widowControl w:val="0"/>
        <w:kinsoku/>
        <w:wordWrap/>
        <w:overflowPunct/>
        <w:topLinePunct w:val="0"/>
        <w:autoSpaceDE w:val="0"/>
        <w:autoSpaceDN w:val="0"/>
        <w:bidi w:val="0"/>
        <w:adjustRightInd w:val="0"/>
        <w:snapToGrid w:val="0"/>
        <w:spacing w:line="360" w:lineRule="auto"/>
        <w:ind w:firstLine="0" w:firstLineChars="0"/>
        <w:jc w:val="left"/>
        <w:textAlignment w:val="auto"/>
        <w:rPr>
          <w:rFonts w:hint="default" w:ascii="Times New Roman" w:hAnsi="Times New Roman" w:cs="Times New Roman" w:eastAsiaTheme="minorEastAsia"/>
          <w:b w:val="0"/>
          <w:bCs w:val="0"/>
          <w:lang w:val="en-US" w:eastAsia="zh-CN"/>
        </w:rPr>
      </w:pPr>
      <w:r>
        <w:rPr>
          <w:rFonts w:hint="default" w:ascii="Times New Roman" w:hAnsi="Times New Roman" w:cs="Times New Roman" w:eastAsiaTheme="minorEastAsia"/>
          <w:b w:val="0"/>
          <w:bCs w:val="0"/>
          <w:lang w:val="en-US" w:eastAsia="zh-CN"/>
        </w:rPr>
        <w:t> 《城市用地分类与规划建设用地标准》（GB 50137-2011）</w:t>
      </w:r>
      <w:r>
        <w:rPr>
          <w:rFonts w:hint="eastAsia" w:ascii="Times New Roman" w:cs="Times New Roman" w:eastAsiaTheme="minorEastAsia"/>
          <w:b w:val="0"/>
          <w:bCs w:val="0"/>
          <w:lang w:val="en-US" w:eastAsia="zh-CN"/>
        </w:rPr>
        <w:t>；</w:t>
      </w:r>
    </w:p>
    <w:p w14:paraId="3D635F92">
      <w:pPr>
        <w:pStyle w:val="44"/>
        <w:keepNext w:val="0"/>
        <w:keepLines w:val="0"/>
        <w:pageBreakBefore w:val="0"/>
        <w:widowControl w:val="0"/>
        <w:kinsoku/>
        <w:wordWrap/>
        <w:overflowPunct/>
        <w:topLinePunct w:val="0"/>
        <w:autoSpaceDE w:val="0"/>
        <w:autoSpaceDN w:val="0"/>
        <w:bidi w:val="0"/>
        <w:adjustRightInd w:val="0"/>
        <w:snapToGrid w:val="0"/>
        <w:spacing w:line="360" w:lineRule="auto"/>
        <w:ind w:firstLine="0" w:firstLineChars="0"/>
        <w:jc w:val="left"/>
        <w:textAlignment w:val="auto"/>
        <w:rPr>
          <w:rFonts w:hint="default" w:ascii="Times New Roman" w:hAnsi="Times New Roman" w:cs="Times New Roman" w:eastAsiaTheme="minorEastAsia"/>
          <w:b w:val="0"/>
          <w:bCs w:val="0"/>
          <w:lang w:val="en-US" w:eastAsia="zh-CN"/>
        </w:rPr>
      </w:pPr>
      <w:r>
        <w:rPr>
          <w:rFonts w:hint="default" w:ascii="Times New Roman" w:hAnsi="Times New Roman" w:cs="Times New Roman" w:eastAsiaTheme="minorEastAsia"/>
          <w:b w:val="0"/>
          <w:bCs w:val="0"/>
          <w:lang w:val="en-US" w:eastAsia="zh-CN"/>
        </w:rPr>
        <w:t xml:space="preserve"> </w:t>
      </w:r>
      <w:r>
        <w:rPr>
          <w:rFonts w:hint="default" w:ascii="Times New Roman" w:hAnsi="Times New Roman" w:eastAsia="宋体" w:cs="Times New Roman"/>
          <w:color w:val="auto"/>
          <w:highlight w:val="none"/>
          <w:lang w:val="en-US"/>
        </w:rPr>
        <w:t>《土壤环境质量建设用地土壤污染风险管控标准</w:t>
      </w:r>
      <w:r>
        <w:rPr>
          <w:rFonts w:hint="default" w:ascii="Times New Roman" w:hAnsi="Times New Roman" w:cs="Times New Roman"/>
          <w:color w:val="auto"/>
          <w:highlight w:val="none"/>
          <w:lang w:val="en-US" w:eastAsia="zh-CN"/>
        </w:rPr>
        <w:t>（</w:t>
      </w:r>
      <w:r>
        <w:rPr>
          <w:rFonts w:hint="default" w:ascii="Times New Roman" w:hAnsi="Times New Roman" w:eastAsia="宋体" w:cs="Times New Roman"/>
          <w:color w:val="auto"/>
          <w:highlight w:val="none"/>
          <w:lang w:val="en-US"/>
        </w:rPr>
        <w:t>试行</w:t>
      </w:r>
      <w:r>
        <w:rPr>
          <w:rFonts w:hint="default" w:ascii="Times New Roman" w:hAnsi="Times New Roman" w:cs="Times New Roman"/>
          <w:color w:val="auto"/>
          <w:highlight w:val="none"/>
          <w:lang w:val="en-US" w:eastAsia="zh-CN"/>
        </w:rPr>
        <w:t>）</w:t>
      </w:r>
      <w:r>
        <w:rPr>
          <w:rFonts w:hint="default" w:ascii="Times New Roman" w:hAnsi="Times New Roman" w:eastAsia="宋体" w:cs="Times New Roman"/>
          <w:color w:val="auto"/>
          <w:highlight w:val="none"/>
          <w:lang w:val="en-US"/>
        </w:rPr>
        <w:t>》(GB36600-2018)</w:t>
      </w:r>
      <w:r>
        <w:rPr>
          <w:rFonts w:hint="default" w:ascii="Times New Roman" w:hAnsi="Times New Roman" w:cs="Times New Roman" w:eastAsiaTheme="minorEastAsia"/>
          <w:b w:val="0"/>
          <w:bCs w:val="0"/>
          <w:lang w:val="en-US" w:eastAsia="zh-CN"/>
        </w:rPr>
        <w:t>。</w:t>
      </w:r>
    </w:p>
    <w:p w14:paraId="7C93472D">
      <w:pPr>
        <w:pStyle w:val="12"/>
        <w:bidi w:val="0"/>
        <w:rPr>
          <w:rFonts w:hint="default"/>
          <w:lang w:val="en-US" w:eastAsia="zh-CN"/>
        </w:rPr>
      </w:pPr>
      <w:bookmarkStart w:id="50" w:name="_Toc16286"/>
      <w:r>
        <w:rPr>
          <w:rFonts w:hint="eastAsia"/>
          <w:lang w:val="en-US" w:eastAsia="zh-CN"/>
        </w:rPr>
        <w:t>2</w:t>
      </w:r>
      <w:r>
        <w:rPr>
          <w:rFonts w:hint="default"/>
          <w:lang w:val="en-US" w:eastAsia="zh-CN"/>
        </w:rPr>
        <w:t>.</w:t>
      </w:r>
      <w:r>
        <w:rPr>
          <w:rFonts w:hint="eastAsia"/>
          <w:lang w:val="en-US" w:eastAsia="zh-CN"/>
        </w:rPr>
        <w:t>3</w:t>
      </w:r>
      <w:r>
        <w:rPr>
          <w:rFonts w:hint="default"/>
          <w:lang w:val="en-US" w:eastAsia="zh-CN"/>
        </w:rPr>
        <w:t>.3其他相关文件</w:t>
      </w:r>
      <w:bookmarkEnd w:id="50"/>
    </w:p>
    <w:p w14:paraId="6AD82262">
      <w:pPr>
        <w:pStyle w:val="44"/>
        <w:keepNext w:val="0"/>
        <w:keepLines w:val="0"/>
        <w:pageBreakBefore w:val="0"/>
        <w:widowControl w:val="0"/>
        <w:kinsoku/>
        <w:wordWrap/>
        <w:overflowPunct/>
        <w:topLinePunct w:val="0"/>
        <w:autoSpaceDE w:val="0"/>
        <w:autoSpaceDN w:val="0"/>
        <w:bidi w:val="0"/>
        <w:adjustRightInd w:val="0"/>
        <w:snapToGrid w:val="0"/>
        <w:spacing w:line="360" w:lineRule="auto"/>
        <w:jc w:val="left"/>
        <w:textAlignment w:val="auto"/>
        <w:rPr>
          <w:rFonts w:hint="default" w:ascii="Times New Roman" w:hAnsi="Times New Roman" w:cs="Times New Roman" w:eastAsiaTheme="minorEastAsia"/>
          <w:b w:val="0"/>
          <w:bCs w:val="0"/>
          <w:lang w:val="en-US" w:eastAsia="zh-CN"/>
        </w:rPr>
      </w:pPr>
      <w:r>
        <w:rPr>
          <w:rFonts w:hint="default" w:ascii="Times New Roman" w:hAnsi="Times New Roman" w:cs="Times New Roman" w:eastAsiaTheme="minorEastAsia"/>
          <w:b w:val="0"/>
          <w:bCs w:val="0"/>
          <w:lang w:val="en-US" w:eastAsia="zh-CN"/>
        </w:rPr>
        <w:t></w:t>
      </w:r>
      <w:r>
        <w:rPr>
          <w:rFonts w:hint="eastAsia" w:ascii="Times New Roman" w:cs="Times New Roman" w:eastAsiaTheme="minorEastAsia"/>
          <w:b w:val="0"/>
          <w:bCs w:val="0"/>
          <w:lang w:val="en-US" w:eastAsia="zh-CN"/>
        </w:rPr>
        <w:t xml:space="preserve"> </w:t>
      </w:r>
      <w:r>
        <w:rPr>
          <w:rFonts w:hint="default" w:ascii="Times New Roman" w:hAnsi="Times New Roman" w:cs="Times New Roman" w:eastAsiaTheme="minorEastAsia"/>
          <w:b w:val="0"/>
          <w:bCs w:val="0"/>
          <w:lang w:val="en-US" w:eastAsia="zh-CN"/>
        </w:rPr>
        <w:t>委托方提供的其他相关材料。</w:t>
      </w:r>
    </w:p>
    <w:p w14:paraId="3B17ADA3">
      <w:pPr>
        <w:pStyle w:val="11"/>
        <w:bidi w:val="0"/>
        <w:rPr>
          <w:rFonts w:hint="default"/>
          <w:lang w:val="en-US" w:eastAsia="zh-CN"/>
        </w:rPr>
      </w:pPr>
      <w:bookmarkStart w:id="51" w:name="_Toc25318"/>
      <w:r>
        <w:rPr>
          <w:rFonts w:hint="eastAsia"/>
          <w:lang w:val="en-US" w:eastAsia="zh-CN"/>
        </w:rPr>
        <w:t>2</w:t>
      </w:r>
      <w:r>
        <w:rPr>
          <w:rFonts w:hint="default"/>
          <w:lang w:val="en-US" w:eastAsia="zh-CN"/>
        </w:rPr>
        <w:t>.</w:t>
      </w:r>
      <w:r>
        <w:rPr>
          <w:rFonts w:hint="eastAsia"/>
          <w:lang w:val="en-US" w:eastAsia="zh-CN"/>
        </w:rPr>
        <w:t>4</w:t>
      </w:r>
      <w:r>
        <w:rPr>
          <w:rFonts w:hint="default"/>
          <w:lang w:val="en-US" w:eastAsia="zh-CN"/>
        </w:rPr>
        <w:t>调查方法</w:t>
      </w:r>
      <w:bookmarkEnd w:id="51"/>
    </w:p>
    <w:p w14:paraId="376D1D83">
      <w:pPr>
        <w:pStyle w:val="12"/>
        <w:bidi w:val="0"/>
        <w:rPr>
          <w:rFonts w:hint="eastAsia"/>
        </w:rPr>
      </w:pPr>
      <w:bookmarkStart w:id="52" w:name="_Toc22326"/>
      <w:bookmarkStart w:id="53" w:name="_Toc30203"/>
      <w:r>
        <w:rPr>
          <w:rFonts w:hint="eastAsia"/>
          <w:lang w:val="en-US" w:eastAsia="zh-CN"/>
        </w:rPr>
        <w:t>2.4</w:t>
      </w:r>
      <w:r>
        <w:rPr>
          <w:rFonts w:hint="eastAsia"/>
        </w:rPr>
        <w:t>.1场地环境调查程序</w:t>
      </w:r>
      <w:bookmarkEnd w:id="52"/>
      <w:bookmarkEnd w:id="53"/>
    </w:p>
    <w:p w14:paraId="4965402A">
      <w:pPr>
        <w:bidi w:val="0"/>
        <w:rPr>
          <w:rFonts w:hint="default"/>
        </w:rPr>
      </w:pPr>
      <w:r>
        <w:rPr>
          <w:rFonts w:hint="default"/>
        </w:rPr>
        <w:t>根据《建设用地土壤污染状况调查技术导则》</w:t>
      </w:r>
      <w:r>
        <w:rPr>
          <w:rFonts w:hint="eastAsia"/>
          <w:lang w:eastAsia="zh-CN"/>
        </w:rPr>
        <w:t>（</w:t>
      </w:r>
      <w:r>
        <w:rPr>
          <w:rFonts w:hint="default"/>
        </w:rPr>
        <w:t>HJ25.1-2019</w:t>
      </w:r>
      <w:r>
        <w:rPr>
          <w:rFonts w:hint="eastAsia"/>
          <w:lang w:eastAsia="zh-CN"/>
        </w:rPr>
        <w:t>）</w:t>
      </w:r>
      <w:r>
        <w:rPr>
          <w:rFonts w:hint="default"/>
        </w:rPr>
        <w:t>，场地环境调查评估包括第一阶段土壤污染状况调查、第二阶段土壤污染状况调查、第三阶段土壤污染状况调查三个阶段</w:t>
      </w:r>
      <w:r>
        <w:rPr>
          <w:rFonts w:hint="default"/>
          <w:lang w:eastAsia="zh-CN"/>
        </w:rPr>
        <w:t>。</w:t>
      </w:r>
    </w:p>
    <w:p w14:paraId="1F57CA42">
      <w:pPr>
        <w:bidi w:val="0"/>
        <w:rPr>
          <w:rFonts w:hint="default"/>
          <w:b/>
          <w:bCs/>
        </w:rPr>
      </w:pPr>
      <w:r>
        <w:rPr>
          <w:rFonts w:hint="default"/>
          <w:b/>
          <w:bCs/>
        </w:rPr>
        <w:t>第一阶段土壤污染状况调查：</w:t>
      </w:r>
    </w:p>
    <w:p w14:paraId="20346144">
      <w:pPr>
        <w:bidi w:val="0"/>
        <w:rPr>
          <w:rFonts w:hint="default" w:ascii="Times New Roman" w:hAnsi="Times New Roman" w:cs="Times New Roman" w:eastAsiaTheme="minorEastAsia"/>
          <w:color w:val="auto"/>
        </w:rPr>
      </w:pPr>
      <w:r>
        <w:rPr>
          <w:rFonts w:hint="default"/>
        </w:rPr>
        <w:t>第一阶段土壤污染状况调查是以资料收集、现场踏勘和人员访谈为主的污染识别阶段，原则上不进行现场采样分析。若第一阶段调查确认地块内及周围区域当前和历史</w:t>
      </w:r>
      <w:r>
        <w:rPr>
          <w:rFonts w:hint="default" w:ascii="Times New Roman" w:hAnsi="Times New Roman" w:cs="Times New Roman" w:eastAsiaTheme="minorEastAsia"/>
          <w:color w:val="auto"/>
        </w:rPr>
        <w:t>上均无可能的污染源，则认为地块的环境状况可以接受，调查活动可以结束。</w:t>
      </w:r>
    </w:p>
    <w:p w14:paraId="3356147D">
      <w:pPr>
        <w:bidi w:val="0"/>
        <w:rPr>
          <w:rFonts w:hint="default"/>
          <w:b/>
          <w:bCs/>
        </w:rPr>
      </w:pPr>
      <w:r>
        <w:rPr>
          <w:rFonts w:hint="default"/>
          <w:b/>
          <w:bCs/>
        </w:rPr>
        <w:t>第二阶段土壤污染状况调查：</w:t>
      </w:r>
    </w:p>
    <w:p w14:paraId="50B0057D">
      <w:pPr>
        <w:bidi w:val="0"/>
        <w:rPr>
          <w:rFonts w:hint="default"/>
        </w:rPr>
      </w:pPr>
      <w:r>
        <w:rPr>
          <w:rFonts w:hint="default"/>
        </w:rPr>
        <w:t>第二阶段土壤污染状况调查是以采样与分析为主的污染证实阶段。若第一阶段土壤污染状况调查表明地块内或周围区域存在可能的污染源，如化工厂、农药厂、冶炼厂、加油站、化学品储罐、固体废物处理等可能产生有毒有害物质的设施或活动</w:t>
      </w:r>
      <w:r>
        <w:rPr>
          <w:rFonts w:hint="default"/>
          <w:lang w:eastAsia="zh-CN"/>
        </w:rPr>
        <w:t>，</w:t>
      </w:r>
      <w:r>
        <w:rPr>
          <w:rFonts w:hint="default"/>
        </w:rPr>
        <w:t>以及由于资料缺失等原因造成无法排除地块内外存在污染源时，进行第二阶段土壤污染状况调查，确定污染物种类、浓度</w:t>
      </w:r>
      <w:r>
        <w:rPr>
          <w:rFonts w:hint="eastAsia"/>
          <w:lang w:eastAsia="zh-CN"/>
        </w:rPr>
        <w:t>（</w:t>
      </w:r>
      <w:r>
        <w:rPr>
          <w:rFonts w:hint="default"/>
        </w:rPr>
        <w:t>程度</w:t>
      </w:r>
      <w:r>
        <w:rPr>
          <w:rFonts w:hint="eastAsia"/>
          <w:lang w:eastAsia="zh-CN"/>
        </w:rPr>
        <w:t>）</w:t>
      </w:r>
      <w:r>
        <w:rPr>
          <w:rFonts w:hint="default"/>
        </w:rPr>
        <w:t>和空间分布。</w:t>
      </w:r>
    </w:p>
    <w:p w14:paraId="64C197CD">
      <w:pPr>
        <w:bidi w:val="0"/>
        <w:rPr>
          <w:rFonts w:hint="default"/>
        </w:rPr>
      </w:pPr>
      <w:r>
        <w:rPr>
          <w:rFonts w:hint="default"/>
        </w:rPr>
        <w:t>第二阶段土壤污染状况调查通常可以分为初步采样分析和详细采样分析两步进行，每步均包括制定工作计划、现场采样、数据评估和结果分析等步骤。初步采样分析和详细采样分析均可根据实际情况分批次实施，逐步减少调查的不确定性。</w:t>
      </w:r>
    </w:p>
    <w:p w14:paraId="565D98C0">
      <w:pPr>
        <w:bidi w:val="0"/>
        <w:rPr>
          <w:rFonts w:hint="default" w:ascii="Times New Roman" w:hAnsi="Times New Roman" w:cs="Times New Roman" w:eastAsiaTheme="minorEastAsia"/>
          <w:color w:val="auto"/>
        </w:rPr>
      </w:pPr>
      <w:r>
        <w:rPr>
          <w:rFonts w:hint="default"/>
        </w:rPr>
        <w:t>根据初步采样分析结果，如果污染物浓度均未超过GB36600等国家和地方相关标准以及清洁对照点浓度</w:t>
      </w:r>
      <w:r>
        <w:rPr>
          <w:rFonts w:hint="eastAsia"/>
          <w:lang w:eastAsia="zh-CN"/>
        </w:rPr>
        <w:t>（</w:t>
      </w:r>
      <w:r>
        <w:rPr>
          <w:rFonts w:hint="default"/>
        </w:rPr>
        <w:t>有土壤环境背景的无机物</w:t>
      </w:r>
      <w:r>
        <w:rPr>
          <w:rFonts w:hint="eastAsia"/>
          <w:lang w:eastAsia="zh-CN"/>
        </w:rPr>
        <w:t>）</w:t>
      </w:r>
      <w:r>
        <w:rPr>
          <w:rFonts w:hint="default"/>
        </w:rPr>
        <w:t>，并且经过不确定性分析确认不需要进一步调查后，第二阶段土壤污染状况调查工作可以结束；否则认为可能存在环境风险，须进行详细调查。标准中没有涉及到的污染物，可根据专业知识和经验综合判断。详细采样分析是在初步采样分析的基础上，进一步采样和分析，确定土壤污染程度和范围。</w:t>
      </w:r>
    </w:p>
    <w:p w14:paraId="737CEC7B">
      <w:pPr>
        <w:bidi w:val="0"/>
        <w:rPr>
          <w:rFonts w:hint="default"/>
          <w:b/>
          <w:bCs/>
        </w:rPr>
      </w:pPr>
      <w:r>
        <w:rPr>
          <w:rFonts w:hint="default"/>
          <w:b/>
          <w:bCs/>
        </w:rPr>
        <w:t>第三阶段土壤污染状况调查：</w:t>
      </w:r>
    </w:p>
    <w:p w14:paraId="7E6AA507">
      <w:pPr>
        <w:bidi w:val="0"/>
        <w:rPr>
          <w:rFonts w:hint="default"/>
        </w:rPr>
      </w:pPr>
      <w:r>
        <w:rPr>
          <w:rFonts w:hint="default"/>
        </w:rPr>
        <w:t>第三阶段土壤污染状况调查以补充采样和测试为主，获得满足风险评估及土壤和地下水修复所需的参数。本阶段的调查工作可单独进行，也可在第二阶段调查过程中同时开展。</w:t>
      </w:r>
    </w:p>
    <w:p w14:paraId="091605ED">
      <w:pPr>
        <w:pStyle w:val="12"/>
        <w:bidi w:val="0"/>
        <w:rPr>
          <w:rFonts w:hint="default"/>
        </w:rPr>
      </w:pPr>
      <w:bookmarkStart w:id="54" w:name="_Toc32422"/>
      <w:bookmarkStart w:id="55" w:name="_Toc12668"/>
      <w:bookmarkStart w:id="56" w:name="_Toc13408"/>
      <w:r>
        <w:rPr>
          <w:rFonts w:hint="eastAsia"/>
          <w:lang w:val="en-US" w:eastAsia="zh-CN"/>
        </w:rPr>
        <w:t>2</w:t>
      </w:r>
      <w:r>
        <w:rPr>
          <w:rFonts w:hint="default"/>
        </w:rPr>
        <w:t>.</w:t>
      </w:r>
      <w:r>
        <w:rPr>
          <w:rFonts w:hint="eastAsia"/>
          <w:lang w:val="en-US" w:eastAsia="zh-CN"/>
        </w:rPr>
        <w:t>4</w:t>
      </w:r>
      <w:r>
        <w:rPr>
          <w:rFonts w:hint="default"/>
        </w:rPr>
        <w:t>.2本次场地调查程序</w:t>
      </w:r>
      <w:bookmarkEnd w:id="54"/>
      <w:bookmarkEnd w:id="55"/>
      <w:bookmarkEnd w:id="56"/>
    </w:p>
    <w:p w14:paraId="3AAB302A">
      <w:pPr>
        <w:bidi w:val="0"/>
        <w:rPr>
          <w:rFonts w:hint="default"/>
        </w:rPr>
      </w:pPr>
      <w:r>
        <w:rPr>
          <w:rFonts w:hint="default"/>
        </w:rPr>
        <w:t>本次调查的程序</w:t>
      </w:r>
      <w:r>
        <w:rPr>
          <w:rFonts w:hint="default"/>
          <w:lang w:val="en-US" w:eastAsia="zh-CN"/>
        </w:rPr>
        <w:t>主要参照</w:t>
      </w:r>
      <w:r>
        <w:rPr>
          <w:rFonts w:hint="default"/>
        </w:rPr>
        <w:t>《建设用地土壤污染状况调查技术导则》</w:t>
      </w:r>
      <w:r>
        <w:rPr>
          <w:rFonts w:hint="eastAsia"/>
          <w:lang w:eastAsia="zh-CN"/>
        </w:rPr>
        <w:t>（</w:t>
      </w:r>
      <w:r>
        <w:rPr>
          <w:rFonts w:hint="default"/>
        </w:rPr>
        <w:t>HJ25.1-2019</w:t>
      </w:r>
      <w:r>
        <w:rPr>
          <w:rFonts w:hint="eastAsia"/>
          <w:lang w:eastAsia="zh-CN"/>
        </w:rPr>
        <w:t>）</w:t>
      </w:r>
      <w:r>
        <w:rPr>
          <w:rFonts w:hint="default"/>
          <w:lang w:eastAsia="zh-CN"/>
        </w:rPr>
        <w:t>、</w:t>
      </w:r>
      <w:r>
        <w:rPr>
          <w:rFonts w:hint="default"/>
          <w:lang w:val="en-US" w:eastAsia="zh-CN"/>
        </w:rPr>
        <w:t>《建设用地土壤环境调查评估技术指南》（环保部令〔2017〕72 号）等标准要求来进行，主要内容包括资料收集与分析、现场踏勘、人员访谈。以资料收集与分析、现场踏勘和人员访谈为主的污染识别阶段，原则上不进行现场采样分析。若第一阶段调查确认地块内及周围区域当前和历史上均无可能的污染源，则认为地块的环境状况可以接受，调查活动可以结束。经过初步调查和分析，本地块土壤污染状况调查的工作内容只涉及到第一阶段。</w:t>
      </w:r>
    </w:p>
    <w:p w14:paraId="0E2CF031">
      <w:pPr>
        <w:bidi w:val="0"/>
        <w:rPr>
          <w:rFonts w:hint="default"/>
          <w:b/>
          <w:bCs/>
        </w:rPr>
      </w:pPr>
      <w:r>
        <w:rPr>
          <w:rFonts w:hint="eastAsia"/>
          <w:b/>
          <w:bCs/>
          <w:lang w:val="en-US" w:eastAsia="zh-CN"/>
        </w:rPr>
        <w:t>一、</w:t>
      </w:r>
      <w:r>
        <w:rPr>
          <w:rFonts w:hint="default"/>
          <w:b/>
          <w:bCs/>
          <w:lang w:val="en-US" w:eastAsia="zh-CN"/>
        </w:rPr>
        <w:t>资料收集与分析</w:t>
      </w:r>
    </w:p>
    <w:p w14:paraId="0981270E">
      <w:pPr>
        <w:bidi w:val="0"/>
        <w:rPr>
          <w:rFonts w:hint="default"/>
          <w:lang w:val="en-US" w:eastAsia="zh-CN"/>
        </w:rPr>
      </w:pPr>
      <w:r>
        <w:rPr>
          <w:rFonts w:hint="eastAsia"/>
          <w:lang w:val="en-US" w:eastAsia="zh-CN"/>
        </w:rPr>
        <w:t>（一）</w:t>
      </w:r>
      <w:r>
        <w:rPr>
          <w:rFonts w:hint="default"/>
          <w:lang w:val="en-US" w:eastAsia="zh-CN"/>
        </w:rPr>
        <w:t>资料的收集</w:t>
      </w:r>
    </w:p>
    <w:p w14:paraId="3981AF15">
      <w:pPr>
        <w:bidi w:val="0"/>
        <w:rPr>
          <w:rFonts w:hint="default"/>
        </w:rPr>
      </w:pPr>
      <w:r>
        <w:rPr>
          <w:rFonts w:hint="default"/>
          <w:lang w:val="en-US" w:eastAsia="zh-CN"/>
        </w:rPr>
        <w:t>资料的收集主要包括地块利用变迁资料、地块环境资料、地块相关记录、有关政府文件以及地块所在区域的自然和社会信息。当调查地块与相邻地块存在相互污染的可能时，须调查相邻地块的相关记录和资料。</w:t>
      </w:r>
    </w:p>
    <w:p w14:paraId="5B2D9145">
      <w:pPr>
        <w:bidi w:val="0"/>
        <w:rPr>
          <w:rFonts w:hint="default"/>
        </w:rPr>
      </w:pPr>
      <w:r>
        <w:rPr>
          <w:rFonts w:hint="default"/>
          <w:lang w:val="en-US" w:eastAsia="zh-CN"/>
        </w:rPr>
        <w:t>地块利用变迁资料包括：用来辨识地块及其相邻地块的开发及活动状况的航片或卫星图片，地块的土地使用和规划资料，其它有助于评价地块污染的历史资料，如土地登记信息资料等。地块利用变迁过程中的地块内建筑、设施、工艺流程和生产污染等的变化情况。</w:t>
      </w:r>
    </w:p>
    <w:p w14:paraId="50624278">
      <w:pPr>
        <w:bidi w:val="0"/>
        <w:rPr>
          <w:rFonts w:hint="default"/>
        </w:rPr>
      </w:pPr>
      <w:r>
        <w:rPr>
          <w:rFonts w:hint="default"/>
          <w:lang w:val="en-US" w:eastAsia="zh-CN"/>
        </w:rPr>
        <w:t>地块环境资料包括：地块土壤及地下水污染记录、地块危险废物堆放记录以及地块与自然保护区和水源地保护区等的位置关系等。</w:t>
      </w:r>
    </w:p>
    <w:p w14:paraId="5D3413C5">
      <w:pPr>
        <w:bidi w:val="0"/>
        <w:rPr>
          <w:rFonts w:hint="default"/>
        </w:rPr>
      </w:pPr>
      <w:r>
        <w:rPr>
          <w:rFonts w:hint="default"/>
          <w:lang w:val="en-US" w:eastAsia="zh-CN"/>
        </w:rPr>
        <w:t>地块相关记录包括：产品、原辅材料及中间体清单、平面布置图、工艺流程图、地下管线图、化学品储存及使用清单、泄漏记录、废物管理记录、地上及地下储罐清单、环境监测数据、环境影响报告书或表、环境审计报告和地勘报告等。</w:t>
      </w:r>
    </w:p>
    <w:p w14:paraId="21EB9A75">
      <w:pPr>
        <w:bidi w:val="0"/>
        <w:rPr>
          <w:rFonts w:hint="default"/>
        </w:rPr>
      </w:pPr>
      <w:r>
        <w:rPr>
          <w:rFonts w:hint="default"/>
          <w:lang w:val="en-US" w:eastAsia="zh-CN"/>
        </w:rPr>
        <w:t>由政府机关和权威机构所保存和发布的环境资料，如区域环境保护规划、环境质量公告、企业在政府部门相关环境备案和批复以及生态和水源保护区规划等。</w:t>
      </w:r>
    </w:p>
    <w:p w14:paraId="5D43FF39">
      <w:pPr>
        <w:bidi w:val="0"/>
        <w:rPr>
          <w:rFonts w:hint="default"/>
        </w:rPr>
      </w:pPr>
      <w:r>
        <w:rPr>
          <w:rFonts w:hint="default"/>
          <w:lang w:val="en-US" w:eastAsia="zh-CN"/>
        </w:rPr>
        <w:t>地块所在区域的自然和社会信息包括：自然信息包括地理位置图、地形、地貌、土壤、水文、地质和气象资料等；社会信息包括人口密度和分布，敏感目标分布，及土地利用方式，区域所在地的经济现状和发展规划，相关的国家和地方的政策、法规与标准，以及当地地方性疾病统计信息等。</w:t>
      </w:r>
    </w:p>
    <w:p w14:paraId="6AA1DD44">
      <w:pPr>
        <w:bidi w:val="0"/>
        <w:rPr>
          <w:rFonts w:hint="default"/>
        </w:rPr>
      </w:pPr>
      <w:r>
        <w:rPr>
          <w:rFonts w:hint="eastAsia"/>
          <w:lang w:val="en-US" w:eastAsia="zh-CN"/>
        </w:rPr>
        <w:t>（二）</w:t>
      </w:r>
      <w:r>
        <w:rPr>
          <w:rFonts w:hint="default"/>
          <w:lang w:val="en-US" w:eastAsia="zh-CN"/>
        </w:rPr>
        <w:t>资料的分析</w:t>
      </w:r>
    </w:p>
    <w:p w14:paraId="77ED5731">
      <w:pPr>
        <w:bidi w:val="0"/>
        <w:rPr>
          <w:rFonts w:hint="default"/>
        </w:rPr>
      </w:pPr>
      <w:r>
        <w:rPr>
          <w:rFonts w:hint="default"/>
          <w:lang w:val="en-US" w:eastAsia="zh-CN"/>
        </w:rPr>
        <w:t>调查人员应根据专业知识和经验识别资料中的错误和不合理的信息，如资料缺失影响判断地块污染状况时，应在报告中说明。</w:t>
      </w:r>
    </w:p>
    <w:p w14:paraId="5A47F04E">
      <w:pPr>
        <w:bidi w:val="0"/>
        <w:rPr>
          <w:rFonts w:hint="default"/>
          <w:b/>
          <w:bCs/>
        </w:rPr>
      </w:pPr>
      <w:r>
        <w:rPr>
          <w:rFonts w:hint="eastAsia"/>
          <w:b/>
          <w:bCs/>
          <w:lang w:val="en-US" w:eastAsia="zh-CN"/>
        </w:rPr>
        <w:t>二、</w:t>
      </w:r>
      <w:r>
        <w:rPr>
          <w:rFonts w:hint="default"/>
          <w:b/>
          <w:bCs/>
          <w:lang w:val="en-US" w:eastAsia="zh-CN"/>
        </w:rPr>
        <w:t>现场踏勘</w:t>
      </w:r>
    </w:p>
    <w:p w14:paraId="5E0F8C75">
      <w:pPr>
        <w:bidi w:val="0"/>
        <w:rPr>
          <w:rFonts w:hint="default"/>
          <w:lang w:val="en-US" w:eastAsia="zh-CN"/>
        </w:rPr>
      </w:pPr>
      <w:r>
        <w:rPr>
          <w:rFonts w:hint="eastAsia"/>
          <w:lang w:val="en-US" w:eastAsia="zh-CN"/>
        </w:rPr>
        <w:t>（一）</w:t>
      </w:r>
      <w:r>
        <w:rPr>
          <w:rFonts w:hint="default"/>
          <w:lang w:val="en-US" w:eastAsia="zh-CN"/>
        </w:rPr>
        <w:t>安全防护准备</w:t>
      </w:r>
    </w:p>
    <w:p w14:paraId="347ABE35">
      <w:pPr>
        <w:bidi w:val="0"/>
        <w:rPr>
          <w:rFonts w:hint="default" w:ascii="Times New Roman" w:hAnsi="Times New Roman" w:eastAsia="宋体"/>
          <w:lang w:val="en-US" w:eastAsia="zh-CN"/>
        </w:rPr>
      </w:pPr>
      <w:r>
        <w:rPr>
          <w:rFonts w:hint="default" w:ascii="Times New Roman" w:hAnsi="Times New Roman" w:eastAsia="宋体"/>
          <w:lang w:val="en-US" w:eastAsia="zh-CN"/>
        </w:rPr>
        <w:t>在现场踏勘前，根据地块的具体情况掌握相应的安全卫生防护知识，并装备必要的防护用品。</w:t>
      </w:r>
    </w:p>
    <w:p w14:paraId="1F05A455">
      <w:pPr>
        <w:bidi w:val="0"/>
        <w:rPr>
          <w:rFonts w:hint="default"/>
          <w:lang w:val="en-US" w:eastAsia="zh-CN"/>
        </w:rPr>
      </w:pPr>
      <w:r>
        <w:rPr>
          <w:rFonts w:hint="eastAsia"/>
          <w:lang w:val="en-US" w:eastAsia="zh-CN"/>
        </w:rPr>
        <w:t>（二）</w:t>
      </w:r>
      <w:r>
        <w:rPr>
          <w:rFonts w:hint="default"/>
          <w:lang w:val="en-US" w:eastAsia="zh-CN"/>
        </w:rPr>
        <w:t>现场踏勘的范围</w:t>
      </w:r>
    </w:p>
    <w:p w14:paraId="337D20E0">
      <w:pPr>
        <w:bidi w:val="0"/>
        <w:rPr>
          <w:rFonts w:hint="default"/>
        </w:rPr>
      </w:pPr>
      <w:r>
        <w:rPr>
          <w:rFonts w:hint="default"/>
          <w:lang w:val="en-US" w:eastAsia="zh-CN"/>
        </w:rPr>
        <w:t>以地块内为主，并应包括地块的周围区域，周围区域的范围应由现场调查人员根据污染可能迁移的距离来判断。</w:t>
      </w:r>
    </w:p>
    <w:p w14:paraId="3B3D883E">
      <w:pPr>
        <w:bidi w:val="0"/>
        <w:rPr>
          <w:rFonts w:hint="default"/>
        </w:rPr>
      </w:pPr>
      <w:r>
        <w:rPr>
          <w:rFonts w:hint="eastAsia"/>
          <w:lang w:val="en-US" w:eastAsia="zh-CN"/>
        </w:rPr>
        <w:t>（三）</w:t>
      </w:r>
      <w:r>
        <w:rPr>
          <w:rFonts w:hint="default"/>
          <w:lang w:val="en-US" w:eastAsia="zh-CN"/>
        </w:rPr>
        <w:t>现场踏勘的主要内容</w:t>
      </w:r>
    </w:p>
    <w:p w14:paraId="7E107FDD">
      <w:pPr>
        <w:bidi w:val="0"/>
        <w:rPr>
          <w:rFonts w:hint="default"/>
        </w:rPr>
      </w:pPr>
      <w:r>
        <w:rPr>
          <w:rFonts w:hint="default"/>
          <w:lang w:val="en-US" w:eastAsia="zh-CN"/>
        </w:rPr>
        <w:t>现场踏勘的主要内容包括：地块的现状与历史情况，相邻地块的现状与历史情况，周围区域的现状与历史情况，区域的地质、水文地质和地形的描述等。</w:t>
      </w:r>
    </w:p>
    <w:p w14:paraId="26B7FAFD">
      <w:pPr>
        <w:bidi w:val="0"/>
        <w:rPr>
          <w:rFonts w:hint="default"/>
        </w:rPr>
      </w:pPr>
      <w:r>
        <w:rPr>
          <w:rFonts w:hint="default"/>
          <w:lang w:val="en-US" w:eastAsia="zh-CN"/>
        </w:rPr>
        <w:t>地块现状与历史情况：可能造成土壤和地下水污染的物质的使用、生产、贮存，三废处理与排放以及泄漏状况，地块过去使用中留下的可能造成土壤和地下水污染的异常迹象，如罐、泄漏以及废物临时堆放污染痕迹。</w:t>
      </w:r>
    </w:p>
    <w:p w14:paraId="68C4AA35">
      <w:pPr>
        <w:bidi w:val="0"/>
        <w:rPr>
          <w:rFonts w:hint="default"/>
        </w:rPr>
      </w:pPr>
      <w:r>
        <w:rPr>
          <w:rFonts w:hint="default"/>
          <w:lang w:val="en-US" w:eastAsia="zh-CN"/>
        </w:rPr>
        <w:t>相邻地块的现状与历史情况：相邻地块的使用现况与污染源，以及过去使用中留下的可能造成土壤和地下水污染的异常迹象，如罐、槽泄漏以及废物临时堆放污染痕迹。</w:t>
      </w:r>
    </w:p>
    <w:p w14:paraId="74BB021A">
      <w:pPr>
        <w:bidi w:val="0"/>
        <w:rPr>
          <w:rFonts w:hint="default"/>
        </w:rPr>
      </w:pPr>
      <w:r>
        <w:rPr>
          <w:rFonts w:hint="default"/>
          <w:lang w:val="en-US" w:eastAsia="zh-CN"/>
        </w:rPr>
        <w:t>周围区域的现状与历史情况：对于周围区域目前或过去土地利用的类型，如住宅、商店和工厂等，应尽可能观察和记录；周围区域的废弃和正在使用的各类井，如水井等；污水处理和排放系统；化学品和废弃物的储存和处置设施；地面上的沟、河、池；地表水体、雨水排放和径流以及道路和公用设施。</w:t>
      </w:r>
    </w:p>
    <w:p w14:paraId="44719CC7">
      <w:pPr>
        <w:bidi w:val="0"/>
        <w:rPr>
          <w:rFonts w:hint="default"/>
        </w:rPr>
      </w:pPr>
      <w:r>
        <w:rPr>
          <w:rFonts w:hint="default"/>
          <w:lang w:val="en-US" w:eastAsia="zh-CN"/>
        </w:rPr>
        <w:t>地质、水文地质和地形的描述：地块及其周围区域的地质、水文地质与地形应观察、记录，并加以分析，以协助判断周围污染物是否会迁移到调查地块，以及地块内污染物是否会迁移到地下水和地块之外。</w:t>
      </w:r>
    </w:p>
    <w:p w14:paraId="082CF0A9">
      <w:pPr>
        <w:bidi w:val="0"/>
        <w:rPr>
          <w:rFonts w:hint="default"/>
        </w:rPr>
      </w:pPr>
      <w:r>
        <w:rPr>
          <w:rFonts w:hint="eastAsia"/>
          <w:lang w:val="en-US" w:eastAsia="zh-CN"/>
        </w:rPr>
        <w:t>（四）</w:t>
      </w:r>
      <w:r>
        <w:rPr>
          <w:rFonts w:hint="default"/>
          <w:lang w:val="en-US" w:eastAsia="zh-CN"/>
        </w:rPr>
        <w:t>现场踏勘的重点</w:t>
      </w:r>
    </w:p>
    <w:p w14:paraId="7D8926A9">
      <w:pPr>
        <w:bidi w:val="0"/>
        <w:rPr>
          <w:rFonts w:hint="default"/>
        </w:rPr>
      </w:pPr>
      <w:r>
        <w:rPr>
          <w:rFonts w:hint="default"/>
          <w:lang w:val="en-US" w:eastAsia="zh-CN"/>
        </w:rPr>
        <w:t>重点踏勘对象一般应包括：有毒有害物质的使用、处理、储存、处置；生产过程和设备，储槽与管线；恶臭、化学品味道和刺激性气味，污染和腐蚀的痕迹；排水管或渠、污水池</w:t>
      </w:r>
      <w:r>
        <w:rPr>
          <w:rFonts w:hint="eastAsia"/>
          <w:lang w:val="en-US" w:eastAsia="zh-CN"/>
        </w:rPr>
        <w:t>或其他</w:t>
      </w:r>
      <w:r>
        <w:rPr>
          <w:rFonts w:hint="default"/>
          <w:lang w:val="en-US" w:eastAsia="zh-CN"/>
        </w:rPr>
        <w:t>地表水体、废物堆放地、井等。</w:t>
      </w:r>
    </w:p>
    <w:p w14:paraId="7BBBC916">
      <w:pPr>
        <w:bidi w:val="0"/>
        <w:rPr>
          <w:rFonts w:hint="default"/>
        </w:rPr>
      </w:pPr>
      <w:r>
        <w:rPr>
          <w:rFonts w:hint="default"/>
          <w:lang w:val="en-US" w:eastAsia="zh-CN"/>
        </w:rPr>
        <w:t>同时应该观察和记录地块及周围是否有可能受污染物影响的居民区、学校、医院、饮用水源保护区</w:t>
      </w:r>
      <w:r>
        <w:rPr>
          <w:rFonts w:hint="eastAsia"/>
          <w:lang w:val="en-US" w:eastAsia="zh-CN"/>
        </w:rPr>
        <w:t>以及其他</w:t>
      </w:r>
      <w:r>
        <w:rPr>
          <w:rFonts w:hint="default"/>
          <w:lang w:val="en-US" w:eastAsia="zh-CN"/>
        </w:rPr>
        <w:t>公共场所等，并在报告中明确其与地块的位置关系。</w:t>
      </w:r>
    </w:p>
    <w:p w14:paraId="00877FF1">
      <w:pPr>
        <w:bidi w:val="0"/>
        <w:rPr>
          <w:rFonts w:hint="default"/>
        </w:rPr>
      </w:pPr>
      <w:r>
        <w:rPr>
          <w:rFonts w:hint="eastAsia"/>
          <w:lang w:val="en-US" w:eastAsia="zh-CN"/>
        </w:rPr>
        <w:t>（五）</w:t>
      </w:r>
      <w:r>
        <w:rPr>
          <w:rFonts w:hint="default"/>
          <w:lang w:val="en-US" w:eastAsia="zh-CN"/>
        </w:rPr>
        <w:t>现场踏勘的方法</w:t>
      </w:r>
    </w:p>
    <w:p w14:paraId="7A927C40">
      <w:pPr>
        <w:bidi w:val="0"/>
        <w:rPr>
          <w:rFonts w:hint="default"/>
        </w:rPr>
      </w:pPr>
      <w:r>
        <w:rPr>
          <w:rFonts w:hint="default"/>
          <w:lang w:val="en-US" w:eastAsia="zh-CN"/>
        </w:rPr>
        <w:t>可通过对异常气味的辨识、摄影和照相、现场笔记等方式初步判断地块污染的状况。踏勘期间，可以使用现场快速测定仪器。</w:t>
      </w:r>
    </w:p>
    <w:p w14:paraId="655EE215">
      <w:pPr>
        <w:bidi w:val="0"/>
        <w:rPr>
          <w:rFonts w:hint="default"/>
          <w:b/>
          <w:bCs/>
        </w:rPr>
      </w:pPr>
      <w:r>
        <w:rPr>
          <w:rFonts w:hint="eastAsia"/>
          <w:b/>
          <w:bCs/>
          <w:lang w:val="en-US" w:eastAsia="zh-CN"/>
        </w:rPr>
        <w:t>三、</w:t>
      </w:r>
      <w:r>
        <w:rPr>
          <w:rFonts w:hint="default"/>
          <w:b/>
          <w:bCs/>
          <w:lang w:val="en-US" w:eastAsia="zh-CN"/>
        </w:rPr>
        <w:t>人员访谈</w:t>
      </w:r>
    </w:p>
    <w:p w14:paraId="10AEA8A1">
      <w:pPr>
        <w:bidi w:val="0"/>
        <w:rPr>
          <w:rFonts w:hint="default"/>
        </w:rPr>
      </w:pPr>
      <w:r>
        <w:rPr>
          <w:rFonts w:hint="eastAsia"/>
          <w:lang w:val="en-US" w:eastAsia="zh-CN"/>
        </w:rPr>
        <w:t>（一）</w:t>
      </w:r>
      <w:r>
        <w:rPr>
          <w:rFonts w:hint="default"/>
          <w:lang w:val="en-US" w:eastAsia="zh-CN"/>
        </w:rPr>
        <w:t>访谈内容</w:t>
      </w:r>
    </w:p>
    <w:p w14:paraId="3DA30C15">
      <w:pPr>
        <w:bidi w:val="0"/>
        <w:rPr>
          <w:rFonts w:hint="default"/>
        </w:rPr>
      </w:pPr>
      <w:r>
        <w:rPr>
          <w:rFonts w:hint="default"/>
          <w:lang w:val="en-US" w:eastAsia="zh-CN"/>
        </w:rPr>
        <w:t>应包括资料收集和现场踏勘所涉及的疑问以及信息补充和已有资料的考证。</w:t>
      </w:r>
    </w:p>
    <w:p w14:paraId="36EA9B94">
      <w:pPr>
        <w:bidi w:val="0"/>
        <w:rPr>
          <w:rFonts w:hint="default"/>
        </w:rPr>
      </w:pPr>
      <w:r>
        <w:rPr>
          <w:rFonts w:hint="eastAsia"/>
          <w:lang w:val="en-US" w:eastAsia="zh-CN"/>
        </w:rPr>
        <w:t>（二）</w:t>
      </w:r>
      <w:r>
        <w:rPr>
          <w:rFonts w:hint="default"/>
          <w:lang w:val="en-US" w:eastAsia="zh-CN"/>
        </w:rPr>
        <w:t>访谈对象</w:t>
      </w:r>
    </w:p>
    <w:p w14:paraId="2A01B3FA">
      <w:pPr>
        <w:bidi w:val="0"/>
        <w:rPr>
          <w:rFonts w:hint="default"/>
        </w:rPr>
      </w:pPr>
      <w:r>
        <w:rPr>
          <w:rFonts w:hint="default"/>
          <w:lang w:val="en-US" w:eastAsia="zh-CN"/>
        </w:rPr>
        <w:t>受访者为地块现状或历史的知情人，应包括：地块管理机构和地方政府的官员，环境保护行政主管部门的官员，地块过去和现在各阶段的使用者，以及地块所在地或熟悉地块的第三方，如相邻地块的工作人员和附近的居民。</w:t>
      </w:r>
    </w:p>
    <w:p w14:paraId="59737BC2">
      <w:pPr>
        <w:bidi w:val="0"/>
        <w:rPr>
          <w:rFonts w:hint="default"/>
        </w:rPr>
      </w:pPr>
      <w:r>
        <w:rPr>
          <w:rFonts w:hint="eastAsia"/>
          <w:lang w:val="en-US" w:eastAsia="zh-CN"/>
        </w:rPr>
        <w:t>（三）</w:t>
      </w:r>
      <w:r>
        <w:rPr>
          <w:rFonts w:hint="default"/>
          <w:lang w:val="en-US" w:eastAsia="zh-CN"/>
        </w:rPr>
        <w:t>访谈方法</w:t>
      </w:r>
    </w:p>
    <w:p w14:paraId="21F9B314">
      <w:pPr>
        <w:bidi w:val="0"/>
        <w:rPr>
          <w:rFonts w:hint="default"/>
        </w:rPr>
      </w:pPr>
      <w:r>
        <w:rPr>
          <w:rFonts w:hint="default"/>
          <w:lang w:val="en-US" w:eastAsia="zh-CN"/>
        </w:rPr>
        <w:t>可采取当面交流、电话交流、电子或书面调查表等方式进行。</w:t>
      </w:r>
    </w:p>
    <w:p w14:paraId="5ECD0EA7">
      <w:pPr>
        <w:bidi w:val="0"/>
        <w:rPr>
          <w:rFonts w:hint="default"/>
        </w:rPr>
      </w:pPr>
      <w:r>
        <w:rPr>
          <w:rFonts w:hint="eastAsia"/>
          <w:lang w:val="en-US" w:eastAsia="zh-CN"/>
        </w:rPr>
        <w:t>（四）</w:t>
      </w:r>
      <w:r>
        <w:rPr>
          <w:rFonts w:hint="default"/>
          <w:lang w:val="en-US" w:eastAsia="zh-CN"/>
        </w:rPr>
        <w:t>内容整理</w:t>
      </w:r>
    </w:p>
    <w:p w14:paraId="0C3D9ECD">
      <w:pPr>
        <w:bidi w:val="0"/>
        <w:rPr>
          <w:rFonts w:hint="default"/>
          <w:lang w:val="en-US" w:eastAsia="zh-CN"/>
        </w:rPr>
      </w:pPr>
      <w:r>
        <w:rPr>
          <w:rFonts w:hint="default"/>
          <w:lang w:val="en-US" w:eastAsia="zh-CN"/>
        </w:rPr>
        <w:t>应对访谈内容进行整理，并对照已有资料，对其中可疑处和不完善处进行核实和补充，作为调查报告的附件。</w:t>
      </w:r>
    </w:p>
    <w:p w14:paraId="2C50ADB9">
      <w:pPr>
        <w:bidi w:val="0"/>
        <w:rPr>
          <w:rFonts w:hint="default"/>
          <w:b/>
          <w:bCs/>
          <w:lang w:val="en-US" w:eastAsia="zh-CN"/>
        </w:rPr>
      </w:pPr>
      <w:r>
        <w:rPr>
          <w:rFonts w:hint="eastAsia"/>
          <w:b/>
          <w:bCs/>
          <w:lang w:val="en-US" w:eastAsia="zh-CN"/>
        </w:rPr>
        <w:t>四、</w:t>
      </w:r>
      <w:r>
        <w:rPr>
          <w:rFonts w:hint="default"/>
          <w:b/>
          <w:bCs/>
          <w:lang w:val="en-US" w:eastAsia="zh-CN"/>
        </w:rPr>
        <w:t>形成报告</w:t>
      </w:r>
    </w:p>
    <w:p w14:paraId="3CC0E36F">
      <w:pPr>
        <w:bidi w:val="0"/>
        <w:rPr>
          <w:rFonts w:hint="eastAsia"/>
        </w:rPr>
      </w:pPr>
      <w:r>
        <w:rPr>
          <w:rFonts w:hint="default"/>
          <w:lang w:val="en-US" w:eastAsia="zh-CN"/>
        </w:rPr>
        <w:t>对收集到的资料进行分析与评价，然后编制土壤污染状况调查报告，并形成结论和不确定性分析。</w:t>
      </w:r>
    </w:p>
    <w:p w14:paraId="63025F56">
      <w:pPr>
        <w:bidi w:val="0"/>
        <w:rPr>
          <w:rFonts w:hint="eastAsia"/>
          <w:lang w:val="en-US" w:eastAsia="zh-CN"/>
        </w:rPr>
      </w:pPr>
      <w:r>
        <w:rPr>
          <w:rFonts w:hint="default"/>
          <w:lang w:val="en-US" w:eastAsia="zh-CN"/>
        </w:rPr>
        <w:t>本项目场地环境调查的内容与程序见下图线内区域。</w:t>
      </w:r>
    </w:p>
    <w:p w14:paraId="201C9FA3">
      <w:pPr>
        <w:jc w:val="center"/>
        <w:outlineLvl w:val="9"/>
        <w:rPr>
          <w:rFonts w:hint="eastAsia" w:eastAsia="宋体"/>
          <w:lang w:eastAsia="zh-CN"/>
        </w:rPr>
      </w:pPr>
      <w:r>
        <w:rPr>
          <w:sz w:val="24"/>
        </w:rPr>
        <mc:AlternateContent>
          <mc:Choice Requires="wps">
            <w:drawing>
              <wp:anchor distT="0" distB="0" distL="114300" distR="114300" simplePos="0" relativeHeight="251663360" behindDoc="0" locked="0" layoutInCell="1" allowOverlap="1">
                <wp:simplePos x="0" y="0"/>
                <wp:positionH relativeFrom="column">
                  <wp:posOffset>4707890</wp:posOffset>
                </wp:positionH>
                <wp:positionV relativeFrom="paragraph">
                  <wp:posOffset>1664335</wp:posOffset>
                </wp:positionV>
                <wp:extent cx="303530" cy="1975485"/>
                <wp:effectExtent l="0" t="0" r="0" b="0"/>
                <wp:wrapNone/>
                <wp:docPr id="236" name="文本框 236"/>
                <wp:cNvGraphicFramePr/>
                <a:graphic xmlns:a="http://schemas.openxmlformats.org/drawingml/2006/main">
                  <a:graphicData uri="http://schemas.microsoft.com/office/word/2010/wordprocessingShape">
                    <wps:wsp>
                      <wps:cNvSpPr txBox="1"/>
                      <wps:spPr>
                        <a:xfrm>
                          <a:off x="5819140" y="1659890"/>
                          <a:ext cx="303530" cy="197548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2692FA3">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color w:val="FF0000"/>
                                <w:lang w:val="en-US" w:eastAsia="zh-CN"/>
                              </w:rPr>
                            </w:pPr>
                            <w:r>
                              <w:rPr>
                                <w:rFonts w:hint="eastAsia" w:ascii="Times New Roman" w:eastAsia="宋体"/>
                                <w:color w:val="FF0000"/>
                                <w:lang w:val="en-US" w:eastAsia="zh-CN"/>
                              </w:rPr>
                              <w:t>本次调查包含的内容</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70.7pt;margin-top:131.05pt;height:155.55pt;width:23.9pt;z-index:251663360;mso-width-relative:page;mso-height-relative:page;" filled="f" stroked="f" coordsize="21600,21600" o:gfxdata="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C8yuiW3AAAAAsBAAAP&#10;AAAAAAAAAAEAIAAAACIAAABkcnMvZG93bnJldi54bWxQSwECFAAUAAAACACHTuJAXEc/Wk0CAACE&#10;BAAADgAAAAAAAAABACAAAAArAQAAZHJzL2Uyb0RvYy54bWxQSwUGAAAAAAYABgBZAQAA6gUAAAAA&#10;">
                <v:fill on="f" focussize="0,0"/>
                <v:stroke on="f" weight="0.5pt"/>
                <v:imagedata o:title=""/>
                <o:lock v:ext="edit" aspectratio="f"/>
                <v:textbox>
                  <w:txbxContent>
                    <w:p w14:paraId="42692FA3">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color w:val="FF0000"/>
                          <w:lang w:val="en-US" w:eastAsia="zh-CN"/>
                        </w:rPr>
                      </w:pPr>
                      <w:r>
                        <w:rPr>
                          <w:rFonts w:hint="eastAsia" w:ascii="Times New Roman" w:eastAsia="宋体"/>
                          <w:color w:val="FF0000"/>
                          <w:lang w:val="en-US" w:eastAsia="zh-CN"/>
                        </w:rPr>
                        <w:t>本次调查包含的内容</w:t>
                      </w:r>
                    </w:p>
                  </w:txbxContent>
                </v:textbox>
              </v:shape>
            </w:pict>
          </mc:Fallback>
        </mc:AlternateContent>
      </w:r>
      <w:r>
        <w:rPr>
          <w:sz w:val="24"/>
        </w:rPr>
        <mc:AlternateContent>
          <mc:Choice Requires="wps">
            <w:drawing>
              <wp:anchor distT="0" distB="0" distL="114300" distR="114300" simplePos="0" relativeHeight="251670528" behindDoc="0" locked="0" layoutInCell="1" allowOverlap="1">
                <wp:simplePos x="0" y="0"/>
                <wp:positionH relativeFrom="column">
                  <wp:posOffset>4411980</wp:posOffset>
                </wp:positionH>
                <wp:positionV relativeFrom="paragraph">
                  <wp:posOffset>762000</wp:posOffset>
                </wp:positionV>
                <wp:extent cx="73660" cy="4584065"/>
                <wp:effectExtent l="0" t="6350" r="250190" b="57785"/>
                <wp:wrapNone/>
                <wp:docPr id="97" name="肘形连接符 97"/>
                <wp:cNvGraphicFramePr/>
                <a:graphic xmlns:a="http://schemas.openxmlformats.org/drawingml/2006/main">
                  <a:graphicData uri="http://schemas.microsoft.com/office/word/2010/wordprocessingShape">
                    <wps:wsp>
                      <wps:cNvCnPr>
                        <a:stCxn id="206" idx="3"/>
                        <a:endCxn id="233" idx="3"/>
                      </wps:cNvCnPr>
                      <wps:spPr>
                        <a:xfrm flipH="1">
                          <a:off x="5556885" y="1676400"/>
                          <a:ext cx="73660" cy="4584065"/>
                        </a:xfrm>
                        <a:prstGeom prst="bentConnector3">
                          <a:avLst>
                            <a:gd name="adj1" fmla="val -323276"/>
                          </a:avLst>
                        </a:prstGeom>
                        <a:ln>
                          <a:solidFill>
                            <a:srgbClr val="FF0000"/>
                          </a:solidFill>
                          <a:prstDash val="dash"/>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4" type="#_x0000_t34" style="position:absolute;left:0pt;flip:x;margin-left:347.4pt;margin-top:60pt;height:360.95pt;width:5.8pt;z-index:251670528;mso-width-relative:page;mso-height-relative:page;" filled="f" stroked="t" coordsize="21600,21600" o:gfxdata="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AP4QJZ1wAAAAsBAAAPAAAA&#10;AAAAAAEAIAAAACIAAABkcnMvZG93bnJldi54bWxQSwECFAAUAAAACACHTuJA5pGu1k8CAABjBAAA&#10;DgAAAAAAAAABACAAAAAmAQAAZHJzL2Uyb0RvYy54bWxQSwUGAAAAAAYABgBZAQAA5wUAAAAA&#10;" adj="-69828">
                <v:fill on="f" focussize="0,0"/>
                <v:stroke weight="1pt" color="#FF0000 [3204]" miterlimit="8" joinstyle="miter" dashstyle="dash" endarrow="open"/>
                <v:imagedata o:title=""/>
                <o:lock v:ext="edit" aspectratio="f"/>
              </v:shape>
            </w:pict>
          </mc:Fallback>
        </mc:AlternateContent>
      </w:r>
      <w:r>
        <w:rPr>
          <w:sz w:val="24"/>
        </w:rPr>
        <mc:AlternateContent>
          <mc:Choice Requires="wps">
            <w:drawing>
              <wp:anchor distT="0" distB="0" distL="114300" distR="114300" simplePos="0" relativeHeight="251665408" behindDoc="0" locked="0" layoutInCell="1" allowOverlap="1">
                <wp:simplePos x="0" y="0"/>
                <wp:positionH relativeFrom="column">
                  <wp:posOffset>1236980</wp:posOffset>
                </wp:positionH>
                <wp:positionV relativeFrom="paragraph">
                  <wp:posOffset>74295</wp:posOffset>
                </wp:positionV>
                <wp:extent cx="3248660" cy="1375410"/>
                <wp:effectExtent l="9525" t="9525" r="18415" b="24765"/>
                <wp:wrapNone/>
                <wp:docPr id="206" name="矩形 206"/>
                <wp:cNvGraphicFramePr/>
                <a:graphic xmlns:a="http://schemas.openxmlformats.org/drawingml/2006/main">
                  <a:graphicData uri="http://schemas.microsoft.com/office/word/2010/wordprocessingShape">
                    <wps:wsp>
                      <wps:cNvSpPr/>
                      <wps:spPr>
                        <a:xfrm>
                          <a:off x="1862455" y="988695"/>
                          <a:ext cx="3248660" cy="1375410"/>
                        </a:xfrm>
                        <a:prstGeom prst="rect">
                          <a:avLst/>
                        </a:prstGeom>
                        <a:noFill/>
                        <a:ln w="19050">
                          <a:solidFill>
                            <a:srgbClr val="FF0000"/>
                          </a:solidFill>
                          <a:prstDash val="dash"/>
                        </a:ln>
                      </wps:spPr>
                      <wps:style>
                        <a:lnRef idx="2">
                          <a:schemeClr val="accent1">
                            <a:shade val="50000"/>
                          </a:schemeClr>
                        </a:lnRef>
                        <a:fillRef idx="1">
                          <a:schemeClr val="accent1"/>
                        </a:fillRef>
                        <a:effectRef idx="0">
                          <a:schemeClr val="accent1"/>
                        </a:effectRef>
                        <a:fontRef idx="minor">
                          <a:schemeClr val="lt1"/>
                        </a:fontRef>
                      </wps:style>
                      <wps:txbx>
                        <w:txbxContent>
                          <w:p w14:paraId="1B502919">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97.4pt;margin-top:5.85pt;height:108.3pt;width:255.8pt;z-index:251665408;v-text-anchor:middle;mso-width-relative:page;mso-height-relative:page;" filled="f" stroked="t" coordsize="21600,21600" o:gfxdata="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JfnP4vbAAAACgEAAA8AAAAA&#10;AAAAAQAgAAAAIgAAAGRycy9kb3ducmV2LnhtbFBLAQIUABQAAAAIAIdO4kBHW1VagwIAAOUEAAAO&#10;AAAAAAAAAAEAIAAAACoBAABkcnMvZTJvRG9jLnhtbFBLBQYAAAAABgAGAFkBAAAfBgAAAAA=&#10;">
                <v:fill on="f" focussize="0,0"/>
                <v:stroke weight="1.5pt" color="#FF0000 [3204]" miterlimit="8" joinstyle="miter" dashstyle="dash"/>
                <v:imagedata o:title=""/>
                <o:lock v:ext="edit" aspectratio="f"/>
                <v:textbox>
                  <w:txbxContent>
                    <w:p w14:paraId="1B502919">
                      <w:pPr>
                        <w:jc w:val="center"/>
                      </w:pPr>
                    </w:p>
                  </w:txbxContent>
                </v:textbox>
              </v:rect>
            </w:pict>
          </mc:Fallback>
        </mc:AlternateContent>
      </w:r>
      <w:r>
        <w:rPr>
          <w:sz w:val="24"/>
        </w:rPr>
        <mc:AlternateContent>
          <mc:Choice Requires="wps">
            <w:drawing>
              <wp:anchor distT="0" distB="0" distL="114300" distR="114300" simplePos="0" relativeHeight="251664384" behindDoc="0" locked="0" layoutInCell="1" allowOverlap="1">
                <wp:simplePos x="0" y="0"/>
                <wp:positionH relativeFrom="column">
                  <wp:posOffset>1163320</wp:posOffset>
                </wp:positionH>
                <wp:positionV relativeFrom="paragraph">
                  <wp:posOffset>5047615</wp:posOffset>
                </wp:positionV>
                <wp:extent cx="3248660" cy="596265"/>
                <wp:effectExtent l="9525" t="9525" r="18415" b="22860"/>
                <wp:wrapNone/>
                <wp:docPr id="233" name="矩形 233"/>
                <wp:cNvGraphicFramePr/>
                <a:graphic xmlns:a="http://schemas.openxmlformats.org/drawingml/2006/main">
                  <a:graphicData uri="http://schemas.microsoft.com/office/word/2010/wordprocessingShape">
                    <wps:wsp>
                      <wps:cNvSpPr/>
                      <wps:spPr>
                        <a:xfrm>
                          <a:off x="2311400" y="988695"/>
                          <a:ext cx="3248660" cy="596265"/>
                        </a:xfrm>
                        <a:prstGeom prst="rect">
                          <a:avLst/>
                        </a:prstGeom>
                        <a:noFill/>
                        <a:ln w="19050" cap="flat" cmpd="sng" algn="ctr">
                          <a:solidFill>
                            <a:srgbClr val="FF0000"/>
                          </a:solidFill>
                          <a:prstDash val="dash"/>
                          <a:miter lim="800000"/>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09F443D">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91.6pt;margin-top:397.45pt;height:46.95pt;width:255.8pt;z-index:251664384;v-text-anchor:middle;mso-width-relative:page;mso-height-relative:page;" filled="f" stroked="t" coordsize="21600,21600" o:gfxdata="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KHQV37bAAAACwEAAA8A&#10;AAAAAAAAAQAgAAAAIgAAAGRycy9kb3ducmV2LnhtbFBLAQIUABQAAAAIAIdO4kAwntQYhgIAAPIE&#10;AAAOAAAAAAAAAAEAIAAAACoBAABkcnMvZTJvRG9jLnhtbFBLBQYAAAAABgAGAFkBAAAiBgAAAAA=&#10;">
                <v:fill on="f" focussize="0,0"/>
                <v:stroke weight="1.5pt" color="#FF0000 [3204]" miterlimit="8" joinstyle="miter" dashstyle="dash"/>
                <v:imagedata o:title=""/>
                <o:lock v:ext="edit" aspectratio="f"/>
                <v:textbox>
                  <w:txbxContent>
                    <w:p w14:paraId="109F443D">
                      <w:pPr>
                        <w:jc w:val="center"/>
                      </w:pPr>
                    </w:p>
                  </w:txbxContent>
                </v:textbox>
              </v:rect>
            </w:pict>
          </mc:Fallback>
        </mc:AlternateContent>
      </w:r>
      <w:r>
        <w:rPr>
          <w:rFonts w:hint="eastAsia" w:eastAsia="宋体"/>
          <w:lang w:eastAsia="zh-CN"/>
        </w:rPr>
        <w:drawing>
          <wp:inline distT="0" distB="0" distL="114300" distR="114300">
            <wp:extent cx="3903980" cy="5630545"/>
            <wp:effectExtent l="0" t="0" r="1270" b="8255"/>
            <wp:docPr id="256" name="图片 256" descr="微信截图_2020041619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 name="图片 256" descr="微信截图_20200416190023"/>
                    <pic:cNvPicPr>
                      <a:picLocks noChangeAspect="1"/>
                    </pic:cNvPicPr>
                  </pic:nvPicPr>
                  <pic:blipFill>
                    <a:blip r:embed="rId27"/>
                    <a:stretch>
                      <a:fillRect/>
                    </a:stretch>
                  </pic:blipFill>
                  <pic:spPr>
                    <a:xfrm>
                      <a:off x="0" y="0"/>
                      <a:ext cx="3903980" cy="5630545"/>
                    </a:xfrm>
                    <a:prstGeom prst="rect">
                      <a:avLst/>
                    </a:prstGeom>
                  </pic:spPr>
                </pic:pic>
              </a:graphicData>
            </a:graphic>
          </wp:inline>
        </w:drawing>
      </w:r>
    </w:p>
    <w:p w14:paraId="66266B90">
      <w:pPr>
        <w:pStyle w:val="41"/>
        <w:bidi w:val="0"/>
        <w:jc w:val="center"/>
        <w:rPr>
          <w:rFonts w:hint="eastAsia" w:ascii="黑体" w:hAnsi="黑体" w:eastAsia="黑体" w:cs="黑体"/>
          <w:b w:val="0"/>
          <w:bCs/>
          <w:lang w:val="en-US" w:eastAsia="zh-CN"/>
        </w:rPr>
      </w:pPr>
      <w:bookmarkStart w:id="57" w:name="_Toc20426"/>
      <w:r>
        <w:rPr>
          <w:rFonts w:hint="eastAsia" w:ascii="黑体" w:hAnsi="黑体" w:eastAsia="黑体" w:cs="黑体"/>
          <w:b w:val="0"/>
          <w:bCs/>
          <w:lang w:val="en-US" w:eastAsia="zh-CN"/>
        </w:rPr>
        <w:t>图2.4-1  土壤污染状况调查的工作内容与程序</w:t>
      </w:r>
      <w:bookmarkEnd w:id="57"/>
    </w:p>
    <w:p w14:paraId="7DCF548A">
      <w:pPr>
        <w:pStyle w:val="44"/>
        <w:keepNext w:val="0"/>
        <w:keepLines w:val="0"/>
        <w:pageBreakBefore w:val="0"/>
        <w:widowControl w:val="0"/>
        <w:kinsoku/>
        <w:wordWrap/>
        <w:overflowPunct/>
        <w:topLinePunct w:val="0"/>
        <w:autoSpaceDE w:val="0"/>
        <w:autoSpaceDN w:val="0"/>
        <w:bidi w:val="0"/>
        <w:adjustRightInd w:val="0"/>
        <w:snapToGrid w:val="0"/>
        <w:spacing w:line="240" w:lineRule="auto"/>
        <w:ind w:left="0" w:leftChars="0" w:firstLine="0" w:firstLineChars="0"/>
        <w:jc w:val="center"/>
        <w:textAlignment w:val="auto"/>
        <w:outlineLvl w:val="9"/>
        <w:rPr>
          <w:rFonts w:hint="eastAsia" w:ascii="黑体" w:hAnsi="黑体" w:eastAsia="黑体" w:cs="黑体"/>
          <w:b w:val="0"/>
          <w:bCs/>
          <w:lang w:val="en-US" w:eastAsia="zh-CN"/>
        </w:rPr>
        <w:sectPr>
          <w:pgSz w:w="11906" w:h="16838"/>
          <w:pgMar w:top="1440" w:right="1803" w:bottom="1440" w:left="1803" w:header="964" w:footer="992" w:gutter="0"/>
          <w:pgBorders>
            <w:top w:val="none" w:sz="0" w:space="0"/>
            <w:left w:val="none" w:sz="0" w:space="0"/>
            <w:bottom w:val="none" w:sz="0" w:space="0"/>
            <w:right w:val="none" w:sz="0" w:space="0"/>
          </w:pgBorders>
          <w:pgNumType w:fmt="decimal"/>
          <w:cols w:space="0" w:num="1"/>
          <w:rtlGutter w:val="0"/>
          <w:docGrid w:type="lines" w:linePitch="332" w:charSpace="0"/>
        </w:sectPr>
      </w:pPr>
    </w:p>
    <w:p w14:paraId="14ADD456">
      <w:pPr>
        <w:pStyle w:val="10"/>
        <w:bidi w:val="0"/>
        <w:rPr>
          <w:rFonts w:hint="default"/>
          <w:lang w:val="en-US" w:eastAsia="zh-CN"/>
        </w:rPr>
      </w:pPr>
      <w:bookmarkStart w:id="58" w:name="_Toc18424"/>
      <w:r>
        <w:rPr>
          <w:rFonts w:hint="eastAsia"/>
          <w:lang w:val="en-US" w:eastAsia="zh-CN"/>
        </w:rPr>
        <w:t>3.</w:t>
      </w:r>
      <w:r>
        <w:rPr>
          <w:rFonts w:hint="default"/>
          <w:lang w:val="en-US" w:eastAsia="zh-CN"/>
        </w:rPr>
        <w:t>地块概况</w:t>
      </w:r>
      <w:bookmarkEnd w:id="58"/>
    </w:p>
    <w:p w14:paraId="101F9C3C">
      <w:pPr>
        <w:pStyle w:val="11"/>
        <w:keepNext/>
        <w:keepLines/>
        <w:pageBreakBefore w:val="0"/>
        <w:widowControl w:val="0"/>
        <w:kinsoku/>
        <w:wordWrap/>
        <w:overflowPunct/>
        <w:topLinePunct w:val="0"/>
        <w:autoSpaceDE/>
        <w:autoSpaceDN/>
        <w:bidi w:val="0"/>
        <w:adjustRightInd w:val="0"/>
        <w:snapToGrid w:val="0"/>
        <w:spacing w:line="360" w:lineRule="auto"/>
        <w:textAlignment w:val="auto"/>
        <w:outlineLvl w:val="1"/>
        <w:rPr>
          <w:rFonts w:hint="default" w:ascii="Times New Roman" w:hAnsi="Times New Roman" w:cs="Times New Roman"/>
        </w:rPr>
      </w:pPr>
      <w:bookmarkStart w:id="59" w:name="_Toc29642"/>
      <w:bookmarkStart w:id="60" w:name="_Toc31342"/>
      <w:bookmarkStart w:id="61" w:name="_Toc24491"/>
      <w:r>
        <w:rPr>
          <w:rFonts w:hint="eastAsia" w:ascii="Times New Roman" w:hAnsi="Times New Roman" w:cs="Times New Roman"/>
          <w:lang w:val="en-US" w:eastAsia="zh-CN"/>
        </w:rPr>
        <w:t>3</w:t>
      </w:r>
      <w:r>
        <w:rPr>
          <w:rFonts w:hint="default" w:ascii="Times New Roman" w:hAnsi="Times New Roman" w:cs="Times New Roman"/>
        </w:rPr>
        <w:t>.</w:t>
      </w:r>
      <w:r>
        <w:rPr>
          <w:rFonts w:hint="eastAsia" w:ascii="Times New Roman" w:hAnsi="Times New Roman" w:cs="Times New Roman"/>
          <w:lang w:val="en-US" w:eastAsia="zh-CN"/>
        </w:rPr>
        <w:t>1</w:t>
      </w:r>
      <w:r>
        <w:rPr>
          <w:rFonts w:hint="default" w:ascii="Times New Roman" w:hAnsi="Times New Roman" w:cs="Times New Roman"/>
        </w:rPr>
        <w:t>区域环境概况</w:t>
      </w:r>
      <w:bookmarkEnd w:id="59"/>
      <w:bookmarkEnd w:id="60"/>
    </w:p>
    <w:p w14:paraId="40CE8F5D">
      <w:pPr>
        <w:pStyle w:val="12"/>
        <w:keepNext/>
        <w:keepLines/>
        <w:pageBreakBefore w:val="0"/>
        <w:widowControl w:val="0"/>
        <w:kinsoku/>
        <w:wordWrap/>
        <w:overflowPunct/>
        <w:topLinePunct w:val="0"/>
        <w:autoSpaceDE/>
        <w:autoSpaceDN/>
        <w:bidi w:val="0"/>
        <w:adjustRightInd w:val="0"/>
        <w:snapToGrid w:val="0"/>
        <w:spacing w:line="360" w:lineRule="auto"/>
        <w:textAlignment w:val="auto"/>
        <w:outlineLvl w:val="2"/>
        <w:rPr>
          <w:rFonts w:hint="default" w:ascii="Times New Roman" w:hAnsi="Times New Roman" w:cs="Times New Roman"/>
        </w:rPr>
      </w:pPr>
      <w:bookmarkStart w:id="62" w:name="_Toc17651"/>
      <w:bookmarkStart w:id="63" w:name="_Toc7397"/>
      <w:r>
        <w:rPr>
          <w:rFonts w:hint="eastAsia" w:ascii="Times New Roman" w:hAnsi="Times New Roman" w:cs="Times New Roman"/>
          <w:lang w:val="en-US" w:eastAsia="zh-CN"/>
        </w:rPr>
        <w:t>3</w:t>
      </w:r>
      <w:r>
        <w:rPr>
          <w:rFonts w:hint="default" w:ascii="Times New Roman" w:hAnsi="Times New Roman" w:cs="Times New Roman"/>
        </w:rPr>
        <w:t>.</w:t>
      </w:r>
      <w:r>
        <w:rPr>
          <w:rFonts w:hint="eastAsia" w:ascii="Times New Roman" w:hAnsi="Times New Roman" w:cs="Times New Roman"/>
          <w:lang w:val="en-US" w:eastAsia="zh-CN"/>
        </w:rPr>
        <w:t>1</w:t>
      </w:r>
      <w:r>
        <w:rPr>
          <w:rFonts w:hint="default" w:ascii="Times New Roman" w:hAnsi="Times New Roman" w:cs="Times New Roman"/>
        </w:rPr>
        <w:t>.1区域自然环境概况</w:t>
      </w:r>
      <w:bookmarkEnd w:id="62"/>
      <w:bookmarkEnd w:id="63"/>
    </w:p>
    <w:bookmarkEnd w:id="61"/>
    <w:p w14:paraId="38FD2440">
      <w:pPr>
        <w:bidi w:val="0"/>
        <w:rPr>
          <w:rFonts w:hint="default"/>
          <w:b/>
          <w:bCs/>
          <w:i w:val="0"/>
          <w:iCs w:val="0"/>
          <w:lang w:val="en-US"/>
        </w:rPr>
      </w:pPr>
      <w:bookmarkStart w:id="64" w:name="_Toc4763"/>
      <w:r>
        <w:rPr>
          <w:rFonts w:hint="eastAsia"/>
          <w:b/>
          <w:bCs/>
          <w:i w:val="0"/>
          <w:iCs w:val="0"/>
          <w:lang w:val="en-US" w:eastAsia="zh-CN"/>
        </w:rPr>
        <w:t>一、</w:t>
      </w:r>
      <w:r>
        <w:rPr>
          <w:rFonts w:hint="default"/>
          <w:b/>
          <w:bCs/>
          <w:i w:val="0"/>
          <w:iCs w:val="0"/>
          <w:lang w:val="en-US"/>
        </w:rPr>
        <w:t>地理位置</w:t>
      </w:r>
      <w:bookmarkEnd w:id="64"/>
    </w:p>
    <w:p w14:paraId="1D39032B">
      <w:pPr>
        <w:bidi w:val="0"/>
        <w:rPr>
          <w:rFonts w:hint="default" w:ascii="Times New Roman" w:hAnsi="Times New Roman" w:eastAsia="宋体" w:cs="Times New Roman"/>
          <w:i w:val="0"/>
          <w:color w:val="auto"/>
          <w:kern w:val="0"/>
          <w:sz w:val="24"/>
          <w:szCs w:val="24"/>
          <w:highlight w:val="none"/>
          <w:u w:val="none"/>
          <w:lang w:val="en-US" w:eastAsia="zh-CN"/>
        </w:rPr>
      </w:pPr>
      <w:bookmarkStart w:id="65" w:name="_Toc21348"/>
      <w:bookmarkStart w:id="66" w:name="_Toc24414"/>
      <w:bookmarkStart w:id="67" w:name="_Toc956"/>
      <w:bookmarkStart w:id="68" w:name="_Toc7221"/>
      <w:bookmarkStart w:id="69" w:name="_Toc29888"/>
      <w:bookmarkStart w:id="70" w:name="_Toc3944"/>
      <w:bookmarkStart w:id="71" w:name="_Toc20858"/>
      <w:bookmarkStart w:id="72" w:name="_Toc13900"/>
      <w:bookmarkStart w:id="73" w:name="_Toc15437"/>
      <w:bookmarkStart w:id="74" w:name="_Toc3840"/>
      <w:bookmarkStart w:id="75" w:name="_Toc7038"/>
      <w:bookmarkStart w:id="76" w:name="_Toc30698"/>
      <w:bookmarkStart w:id="77" w:name="_Toc31142"/>
      <w:r>
        <w:rPr>
          <w:rFonts w:hint="default" w:ascii="Times New Roman" w:hAnsi="Times New Roman" w:eastAsia="宋体" w:cs="Times New Roman"/>
          <w:i w:val="0"/>
          <w:color w:val="auto"/>
          <w:kern w:val="0"/>
          <w:sz w:val="24"/>
          <w:szCs w:val="24"/>
          <w:highlight w:val="none"/>
          <w:u w:val="none"/>
          <w:lang w:val="en-US" w:eastAsia="zh-CN"/>
        </w:rPr>
        <w:t>本次调查地块</w:t>
      </w:r>
      <w:r>
        <w:rPr>
          <w:rFonts w:hint="eastAsia" w:cs="Times New Roman"/>
          <w:i w:val="0"/>
          <w:color w:val="auto"/>
          <w:kern w:val="0"/>
          <w:sz w:val="24"/>
          <w:szCs w:val="24"/>
          <w:highlight w:val="none"/>
          <w:u w:val="none"/>
          <w:lang w:val="en-US" w:eastAsia="zh-CN"/>
        </w:rPr>
        <w:t>位于枣庄市薛城区和谐路东侧，榴园大道北侧，民生路西侧。</w:t>
      </w:r>
      <w:r>
        <w:rPr>
          <w:rFonts w:hint="default" w:ascii="Times New Roman" w:hAnsi="Times New Roman" w:eastAsia="宋体" w:cs="Times New Roman"/>
          <w:i w:val="0"/>
          <w:color w:val="auto"/>
          <w:kern w:val="0"/>
          <w:sz w:val="24"/>
          <w:szCs w:val="24"/>
          <w:highlight w:val="none"/>
          <w:u w:val="none"/>
          <w:lang w:val="en-US" w:eastAsia="zh-CN"/>
        </w:rPr>
        <w:t>该地块总面积共</w:t>
      </w:r>
      <w:r>
        <w:rPr>
          <w:rFonts w:hint="eastAsia"/>
          <w:lang w:val="en-US" w:eastAsia="zh-CN"/>
        </w:rPr>
        <w:t>82500</w:t>
      </w:r>
      <w:r>
        <w:rPr>
          <w:rFonts w:hint="default" w:ascii="Times New Roman" w:hAnsi="Times New Roman" w:eastAsia="宋体" w:cs="Times New Roman"/>
          <w:i w:val="0"/>
          <w:color w:val="auto"/>
          <w:kern w:val="0"/>
          <w:sz w:val="24"/>
          <w:szCs w:val="24"/>
          <w:highlight w:val="none"/>
          <w:u w:val="none"/>
          <w:lang w:val="en-US" w:eastAsia="zh-CN"/>
        </w:rPr>
        <w:t>平方米。</w:t>
      </w:r>
    </w:p>
    <w:bookmarkEnd w:id="65"/>
    <w:bookmarkEnd w:id="66"/>
    <w:bookmarkEnd w:id="67"/>
    <w:bookmarkEnd w:id="68"/>
    <w:bookmarkEnd w:id="69"/>
    <w:bookmarkEnd w:id="70"/>
    <w:bookmarkEnd w:id="71"/>
    <w:bookmarkEnd w:id="72"/>
    <w:bookmarkEnd w:id="73"/>
    <w:bookmarkEnd w:id="74"/>
    <w:bookmarkEnd w:id="75"/>
    <w:bookmarkEnd w:id="76"/>
    <w:bookmarkEnd w:id="77"/>
    <w:p w14:paraId="0224FD2F">
      <w:pPr>
        <w:widowControl w:val="0"/>
        <w:wordWrap/>
        <w:autoSpaceDE w:val="0"/>
        <w:autoSpaceDN w:val="0"/>
        <w:adjustRightInd/>
        <w:snapToGrid/>
        <w:spacing w:line="360" w:lineRule="auto"/>
        <w:ind w:firstLine="480" w:firstLineChars="200"/>
        <w:jc w:val="both"/>
        <w:rPr>
          <w:rFonts w:hint="default" w:ascii="Times New Roman" w:hAnsi="Times New Roman" w:eastAsia="宋体" w:cs="Times New Roman"/>
          <w:color w:val="auto"/>
          <w:sz w:val="24"/>
          <w:szCs w:val="24"/>
          <w:highlight w:val="none"/>
          <w:lang w:eastAsia="zh-CN"/>
        </w:rPr>
      </w:pPr>
      <w:bookmarkStart w:id="78" w:name="3.2.2区域地质概况"/>
      <w:bookmarkEnd w:id="78"/>
      <w:bookmarkStart w:id="79" w:name="3.2.1气候气象"/>
      <w:bookmarkEnd w:id="79"/>
      <w:r>
        <w:rPr>
          <w:rFonts w:hint="default" w:ascii="Times New Roman" w:hAnsi="Times New Roman" w:eastAsia="宋体" w:cs="Times New Roman"/>
          <w:color w:val="auto"/>
          <w:sz w:val="24"/>
          <w:szCs w:val="24"/>
          <w:highlight w:val="none"/>
          <w:lang w:val="zh-CN" w:eastAsia="zh-CN"/>
        </w:rPr>
        <w:t>枣庄市位于山东南端，南与江苏省的徐州市铜山区、</w:t>
      </w:r>
      <w:r>
        <w:rPr>
          <w:rFonts w:hint="default" w:ascii="Times New Roman" w:hAnsi="Times New Roman" w:cs="Times New Roman"/>
          <w:color w:val="auto"/>
          <w:sz w:val="24"/>
          <w:szCs w:val="24"/>
          <w:highlight w:val="none"/>
          <w:lang w:val="zh-CN" w:eastAsia="zh-CN"/>
        </w:rPr>
        <w:t>邳州市</w:t>
      </w:r>
      <w:r>
        <w:rPr>
          <w:rFonts w:hint="default" w:ascii="Times New Roman" w:hAnsi="Times New Roman" w:eastAsia="宋体" w:cs="Times New Roman"/>
          <w:color w:val="auto"/>
          <w:sz w:val="24"/>
          <w:szCs w:val="24"/>
          <w:highlight w:val="none"/>
          <w:lang w:val="zh-CN" w:eastAsia="zh-CN"/>
        </w:rPr>
        <w:t>为邻，东和临沂市兰陵县、费县、平邑县接壤，北与济宁市的邹城市毗连，西濒微山湖。介于东经</w:t>
      </w:r>
      <w:r>
        <w:rPr>
          <w:rFonts w:hint="default" w:ascii="Times New Roman" w:hAnsi="Times New Roman" w:eastAsia="宋体" w:cs="Times New Roman"/>
          <w:color w:val="auto"/>
          <w:sz w:val="24"/>
          <w:szCs w:val="24"/>
          <w:highlight w:val="none"/>
          <w:lang w:eastAsia="zh-CN"/>
        </w:rPr>
        <w:t>116°48′~117°49′，北纬34°27′~35°19′之间，市境西北至东南为一长方形，东西最宽56km，南北最长96km，总面积4563km</w:t>
      </w:r>
      <w:r>
        <w:rPr>
          <w:rFonts w:hint="default" w:ascii="Times New Roman" w:hAnsi="Times New Roman" w:eastAsia="宋体" w:cs="Times New Roman"/>
          <w:color w:val="auto"/>
          <w:sz w:val="24"/>
          <w:szCs w:val="24"/>
          <w:highlight w:val="none"/>
          <w:vertAlign w:val="superscript"/>
          <w:lang w:eastAsia="zh-CN"/>
        </w:rPr>
        <w:t>2</w:t>
      </w:r>
      <w:r>
        <w:rPr>
          <w:rFonts w:hint="default" w:ascii="Times New Roman" w:hAnsi="Times New Roman" w:eastAsia="宋体" w:cs="Times New Roman"/>
          <w:color w:val="auto"/>
          <w:sz w:val="24"/>
          <w:szCs w:val="24"/>
          <w:highlight w:val="none"/>
          <w:lang w:eastAsia="zh-CN"/>
        </w:rPr>
        <w:t>，占山东省总面积的2.97%。全市下辖5个区、代管1个县级市，总面积4563km</w:t>
      </w:r>
      <w:r>
        <w:rPr>
          <w:rFonts w:hint="default" w:ascii="Times New Roman" w:hAnsi="Times New Roman" w:eastAsia="宋体" w:cs="Times New Roman"/>
          <w:color w:val="auto"/>
          <w:sz w:val="24"/>
          <w:szCs w:val="24"/>
          <w:highlight w:val="none"/>
          <w:vertAlign w:val="superscript"/>
          <w:lang w:eastAsia="zh-CN"/>
        </w:rPr>
        <w:t>2</w:t>
      </w:r>
      <w:r>
        <w:rPr>
          <w:rFonts w:hint="default" w:ascii="Times New Roman" w:hAnsi="Times New Roman" w:eastAsia="宋体" w:cs="Times New Roman"/>
          <w:color w:val="auto"/>
          <w:sz w:val="24"/>
          <w:szCs w:val="24"/>
          <w:highlight w:val="none"/>
          <w:lang w:eastAsia="zh-CN"/>
        </w:rPr>
        <w:t>，建成区面积149.3km</w:t>
      </w:r>
      <w:r>
        <w:rPr>
          <w:rFonts w:hint="default" w:ascii="Times New Roman" w:hAnsi="Times New Roman" w:eastAsia="宋体" w:cs="Times New Roman"/>
          <w:color w:val="auto"/>
          <w:sz w:val="24"/>
          <w:szCs w:val="24"/>
          <w:highlight w:val="none"/>
          <w:vertAlign w:val="superscript"/>
          <w:lang w:eastAsia="zh-CN"/>
        </w:rPr>
        <w:t>2</w:t>
      </w:r>
      <w:r>
        <w:rPr>
          <w:rFonts w:hint="default" w:ascii="Times New Roman" w:hAnsi="Times New Roman" w:eastAsia="宋体" w:cs="Times New Roman"/>
          <w:color w:val="auto"/>
          <w:sz w:val="24"/>
          <w:szCs w:val="24"/>
          <w:highlight w:val="none"/>
          <w:lang w:eastAsia="zh-CN"/>
        </w:rPr>
        <w:t>，常住人口392.73万人，城镇人口231.24万人。地势北高南低，东高西低，呈东北向西南倾伏状。丘陵约占总面积的54.6%，平原约占总面积的26.6%，洼地约占总面积的18.8%。属中纬度暖温带季风</w:t>
      </w:r>
      <w:r>
        <w:rPr>
          <w:rFonts w:hint="eastAsia" w:cs="Times New Roman"/>
          <w:color w:val="auto"/>
          <w:sz w:val="24"/>
          <w:szCs w:val="24"/>
          <w:highlight w:val="none"/>
          <w:lang w:eastAsia="zh-CN"/>
        </w:rPr>
        <w:t>性</w:t>
      </w:r>
      <w:r>
        <w:rPr>
          <w:rFonts w:hint="default" w:ascii="Times New Roman" w:hAnsi="Times New Roman" w:eastAsia="宋体" w:cs="Times New Roman"/>
          <w:color w:val="auto"/>
          <w:sz w:val="24"/>
          <w:szCs w:val="24"/>
          <w:highlight w:val="none"/>
          <w:lang w:eastAsia="zh-CN"/>
        </w:rPr>
        <w:t>大陆性气候区，兼有南方温湿气候和北方干冷气候的特点。</w:t>
      </w:r>
    </w:p>
    <w:p w14:paraId="55B20EC2">
      <w:pPr>
        <w:ind w:firstLine="480"/>
        <w:rPr>
          <w:rFonts w:hint="eastAsia" w:eastAsia="宋体"/>
          <w:color w:val="auto"/>
          <w:lang w:eastAsia="zh-CN"/>
        </w:rPr>
      </w:pPr>
      <w:r>
        <w:rPr>
          <w:rFonts w:hint="default" w:ascii="Times New Roman" w:hAnsi="Times New Roman" w:eastAsia="宋体" w:cs="Times New Roman"/>
          <w:i w:val="0"/>
          <w:color w:val="292929"/>
          <w:kern w:val="0"/>
          <w:sz w:val="24"/>
          <w:szCs w:val="24"/>
          <w:highlight w:val="none"/>
          <w:u w:val="none"/>
          <w:lang w:val="en-US" w:eastAsia="zh-CN"/>
        </w:rPr>
        <w:t>薛城区地理坐标东经117°9′2″至117°28′41″，北纬34°37′35″至34°56′38″，北与</w:t>
      </w:r>
      <w:r>
        <w:rPr>
          <w:rFonts w:hint="default" w:ascii="Times New Roman" w:hAnsi="Times New Roman" w:eastAsia="宋体" w:cs="Times New Roman"/>
          <w:i w:val="0"/>
          <w:color w:val="292929"/>
          <w:kern w:val="0"/>
          <w:sz w:val="24"/>
          <w:szCs w:val="24"/>
          <w:highlight w:val="none"/>
          <w:u w:val="none"/>
          <w:lang w:val="en-US" w:eastAsia="zh-CN"/>
        </w:rPr>
        <w:fldChar w:fldCharType="begin"/>
      </w:r>
      <w:r>
        <w:rPr>
          <w:rFonts w:hint="default" w:ascii="Times New Roman" w:hAnsi="Times New Roman" w:eastAsia="宋体" w:cs="Times New Roman"/>
          <w:i w:val="0"/>
          <w:color w:val="292929"/>
          <w:kern w:val="0"/>
          <w:sz w:val="24"/>
          <w:szCs w:val="24"/>
          <w:highlight w:val="none"/>
          <w:u w:val="none"/>
          <w:lang w:val="en-US" w:eastAsia="zh-CN"/>
        </w:rPr>
        <w:instrText xml:space="preserve"> HYPERLINK "https://baike.baidu.com/item/%E6%BB%95%E5%B7%9E%E5%B8%82/2404659" \t "https://baike.baidu.com/item/%E8%96%9B%E5%9F%8E%E5%8C%BA/_blank" </w:instrText>
      </w:r>
      <w:r>
        <w:rPr>
          <w:rFonts w:hint="default" w:ascii="Times New Roman" w:hAnsi="Times New Roman" w:eastAsia="宋体" w:cs="Times New Roman"/>
          <w:i w:val="0"/>
          <w:color w:val="292929"/>
          <w:kern w:val="0"/>
          <w:sz w:val="24"/>
          <w:szCs w:val="24"/>
          <w:highlight w:val="none"/>
          <w:u w:val="none"/>
          <w:lang w:val="en-US" w:eastAsia="zh-CN"/>
        </w:rPr>
        <w:fldChar w:fldCharType="separate"/>
      </w:r>
      <w:r>
        <w:rPr>
          <w:rFonts w:hint="default" w:ascii="Times New Roman" w:hAnsi="Times New Roman" w:eastAsia="宋体" w:cs="Times New Roman"/>
          <w:i w:val="0"/>
          <w:color w:val="292929"/>
          <w:kern w:val="0"/>
          <w:sz w:val="24"/>
          <w:szCs w:val="24"/>
          <w:highlight w:val="none"/>
          <w:u w:val="none"/>
          <w:lang w:val="en-US" w:eastAsia="zh-CN"/>
        </w:rPr>
        <w:t>滕州市</w:t>
      </w:r>
      <w:r>
        <w:rPr>
          <w:rFonts w:hint="default" w:ascii="Times New Roman" w:hAnsi="Times New Roman" w:eastAsia="宋体" w:cs="Times New Roman"/>
          <w:i w:val="0"/>
          <w:color w:val="292929"/>
          <w:kern w:val="0"/>
          <w:sz w:val="24"/>
          <w:szCs w:val="24"/>
          <w:highlight w:val="none"/>
          <w:u w:val="none"/>
          <w:lang w:val="en-US" w:eastAsia="zh-CN"/>
        </w:rPr>
        <w:fldChar w:fldCharType="end"/>
      </w:r>
      <w:r>
        <w:rPr>
          <w:rFonts w:hint="default" w:ascii="Times New Roman" w:hAnsi="Times New Roman" w:eastAsia="宋体" w:cs="Times New Roman"/>
          <w:i w:val="0"/>
          <w:color w:val="292929"/>
          <w:kern w:val="0"/>
          <w:sz w:val="24"/>
          <w:szCs w:val="24"/>
          <w:highlight w:val="none"/>
          <w:u w:val="none"/>
          <w:lang w:val="en-US" w:eastAsia="zh-CN"/>
        </w:rPr>
        <w:t>为邻，自东北向东南依次与</w:t>
      </w:r>
      <w:r>
        <w:rPr>
          <w:rFonts w:hint="default" w:ascii="Times New Roman" w:hAnsi="Times New Roman" w:eastAsia="宋体" w:cs="Times New Roman"/>
          <w:i w:val="0"/>
          <w:color w:val="292929"/>
          <w:kern w:val="0"/>
          <w:sz w:val="24"/>
          <w:szCs w:val="24"/>
          <w:highlight w:val="none"/>
          <w:u w:val="none"/>
          <w:lang w:val="en-US" w:eastAsia="zh-CN"/>
        </w:rPr>
        <w:fldChar w:fldCharType="begin"/>
      </w:r>
      <w:r>
        <w:rPr>
          <w:rFonts w:hint="default" w:ascii="Times New Roman" w:hAnsi="Times New Roman" w:eastAsia="宋体" w:cs="Times New Roman"/>
          <w:i w:val="0"/>
          <w:color w:val="292929"/>
          <w:kern w:val="0"/>
          <w:sz w:val="24"/>
          <w:szCs w:val="24"/>
          <w:highlight w:val="none"/>
          <w:u w:val="none"/>
          <w:lang w:val="en-US" w:eastAsia="zh-CN"/>
        </w:rPr>
        <w:instrText xml:space="preserve"> HYPERLINK "https://baike.baidu.com/item/%E5%B1%B1%E4%BA%AD%E5%8C%BA/135937" \t "https://baike.baidu.com/item/%E8%96%9B%E5%9F%8E%E5%8C%BA/_blank" </w:instrText>
      </w:r>
      <w:r>
        <w:rPr>
          <w:rFonts w:hint="default" w:ascii="Times New Roman" w:hAnsi="Times New Roman" w:eastAsia="宋体" w:cs="Times New Roman"/>
          <w:i w:val="0"/>
          <w:color w:val="292929"/>
          <w:kern w:val="0"/>
          <w:sz w:val="24"/>
          <w:szCs w:val="24"/>
          <w:highlight w:val="none"/>
          <w:u w:val="none"/>
          <w:lang w:val="en-US" w:eastAsia="zh-CN"/>
        </w:rPr>
        <w:fldChar w:fldCharType="separate"/>
      </w:r>
      <w:r>
        <w:rPr>
          <w:rFonts w:hint="default" w:ascii="Times New Roman" w:hAnsi="Times New Roman" w:eastAsia="宋体" w:cs="Times New Roman"/>
          <w:i w:val="0"/>
          <w:color w:val="292929"/>
          <w:kern w:val="0"/>
          <w:sz w:val="24"/>
          <w:szCs w:val="24"/>
          <w:highlight w:val="none"/>
          <w:u w:val="none"/>
          <w:lang w:val="en-US" w:eastAsia="zh-CN"/>
        </w:rPr>
        <w:t>山亭区</w:t>
      </w:r>
      <w:r>
        <w:rPr>
          <w:rFonts w:hint="default" w:ascii="Times New Roman" w:hAnsi="Times New Roman" w:eastAsia="宋体" w:cs="Times New Roman"/>
          <w:i w:val="0"/>
          <w:color w:val="292929"/>
          <w:kern w:val="0"/>
          <w:sz w:val="24"/>
          <w:szCs w:val="24"/>
          <w:highlight w:val="none"/>
          <w:u w:val="none"/>
          <w:lang w:val="en-US" w:eastAsia="zh-CN"/>
        </w:rPr>
        <w:fldChar w:fldCharType="end"/>
      </w:r>
      <w:r>
        <w:rPr>
          <w:rFonts w:hint="default" w:ascii="Times New Roman" w:hAnsi="Times New Roman" w:eastAsia="宋体" w:cs="Times New Roman"/>
          <w:i w:val="0"/>
          <w:color w:val="292929"/>
          <w:kern w:val="0"/>
          <w:sz w:val="24"/>
          <w:szCs w:val="24"/>
          <w:highlight w:val="none"/>
          <w:u w:val="none"/>
          <w:lang w:val="en-US" w:eastAsia="zh-CN"/>
        </w:rPr>
        <w:t>、</w:t>
      </w:r>
      <w:r>
        <w:rPr>
          <w:rFonts w:hint="default" w:ascii="Times New Roman" w:hAnsi="Times New Roman" w:eastAsia="宋体" w:cs="Times New Roman"/>
          <w:i w:val="0"/>
          <w:color w:val="292929"/>
          <w:kern w:val="0"/>
          <w:sz w:val="24"/>
          <w:szCs w:val="24"/>
          <w:highlight w:val="none"/>
          <w:u w:val="none"/>
          <w:lang w:val="en-US" w:eastAsia="zh-CN"/>
        </w:rPr>
        <w:fldChar w:fldCharType="begin"/>
      </w:r>
      <w:r>
        <w:rPr>
          <w:rFonts w:hint="default" w:ascii="Times New Roman" w:hAnsi="Times New Roman" w:eastAsia="宋体" w:cs="Times New Roman"/>
          <w:i w:val="0"/>
          <w:color w:val="292929"/>
          <w:kern w:val="0"/>
          <w:sz w:val="24"/>
          <w:szCs w:val="24"/>
          <w:highlight w:val="none"/>
          <w:u w:val="none"/>
          <w:lang w:val="en-US" w:eastAsia="zh-CN"/>
        </w:rPr>
        <w:instrText xml:space="preserve"> HYPERLINK "https://baike.baidu.com/item/%E5%B8%82%E4%B8%AD%E5%8C%BA/2758321" \t "https://baike.baidu.com/item/%E8%96%9B%E5%9F%8E%E5%8C%BA/_blank" </w:instrText>
      </w:r>
      <w:r>
        <w:rPr>
          <w:rFonts w:hint="default" w:ascii="Times New Roman" w:hAnsi="Times New Roman" w:eastAsia="宋体" w:cs="Times New Roman"/>
          <w:i w:val="0"/>
          <w:color w:val="292929"/>
          <w:kern w:val="0"/>
          <w:sz w:val="24"/>
          <w:szCs w:val="24"/>
          <w:highlight w:val="none"/>
          <w:u w:val="none"/>
          <w:lang w:val="en-US" w:eastAsia="zh-CN"/>
        </w:rPr>
        <w:fldChar w:fldCharType="separate"/>
      </w:r>
      <w:r>
        <w:rPr>
          <w:rFonts w:hint="default" w:ascii="Times New Roman" w:hAnsi="Times New Roman" w:eastAsia="宋体" w:cs="Times New Roman"/>
          <w:i w:val="0"/>
          <w:color w:val="292929"/>
          <w:kern w:val="0"/>
          <w:sz w:val="24"/>
          <w:szCs w:val="24"/>
          <w:highlight w:val="none"/>
          <w:u w:val="none"/>
          <w:lang w:val="en-US" w:eastAsia="zh-CN"/>
        </w:rPr>
        <w:t>市中区</w:t>
      </w:r>
      <w:r>
        <w:rPr>
          <w:rFonts w:hint="default" w:ascii="Times New Roman" w:hAnsi="Times New Roman" w:eastAsia="宋体" w:cs="Times New Roman"/>
          <w:i w:val="0"/>
          <w:color w:val="292929"/>
          <w:kern w:val="0"/>
          <w:sz w:val="24"/>
          <w:szCs w:val="24"/>
          <w:highlight w:val="none"/>
          <w:u w:val="none"/>
          <w:lang w:val="en-US" w:eastAsia="zh-CN"/>
        </w:rPr>
        <w:fldChar w:fldCharType="end"/>
      </w:r>
      <w:r>
        <w:rPr>
          <w:rFonts w:hint="default" w:ascii="Times New Roman" w:hAnsi="Times New Roman" w:eastAsia="宋体" w:cs="Times New Roman"/>
          <w:i w:val="0"/>
          <w:color w:val="292929"/>
          <w:kern w:val="0"/>
          <w:sz w:val="24"/>
          <w:szCs w:val="24"/>
          <w:highlight w:val="none"/>
          <w:u w:val="none"/>
          <w:lang w:val="en-US" w:eastAsia="zh-CN"/>
        </w:rPr>
        <w:t>、</w:t>
      </w:r>
      <w:r>
        <w:rPr>
          <w:rFonts w:hint="default" w:ascii="Times New Roman" w:hAnsi="Times New Roman" w:eastAsia="宋体" w:cs="Times New Roman"/>
          <w:i w:val="0"/>
          <w:color w:val="292929"/>
          <w:kern w:val="0"/>
          <w:sz w:val="24"/>
          <w:szCs w:val="24"/>
          <w:highlight w:val="none"/>
          <w:u w:val="none"/>
          <w:lang w:val="en-US" w:eastAsia="zh-CN"/>
        </w:rPr>
        <w:fldChar w:fldCharType="begin"/>
      </w:r>
      <w:r>
        <w:rPr>
          <w:rFonts w:hint="default" w:ascii="Times New Roman" w:hAnsi="Times New Roman" w:eastAsia="宋体" w:cs="Times New Roman"/>
          <w:i w:val="0"/>
          <w:color w:val="292929"/>
          <w:kern w:val="0"/>
          <w:sz w:val="24"/>
          <w:szCs w:val="24"/>
          <w:highlight w:val="none"/>
          <w:u w:val="none"/>
          <w:lang w:val="en-US" w:eastAsia="zh-CN"/>
        </w:rPr>
        <w:instrText xml:space="preserve"> HYPERLINK "https://baike.baidu.com/item/%E5%B3%84%E5%9F%8E%E5%8C%BA/10608615" \t "https://baike.baidu.com/item/%E8%96%9B%E5%9F%8E%E5%8C%BA/_blank" </w:instrText>
      </w:r>
      <w:r>
        <w:rPr>
          <w:rFonts w:hint="default" w:ascii="Times New Roman" w:hAnsi="Times New Roman" w:eastAsia="宋体" w:cs="Times New Roman"/>
          <w:i w:val="0"/>
          <w:color w:val="292929"/>
          <w:kern w:val="0"/>
          <w:sz w:val="24"/>
          <w:szCs w:val="24"/>
          <w:highlight w:val="none"/>
          <w:u w:val="none"/>
          <w:lang w:val="en-US" w:eastAsia="zh-CN"/>
        </w:rPr>
        <w:fldChar w:fldCharType="separate"/>
      </w:r>
      <w:r>
        <w:rPr>
          <w:rFonts w:hint="default" w:ascii="Times New Roman" w:hAnsi="Times New Roman" w:eastAsia="宋体" w:cs="Times New Roman"/>
          <w:i w:val="0"/>
          <w:color w:val="292929"/>
          <w:kern w:val="0"/>
          <w:sz w:val="24"/>
          <w:szCs w:val="24"/>
          <w:highlight w:val="none"/>
          <w:u w:val="none"/>
          <w:lang w:val="en-US" w:eastAsia="zh-CN"/>
        </w:rPr>
        <w:t>峄城区</w:t>
      </w:r>
      <w:r>
        <w:rPr>
          <w:rFonts w:hint="default" w:ascii="Times New Roman" w:hAnsi="Times New Roman" w:eastAsia="宋体" w:cs="Times New Roman"/>
          <w:i w:val="0"/>
          <w:color w:val="292929"/>
          <w:kern w:val="0"/>
          <w:sz w:val="24"/>
          <w:szCs w:val="24"/>
          <w:highlight w:val="none"/>
          <w:u w:val="none"/>
          <w:lang w:val="en-US" w:eastAsia="zh-CN"/>
        </w:rPr>
        <w:fldChar w:fldCharType="end"/>
      </w:r>
      <w:r>
        <w:rPr>
          <w:rFonts w:hint="default" w:ascii="Times New Roman" w:hAnsi="Times New Roman" w:eastAsia="宋体" w:cs="Times New Roman"/>
          <w:i w:val="0"/>
          <w:color w:val="292929"/>
          <w:kern w:val="0"/>
          <w:sz w:val="24"/>
          <w:szCs w:val="24"/>
          <w:highlight w:val="none"/>
          <w:u w:val="none"/>
          <w:lang w:val="en-US" w:eastAsia="zh-CN"/>
        </w:rPr>
        <w:t>接壤，西与</w:t>
      </w:r>
      <w:r>
        <w:rPr>
          <w:rFonts w:hint="default" w:ascii="Times New Roman" w:hAnsi="Times New Roman" w:eastAsia="宋体" w:cs="Times New Roman"/>
          <w:i w:val="0"/>
          <w:color w:val="292929"/>
          <w:kern w:val="0"/>
          <w:sz w:val="24"/>
          <w:szCs w:val="24"/>
          <w:highlight w:val="none"/>
          <w:u w:val="none"/>
          <w:lang w:val="en-US" w:eastAsia="zh-CN"/>
        </w:rPr>
        <w:fldChar w:fldCharType="begin"/>
      </w:r>
      <w:r>
        <w:rPr>
          <w:rFonts w:hint="default" w:ascii="Times New Roman" w:hAnsi="Times New Roman" w:eastAsia="宋体" w:cs="Times New Roman"/>
          <w:i w:val="0"/>
          <w:color w:val="292929"/>
          <w:kern w:val="0"/>
          <w:sz w:val="24"/>
          <w:szCs w:val="24"/>
          <w:highlight w:val="none"/>
          <w:u w:val="none"/>
          <w:lang w:val="en-US" w:eastAsia="zh-CN"/>
        </w:rPr>
        <w:instrText xml:space="preserve"> HYPERLINK "https://baike.baidu.com/item/%E5%BE%AE%E5%B1%B1%E5%8E%BF/2446828" \t "https://baike.baidu.com/item/%E8%96%9B%E5%9F%8E%E5%8C%BA/_blank" </w:instrText>
      </w:r>
      <w:r>
        <w:rPr>
          <w:rFonts w:hint="default" w:ascii="Times New Roman" w:hAnsi="Times New Roman" w:eastAsia="宋体" w:cs="Times New Roman"/>
          <w:i w:val="0"/>
          <w:color w:val="292929"/>
          <w:kern w:val="0"/>
          <w:sz w:val="24"/>
          <w:szCs w:val="24"/>
          <w:highlight w:val="none"/>
          <w:u w:val="none"/>
          <w:lang w:val="en-US" w:eastAsia="zh-CN"/>
        </w:rPr>
        <w:fldChar w:fldCharType="separate"/>
      </w:r>
      <w:r>
        <w:rPr>
          <w:rFonts w:hint="default" w:ascii="Times New Roman" w:hAnsi="Times New Roman" w:eastAsia="宋体" w:cs="Times New Roman"/>
          <w:i w:val="0"/>
          <w:color w:val="292929"/>
          <w:kern w:val="0"/>
          <w:sz w:val="24"/>
          <w:szCs w:val="24"/>
          <w:highlight w:val="none"/>
          <w:u w:val="none"/>
          <w:lang w:val="en-US" w:eastAsia="zh-CN"/>
        </w:rPr>
        <w:t>微山县</w:t>
      </w:r>
      <w:r>
        <w:rPr>
          <w:rFonts w:hint="default" w:ascii="Times New Roman" w:hAnsi="Times New Roman" w:eastAsia="宋体" w:cs="Times New Roman"/>
          <w:i w:val="0"/>
          <w:color w:val="292929"/>
          <w:kern w:val="0"/>
          <w:sz w:val="24"/>
          <w:szCs w:val="24"/>
          <w:highlight w:val="none"/>
          <w:u w:val="none"/>
          <w:lang w:val="en-US" w:eastAsia="zh-CN"/>
        </w:rPr>
        <w:fldChar w:fldCharType="end"/>
      </w:r>
      <w:r>
        <w:rPr>
          <w:rFonts w:hint="default" w:ascii="Times New Roman" w:hAnsi="Times New Roman" w:eastAsia="宋体" w:cs="Times New Roman"/>
          <w:i w:val="0"/>
          <w:color w:val="292929"/>
          <w:kern w:val="0"/>
          <w:sz w:val="24"/>
          <w:szCs w:val="24"/>
          <w:highlight w:val="none"/>
          <w:u w:val="none"/>
          <w:lang w:val="en-US" w:eastAsia="zh-CN"/>
        </w:rPr>
        <w:t>毗连，版图如菱形，总面积423.02平方公里。地势东高西低，向西南倾斜，属于黄淮冲积平原。</w:t>
      </w:r>
      <w:r>
        <w:rPr>
          <w:rFonts w:hint="eastAsia" w:ascii="Times New Roman" w:hAnsi="Times New Roman" w:cs="Times New Roman" w:eastAsiaTheme="minorEastAsia"/>
          <w:b w:val="0"/>
          <w:bCs w:val="0"/>
          <w:lang w:val="en-US" w:eastAsia="zh-CN"/>
        </w:rPr>
        <w:t>调查地块地理位置见图3.1-1。</w:t>
      </w:r>
    </w:p>
    <w:p w14:paraId="308F6C5C">
      <w:pPr>
        <w:pStyle w:val="41"/>
        <w:bidi w:val="0"/>
        <w:ind w:left="0" w:leftChars="0" w:firstLine="0" w:firstLineChars="0"/>
        <w:jc w:val="center"/>
        <w:rPr>
          <w:rFonts w:hint="eastAsia" w:ascii="黑体" w:hAnsi="黑体" w:eastAsia="黑体" w:cs="黑体"/>
          <w:b w:val="0"/>
          <w:bCs w:val="0"/>
          <w:lang w:val="en-US" w:eastAsia="zh-CN"/>
        </w:rPr>
      </w:pPr>
      <w:r>
        <w:rPr>
          <w:sz w:val="24"/>
        </w:rPr>
        <mc:AlternateContent>
          <mc:Choice Requires="wpg">
            <w:drawing>
              <wp:anchor distT="0" distB="0" distL="114300" distR="114300" simplePos="0" relativeHeight="251672576" behindDoc="0" locked="0" layoutInCell="1" allowOverlap="1">
                <wp:simplePos x="0" y="0"/>
                <wp:positionH relativeFrom="column">
                  <wp:posOffset>1719580</wp:posOffset>
                </wp:positionH>
                <wp:positionV relativeFrom="paragraph">
                  <wp:posOffset>2555875</wp:posOffset>
                </wp:positionV>
                <wp:extent cx="1057910" cy="628650"/>
                <wp:effectExtent l="5080" t="4445" r="22860" b="14605"/>
                <wp:wrapNone/>
                <wp:docPr id="466" name="组合 466"/>
                <wp:cNvGraphicFramePr/>
                <a:graphic xmlns:a="http://schemas.openxmlformats.org/drawingml/2006/main">
                  <a:graphicData uri="http://schemas.microsoft.com/office/word/2010/wordprocessingGroup">
                    <wpg:wgp>
                      <wpg:cNvGrpSpPr/>
                      <wpg:grpSpPr>
                        <a:xfrm>
                          <a:off x="0" y="0"/>
                          <a:ext cx="1057910" cy="628650"/>
                          <a:chOff x="7814" y="328140"/>
                          <a:chExt cx="1666" cy="990"/>
                        </a:xfrm>
                      </wpg:grpSpPr>
                      <wps:wsp>
                        <wps:cNvPr id="49" name="矩形标注 49"/>
                        <wps:cNvSpPr/>
                        <wps:spPr>
                          <a:xfrm>
                            <a:off x="7814" y="328140"/>
                            <a:ext cx="1134" cy="456"/>
                          </a:xfrm>
                          <a:prstGeom prst="wedgeRectCallout">
                            <a:avLst>
                              <a:gd name="adj1" fmla="val 84322"/>
                              <a:gd name="adj2" fmla="val 144517"/>
                            </a:avLst>
                          </a:prstGeom>
                          <a:solidFill>
                            <a:schemeClr val="bg1"/>
                          </a:solidFill>
                          <a:ln w="3175" cap="flat" cmpd="sng">
                            <a:solidFill>
                              <a:srgbClr val="FF0000"/>
                            </a:solidFill>
                            <a:prstDash val="solid"/>
                            <a:miter/>
                            <a:headEnd type="none" w="med" len="med"/>
                            <a:tailEnd type="none" w="med" len="med"/>
                          </a:ln>
                        </wps:spPr>
                        <wps:txbx>
                          <w:txbxContent>
                            <w:p w14:paraId="46292911">
                              <w:pPr>
                                <w:ind w:left="0" w:leftChars="0" w:firstLine="0" w:firstLineChars="0"/>
                                <w:jc w:val="both"/>
                                <w:rPr>
                                  <w:rFonts w:hint="eastAsia" w:ascii="黑体" w:hAnsi="黑体" w:eastAsia="黑体" w:cs="黑体"/>
                                  <w:b w:val="0"/>
                                  <w:bCs/>
                                  <w:color w:val="FF0000"/>
                                  <w:highlight w:val="none"/>
                                </w:rPr>
                              </w:pPr>
                              <w:r>
                                <w:rPr>
                                  <w:rFonts w:hint="eastAsia" w:ascii="黑体" w:hAnsi="黑体" w:eastAsia="黑体" w:cs="黑体"/>
                                  <w:b w:val="0"/>
                                  <w:bCs/>
                                  <w:color w:val="FF0000"/>
                                  <w:sz w:val="21"/>
                                  <w:szCs w:val="21"/>
                                  <w:highlight w:val="none"/>
                                  <w:lang w:val="en-US" w:eastAsia="zh-CN"/>
                                </w:rPr>
                                <w:t>地块</w:t>
                              </w:r>
                              <w:r>
                                <w:rPr>
                                  <w:rFonts w:hint="eastAsia" w:ascii="黑体" w:hAnsi="黑体" w:eastAsia="黑体" w:cs="黑体"/>
                                  <w:b w:val="0"/>
                                  <w:bCs/>
                                  <w:color w:val="FF0000"/>
                                  <w:sz w:val="21"/>
                                  <w:szCs w:val="21"/>
                                  <w:highlight w:val="none"/>
                                </w:rPr>
                                <w:t>位置</w:t>
                              </w:r>
                            </w:p>
                          </w:txbxContent>
                        </wps:txbx>
                        <wps:bodyPr upright="1"/>
                      </wps:wsp>
                      <wps:wsp>
                        <wps:cNvPr id="463" name="矩形 463"/>
                        <wps:cNvSpPr/>
                        <wps:spPr>
                          <a:xfrm>
                            <a:off x="9362" y="329012"/>
                            <a:ext cx="119" cy="119"/>
                          </a:xfrm>
                          <a:prstGeom prst="rect">
                            <a:avLst/>
                          </a:prstGeom>
                          <a:solidFill>
                            <a:srgbClr val="FF0000"/>
                          </a:solid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135.4pt;margin-top:201.25pt;height:49.5pt;width:83.3pt;z-index:251672576;mso-width-relative:page;mso-height-relative:page;" coordorigin="7814,328140" coordsize="1666,990" o:gfxdata="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">
                <o:lock v:ext="edit" aspectratio="f"/>
                <v:shape id="_x0000_s1026" o:spid="_x0000_s1026" o:spt="61" type="#_x0000_t61" style="position:absolute;left:7814;top:328140;height:456;width:1134;" fillcolor="#FFFFFF [3212]" filled="t" stroked="t" coordsize="21600,21600" o:gfxdata="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h+d3u8AAAA&#10;2wAAAA8AAAAAAAAAAQAgAAAAIgAAAGRycy9kb3ducmV2LnhtbFBLAQIUABQAAAAIAIdO4kAzLwWe&#10;OwAAADkAAAAQAAAAAAAAAAEAIAAAAAsBAABkcnMvc2hhcGV4bWwueG1sUEsFBgAAAAAGAAYAWwEA&#10;ALUDAAAAAA==&#10;" adj="29014,42016">
                  <v:fill on="t" focussize="0,0"/>
                  <v:stroke weight="0.25pt" color="#FF0000" joinstyle="miter"/>
                  <v:imagedata o:title=""/>
                  <o:lock v:ext="edit" aspectratio="f"/>
                  <v:textbox>
                    <w:txbxContent>
                      <w:p w14:paraId="46292911">
                        <w:pPr>
                          <w:ind w:left="0" w:leftChars="0" w:firstLine="0" w:firstLineChars="0"/>
                          <w:jc w:val="both"/>
                          <w:rPr>
                            <w:rFonts w:hint="eastAsia" w:ascii="黑体" w:hAnsi="黑体" w:eastAsia="黑体" w:cs="黑体"/>
                            <w:b w:val="0"/>
                            <w:bCs/>
                            <w:color w:val="FF0000"/>
                            <w:highlight w:val="none"/>
                          </w:rPr>
                        </w:pPr>
                        <w:r>
                          <w:rPr>
                            <w:rFonts w:hint="eastAsia" w:ascii="黑体" w:hAnsi="黑体" w:eastAsia="黑体" w:cs="黑体"/>
                            <w:b w:val="0"/>
                            <w:bCs/>
                            <w:color w:val="FF0000"/>
                            <w:sz w:val="21"/>
                            <w:szCs w:val="21"/>
                            <w:highlight w:val="none"/>
                            <w:lang w:val="en-US" w:eastAsia="zh-CN"/>
                          </w:rPr>
                          <w:t>地块</w:t>
                        </w:r>
                        <w:r>
                          <w:rPr>
                            <w:rFonts w:hint="eastAsia" w:ascii="黑体" w:hAnsi="黑体" w:eastAsia="黑体" w:cs="黑体"/>
                            <w:b w:val="0"/>
                            <w:bCs/>
                            <w:color w:val="FF0000"/>
                            <w:sz w:val="21"/>
                            <w:szCs w:val="21"/>
                            <w:highlight w:val="none"/>
                          </w:rPr>
                          <w:t>位置</w:t>
                        </w:r>
                      </w:p>
                    </w:txbxContent>
                  </v:textbox>
                </v:shape>
                <v:rect id="_x0000_s1026" o:spid="_x0000_s1026" o:spt="1" style="position:absolute;left:9362;top:329012;height:119;width:119;v-text-anchor:middle;" fillcolor="#FF0000" filled="t" stroked="t" coordsize="21600,21600" o:gfxdata="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Okrnb4A&#10;AADcAAAADwAAAAAAAAABACAAAAAiAAAAZHJzL2Rvd25yZXYueG1sUEsBAhQAFAAAAAgAh07iQDMv&#10;BZ47AAAAOQAAABAAAAAAAAAAAQAgAAAADQEAAGRycy9zaGFwZXhtbC54bWxQSwUGAAAAAAYABgBb&#10;AQAAtwMAAAAA&#10;">
                  <v:fill on="t" focussize="0,0"/>
                  <v:stroke weight="1pt" color="#000000 [3213]" miterlimit="8" joinstyle="miter"/>
                  <v:imagedata o:title=""/>
                  <o:lock v:ext="edit" aspectratio="f"/>
                </v:rect>
              </v:group>
            </w:pict>
          </mc:Fallback>
        </mc:AlternateContent>
      </w:r>
      <w:r>
        <w:rPr>
          <w:rFonts w:hint="eastAsia" w:ascii="Times New Roman" w:hAnsi="Times New Roman" w:eastAsia="方正仿宋_GB2312" w:cs="Times New Roman"/>
          <w:vertAlign w:val="baseline"/>
          <w:lang w:val="en-US" w:eastAsia="zh-CN"/>
        </w:rPr>
        <w:drawing>
          <wp:inline distT="0" distB="0" distL="114300" distR="114300">
            <wp:extent cx="5269230" cy="5086350"/>
            <wp:effectExtent l="0" t="0" r="7620" b="0"/>
            <wp:docPr id="462" name="图片 1" descr="枣庄行政区划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2" name="图片 1" descr="枣庄行政区划图"/>
                    <pic:cNvPicPr>
                      <a:picLocks noChangeAspect="1"/>
                    </pic:cNvPicPr>
                  </pic:nvPicPr>
                  <pic:blipFill>
                    <a:blip r:embed="rId28"/>
                    <a:srcRect b="1802"/>
                    <a:stretch>
                      <a:fillRect/>
                    </a:stretch>
                  </pic:blipFill>
                  <pic:spPr>
                    <a:xfrm>
                      <a:off x="0" y="0"/>
                      <a:ext cx="5269230" cy="5086350"/>
                    </a:xfrm>
                    <a:prstGeom prst="rect">
                      <a:avLst/>
                    </a:prstGeom>
                    <a:noFill/>
                    <a:ln>
                      <a:noFill/>
                    </a:ln>
                  </pic:spPr>
                </pic:pic>
              </a:graphicData>
            </a:graphic>
          </wp:inline>
        </w:drawing>
      </w:r>
      <w:r>
        <w:rPr>
          <w:rFonts w:hint="eastAsia" w:ascii="黑体" w:hAnsi="黑体" w:eastAsia="黑体" w:cs="黑体"/>
          <w:b w:val="0"/>
          <w:bCs w:val="0"/>
          <w:lang w:val="en-US" w:eastAsia="zh-CN"/>
        </w:rPr>
        <w:t>图3.1-1  调查地块地理位置图</w:t>
      </w:r>
    </w:p>
    <w:p w14:paraId="69CA020C">
      <w:pPr>
        <w:bidi w:val="0"/>
        <w:rPr>
          <w:rFonts w:hint="default"/>
          <w:b/>
          <w:bCs/>
          <w:lang w:val="en-US"/>
        </w:rPr>
      </w:pPr>
      <w:bookmarkStart w:id="80" w:name="_Toc31472"/>
      <w:r>
        <w:rPr>
          <w:rFonts w:hint="eastAsia"/>
          <w:b/>
          <w:bCs/>
          <w:lang w:val="en-US" w:eastAsia="zh-CN"/>
        </w:rPr>
        <w:t>二、地形</w:t>
      </w:r>
      <w:r>
        <w:rPr>
          <w:rFonts w:hint="default"/>
          <w:b/>
          <w:bCs/>
          <w:lang w:val="en-US"/>
        </w:rPr>
        <w:t>地貌</w:t>
      </w:r>
      <w:bookmarkEnd w:id="80"/>
    </w:p>
    <w:p w14:paraId="6322DFFF">
      <w:pPr>
        <w:ind w:firstLine="480"/>
        <w:rPr>
          <w:rFonts w:hint="default" w:eastAsia="宋体"/>
          <w:color w:val="auto"/>
          <w:highlight w:val="none"/>
          <w:lang w:val="en-US" w:eastAsia="zh-CN"/>
        </w:rPr>
      </w:pPr>
      <w:r>
        <w:rPr>
          <w:rFonts w:hint="eastAsia"/>
          <w:color w:val="auto"/>
          <w:highlight w:val="none"/>
          <w:lang w:val="en-US" w:eastAsia="zh-CN"/>
        </w:rPr>
        <w:t>1、区域地形地貌</w:t>
      </w:r>
    </w:p>
    <w:p w14:paraId="1CBBA291">
      <w:pPr>
        <w:spacing w:line="360" w:lineRule="auto"/>
        <w:ind w:firstLine="480"/>
        <w:rPr>
          <w:rFonts w:hint="default" w:ascii="Times New Roman" w:hAnsi="Times New Roman" w:eastAsia="宋体" w:cs="Times New Roman"/>
          <w:color w:val="auto"/>
          <w:highlight w:val="none"/>
          <w:lang w:val="en-US"/>
        </w:rPr>
      </w:pPr>
      <w:r>
        <w:rPr>
          <w:rFonts w:hint="default" w:ascii="Times New Roman" w:hAnsi="Times New Roman" w:eastAsia="宋体" w:cs="Times New Roman"/>
          <w:color w:val="auto"/>
          <w:highlight w:val="none"/>
          <w:lang w:val="en-US"/>
        </w:rPr>
        <w:t>枣庄市地形起伏较大，为一西北—东南向的斜长方形，地势北、东北高，南及东南低。东北部为低山—丘陵区，其中高山—巨梁山—抱犊崮一带为低山区，海拔620.9m的高山为众山之冠，</w:t>
      </w:r>
      <w:r>
        <w:rPr>
          <w:rFonts w:hint="default" w:ascii="Times New Roman" w:hAnsi="Times New Roman" w:cs="Times New Roman"/>
          <w:color w:val="auto"/>
          <w:highlight w:val="none"/>
          <w:lang w:val="en-US" w:eastAsia="zh-CN"/>
        </w:rPr>
        <w:t>其他</w:t>
      </w:r>
      <w:r>
        <w:rPr>
          <w:rFonts w:hint="default" w:ascii="Times New Roman" w:hAnsi="Times New Roman" w:eastAsia="宋体" w:cs="Times New Roman"/>
          <w:color w:val="auto"/>
          <w:highlight w:val="none"/>
          <w:lang w:val="en-US"/>
        </w:rPr>
        <w:t>地段为丘陵区，海拔300～500m。中部丘陵之间分布有羊庄盆地和陶枣盆地，地形略有起伏，地面标高60～100m。南部及西部为山间平原与山前平原，依次是台儿庄山前平原、峄城山间平原、南常山间平原和滕西山前平原，地面标高多在70m以下，其中台儿庄东南赵村一带为全市最低点，地面标高24.5m。</w:t>
      </w:r>
    </w:p>
    <w:p w14:paraId="6C1DC75B">
      <w:pPr>
        <w:bidi w:val="0"/>
        <w:rPr>
          <w:rFonts w:hint="default" w:ascii="Times New Roman" w:hAnsi="Times New Roman" w:eastAsia="宋体"/>
          <w:color w:val="auto"/>
          <w:highlight w:val="none"/>
          <w:lang w:val="en-US"/>
        </w:rPr>
      </w:pPr>
      <w:r>
        <w:rPr>
          <w:rFonts w:hint="default" w:ascii="Times New Roman" w:hAnsi="Times New Roman" w:eastAsia="宋体" w:cs="Times New Roman"/>
          <w:color w:val="auto"/>
          <w:highlight w:val="none"/>
          <w:lang w:val="en-US" w:eastAsia="zh-CN"/>
        </w:rPr>
        <w:t>薛城区地处鲁中南低山丘陵边缘，衔接黄淮泛区，属于黄淮冲积平原。地势东高西低，向西南倾斜，西部为滨湖地带和运河流域，平均海拔68m。地貌类型繁多，互相间隔，山峦起伏，沟壑纵横，分为低山丘陵（占全区总面积的23.9%）、山前平原（占全区总面积的50%）、湖滨洼地（占全区总面积的26.1%）三种类型。薛城区境内东北及东南部有两条山脉，共有大小山头137个，大体呈东西方向展布，属沂山余脉。千山山脉西起夏庄千山头，向东与鲁南第一高峰抱犊崮相连，绵延数百里至沂蒙山，境内有大小山头63个，最高峰为邹坞镇内的离谷山，海拔321m。最高山峰位于曹官庄村北，海拔227.0m。</w:t>
      </w:r>
      <w:r>
        <w:rPr>
          <w:rFonts w:hint="eastAsia" w:ascii="Times New Roman" w:cs="Times New Roman"/>
          <w:color w:val="auto"/>
          <w:highlight w:val="none"/>
          <w:lang w:val="en-US" w:eastAsia="zh-CN"/>
        </w:rPr>
        <w:t>区域地形地貌见图3.1-2</w:t>
      </w:r>
    </w:p>
    <w:p w14:paraId="02CB0E01">
      <w:pPr>
        <w:ind w:firstLine="480"/>
        <w:rPr>
          <w:rFonts w:hint="default" w:eastAsia="宋体"/>
          <w:color w:val="auto"/>
          <w:highlight w:val="none"/>
          <w:lang w:val="en-US" w:eastAsia="zh-CN"/>
        </w:rPr>
      </w:pPr>
      <w:bookmarkStart w:id="81" w:name="_Toc20930"/>
      <w:r>
        <w:rPr>
          <w:rFonts w:hint="eastAsia"/>
          <w:color w:val="auto"/>
          <w:highlight w:val="none"/>
          <w:lang w:val="en-US" w:eastAsia="zh-CN"/>
        </w:rPr>
        <w:t>2、地块地形地貌</w:t>
      </w:r>
    </w:p>
    <w:p w14:paraId="04C92E25">
      <w:pPr>
        <w:bidi w:val="0"/>
        <w:rPr>
          <w:rFonts w:hint="eastAsia"/>
          <w:lang w:val="en-US" w:eastAsia="zh-CN"/>
        </w:rPr>
      </w:pPr>
      <w:r>
        <w:rPr>
          <w:rFonts w:hint="default" w:ascii="Times New Roman" w:hAnsi="Times New Roman" w:cs="Times New Roman"/>
          <w:color w:val="auto"/>
          <w:highlight w:val="none"/>
          <w:lang w:val="en-US" w:eastAsia="zh-CN"/>
        </w:rPr>
        <w:t>调查</w:t>
      </w:r>
      <w:r>
        <w:rPr>
          <w:rFonts w:hint="default" w:ascii="Times New Roman" w:hAnsi="Times New Roman" w:eastAsia="宋体" w:cs="Times New Roman"/>
          <w:color w:val="auto"/>
          <w:highlight w:val="none"/>
          <w:lang w:val="en-US" w:eastAsia="zh-CN"/>
        </w:rPr>
        <w:t>地块位于</w:t>
      </w:r>
      <w:r>
        <w:rPr>
          <w:rFonts w:hint="default" w:ascii="Times New Roman" w:hAnsi="Times New Roman" w:cs="Times New Roman"/>
          <w:color w:val="auto"/>
          <w:highlight w:val="none"/>
          <w:lang w:val="en-US" w:eastAsia="zh-CN"/>
        </w:rPr>
        <w:t>枣庄</w:t>
      </w:r>
      <w:r>
        <w:rPr>
          <w:rFonts w:hint="default" w:ascii="Times New Roman" w:hAnsi="Times New Roman" w:eastAsia="宋体" w:cs="Times New Roman"/>
          <w:color w:val="auto"/>
          <w:highlight w:val="none"/>
          <w:lang w:val="en-US" w:eastAsia="zh-CN"/>
        </w:rPr>
        <w:t>市</w:t>
      </w:r>
      <w:r>
        <w:rPr>
          <w:rFonts w:hint="eastAsia" w:eastAsia="宋体" w:cs="Times New Roman"/>
          <w:color w:val="auto"/>
          <w:highlight w:val="none"/>
          <w:lang w:val="en-US" w:eastAsia="zh-CN"/>
        </w:rPr>
        <w:t>中</w:t>
      </w:r>
      <w:r>
        <w:rPr>
          <w:rFonts w:hint="default" w:ascii="Times New Roman" w:hAnsi="Times New Roman" w:eastAsia="宋体" w:cs="Times New Roman"/>
          <w:color w:val="auto"/>
          <w:highlight w:val="none"/>
          <w:lang w:val="en-US" w:eastAsia="zh-CN"/>
        </w:rPr>
        <w:t>部</w:t>
      </w:r>
      <w:r>
        <w:rPr>
          <w:rFonts w:hint="default" w:ascii="Times New Roman" w:hAnsi="Times New Roman" w:cs="Times New Roman"/>
          <w:color w:val="auto"/>
          <w:highlight w:val="none"/>
          <w:lang w:val="en-US" w:eastAsia="zh-CN"/>
        </w:rPr>
        <w:t>，</w:t>
      </w:r>
      <w:r>
        <w:rPr>
          <w:rFonts w:hint="default" w:ascii="Times New Roman" w:hAnsi="Times New Roman" w:eastAsia="宋体" w:cs="Times New Roman"/>
          <w:color w:val="auto"/>
          <w:highlight w:val="none"/>
          <w:lang w:val="en-US" w:eastAsia="zh-CN"/>
        </w:rPr>
        <w:t>地势平坦，无较大起伏，相邻周边地块地势平坦，无较大起伏，</w:t>
      </w:r>
      <w:r>
        <w:rPr>
          <w:rFonts w:hint="default" w:ascii="Times New Roman" w:hAnsi="Times New Roman" w:cs="Times New Roman"/>
          <w:color w:val="auto"/>
          <w:highlight w:val="none"/>
          <w:lang w:val="en-US" w:eastAsia="zh-CN"/>
        </w:rPr>
        <w:t>海拔在</w:t>
      </w:r>
      <w:r>
        <w:rPr>
          <w:rFonts w:hint="eastAsia" w:cs="Times New Roman"/>
          <w:color w:val="auto"/>
          <w:highlight w:val="none"/>
          <w:lang w:val="en-US" w:eastAsia="zh-CN"/>
        </w:rPr>
        <w:t>118</w:t>
      </w:r>
      <w:r>
        <w:rPr>
          <w:rFonts w:hint="default" w:ascii="Times New Roman" w:hAnsi="Times New Roman" w:cs="Times New Roman"/>
          <w:color w:val="auto"/>
          <w:highlight w:val="none"/>
          <w:lang w:val="en-US" w:eastAsia="zh-CN"/>
        </w:rPr>
        <w:t>～</w:t>
      </w:r>
      <w:r>
        <w:rPr>
          <w:rFonts w:hint="eastAsia" w:cs="Times New Roman"/>
          <w:color w:val="auto"/>
          <w:highlight w:val="none"/>
          <w:lang w:val="en-US" w:eastAsia="zh-CN"/>
        </w:rPr>
        <w:t>120</w:t>
      </w:r>
      <w:r>
        <w:rPr>
          <w:rFonts w:hint="default" w:ascii="Times New Roman" w:hAnsi="Times New Roman" w:cs="Times New Roman"/>
          <w:color w:val="auto"/>
          <w:highlight w:val="none"/>
          <w:lang w:val="en-US" w:eastAsia="zh-CN"/>
        </w:rPr>
        <w:t>m之间</w:t>
      </w:r>
      <w:r>
        <w:rPr>
          <w:rFonts w:hint="default" w:ascii="Times New Roman" w:hAnsi="Times New Roman" w:eastAsia="宋体" w:cs="Times New Roman"/>
          <w:color w:val="auto"/>
          <w:highlight w:val="none"/>
          <w:lang w:val="en-US" w:eastAsia="zh-CN"/>
        </w:rPr>
        <w:t>。</w:t>
      </w:r>
    </w:p>
    <w:p w14:paraId="500AB65C">
      <w:pPr>
        <w:pStyle w:val="2"/>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textAlignment w:val="auto"/>
        <w:rPr>
          <w:rFonts w:hint="eastAsia"/>
          <w:lang w:val="en-US" w:eastAsia="zh-CN"/>
        </w:rPr>
      </w:pPr>
      <w:r>
        <w:rPr>
          <w:sz w:val="24"/>
        </w:rPr>
        <mc:AlternateContent>
          <mc:Choice Requires="wpg">
            <w:drawing>
              <wp:anchor distT="0" distB="0" distL="114300" distR="114300" simplePos="0" relativeHeight="251685888" behindDoc="0" locked="0" layoutInCell="1" allowOverlap="1">
                <wp:simplePos x="0" y="0"/>
                <wp:positionH relativeFrom="column">
                  <wp:posOffset>1179195</wp:posOffset>
                </wp:positionH>
                <wp:positionV relativeFrom="paragraph">
                  <wp:posOffset>2210435</wp:posOffset>
                </wp:positionV>
                <wp:extent cx="1057910" cy="628650"/>
                <wp:effectExtent l="5080" t="4445" r="22860" b="14605"/>
                <wp:wrapNone/>
                <wp:docPr id="252" name="组合 252"/>
                <wp:cNvGraphicFramePr/>
                <a:graphic xmlns:a="http://schemas.openxmlformats.org/drawingml/2006/main">
                  <a:graphicData uri="http://schemas.microsoft.com/office/word/2010/wordprocessingGroup">
                    <wpg:wgp>
                      <wpg:cNvGrpSpPr/>
                      <wpg:grpSpPr>
                        <a:xfrm>
                          <a:off x="0" y="0"/>
                          <a:ext cx="1057910" cy="628650"/>
                          <a:chOff x="7814" y="328140"/>
                          <a:chExt cx="1666" cy="990"/>
                        </a:xfrm>
                      </wpg:grpSpPr>
                      <wps:wsp>
                        <wps:cNvPr id="253" name="矩形标注 49"/>
                        <wps:cNvSpPr/>
                        <wps:spPr>
                          <a:xfrm>
                            <a:off x="7814" y="328140"/>
                            <a:ext cx="1134" cy="456"/>
                          </a:xfrm>
                          <a:prstGeom prst="wedgeRectCallout">
                            <a:avLst>
                              <a:gd name="adj1" fmla="val 84322"/>
                              <a:gd name="adj2" fmla="val 144517"/>
                            </a:avLst>
                          </a:prstGeom>
                          <a:solidFill>
                            <a:schemeClr val="bg1"/>
                          </a:solidFill>
                          <a:ln w="3175" cap="flat" cmpd="sng">
                            <a:solidFill>
                              <a:srgbClr val="FF0000"/>
                            </a:solidFill>
                            <a:prstDash val="solid"/>
                            <a:miter/>
                            <a:headEnd type="none" w="med" len="med"/>
                            <a:tailEnd type="none" w="med" len="med"/>
                          </a:ln>
                        </wps:spPr>
                        <wps:txbx>
                          <w:txbxContent>
                            <w:p w14:paraId="15CC039A">
                              <w:pPr>
                                <w:ind w:left="0" w:leftChars="0" w:firstLine="0" w:firstLineChars="0"/>
                                <w:jc w:val="both"/>
                                <w:rPr>
                                  <w:rFonts w:hint="eastAsia" w:ascii="黑体" w:hAnsi="黑体" w:eastAsia="黑体" w:cs="黑体"/>
                                  <w:b w:val="0"/>
                                  <w:bCs/>
                                  <w:color w:val="FF0000"/>
                                  <w:highlight w:val="none"/>
                                </w:rPr>
                              </w:pPr>
                              <w:r>
                                <w:rPr>
                                  <w:rFonts w:hint="eastAsia" w:ascii="黑体" w:hAnsi="黑体" w:eastAsia="黑体" w:cs="黑体"/>
                                  <w:b w:val="0"/>
                                  <w:bCs/>
                                  <w:color w:val="FF0000"/>
                                  <w:sz w:val="21"/>
                                  <w:szCs w:val="21"/>
                                  <w:highlight w:val="none"/>
                                  <w:lang w:val="en-US" w:eastAsia="zh-CN"/>
                                </w:rPr>
                                <w:t>地块</w:t>
                              </w:r>
                              <w:r>
                                <w:rPr>
                                  <w:rFonts w:hint="eastAsia" w:ascii="黑体" w:hAnsi="黑体" w:eastAsia="黑体" w:cs="黑体"/>
                                  <w:b w:val="0"/>
                                  <w:bCs/>
                                  <w:color w:val="FF0000"/>
                                  <w:sz w:val="21"/>
                                  <w:szCs w:val="21"/>
                                  <w:highlight w:val="none"/>
                                </w:rPr>
                                <w:t>位置</w:t>
                              </w:r>
                            </w:p>
                          </w:txbxContent>
                        </wps:txbx>
                        <wps:bodyPr upright="1"/>
                      </wps:wsp>
                      <wps:wsp>
                        <wps:cNvPr id="254" name="矩形 463"/>
                        <wps:cNvSpPr/>
                        <wps:spPr>
                          <a:xfrm>
                            <a:off x="9362" y="329012"/>
                            <a:ext cx="119" cy="119"/>
                          </a:xfrm>
                          <a:prstGeom prst="rect">
                            <a:avLst/>
                          </a:prstGeom>
                          <a:solidFill>
                            <a:srgbClr val="FF0000"/>
                          </a:solid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92.85pt;margin-top:174.05pt;height:49.5pt;width:83.3pt;z-index:251685888;mso-width-relative:page;mso-height-relative:page;" coordorigin="7814,328140" coordsize="1666,990" o:gfxdata="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">
                <o:lock v:ext="edit" aspectratio="f"/>
                <v:shape id="矩形标注 49" o:spid="_x0000_s1026" o:spt="61" type="#_x0000_t61" style="position:absolute;left:7814;top:328140;height:456;width:1134;" fillcolor="#FFFFFF [3212]" filled="t" stroked="t" coordsize="21600,21600" o:gfxdata="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G1HJpvQAA&#10;ANwAAAAPAAAAAAAAAAEAIAAAACIAAABkcnMvZG93bnJldi54bWxQSwECFAAUAAAACACHTuJAMy8F&#10;njsAAAA5AAAAEAAAAAAAAAABACAAAAAMAQAAZHJzL3NoYXBleG1sLnhtbFBLBQYAAAAABgAGAFsB&#10;AAC2AwAAAAA=&#10;" adj="29014,42016">
                  <v:fill on="t" focussize="0,0"/>
                  <v:stroke weight="0.25pt" color="#FF0000" joinstyle="miter"/>
                  <v:imagedata o:title=""/>
                  <o:lock v:ext="edit" aspectratio="f"/>
                  <v:textbox>
                    <w:txbxContent>
                      <w:p w14:paraId="15CC039A">
                        <w:pPr>
                          <w:ind w:left="0" w:leftChars="0" w:firstLine="0" w:firstLineChars="0"/>
                          <w:jc w:val="both"/>
                          <w:rPr>
                            <w:rFonts w:hint="eastAsia" w:ascii="黑体" w:hAnsi="黑体" w:eastAsia="黑体" w:cs="黑体"/>
                            <w:b w:val="0"/>
                            <w:bCs/>
                            <w:color w:val="FF0000"/>
                            <w:highlight w:val="none"/>
                          </w:rPr>
                        </w:pPr>
                        <w:r>
                          <w:rPr>
                            <w:rFonts w:hint="eastAsia" w:ascii="黑体" w:hAnsi="黑体" w:eastAsia="黑体" w:cs="黑体"/>
                            <w:b w:val="0"/>
                            <w:bCs/>
                            <w:color w:val="FF0000"/>
                            <w:sz w:val="21"/>
                            <w:szCs w:val="21"/>
                            <w:highlight w:val="none"/>
                            <w:lang w:val="en-US" w:eastAsia="zh-CN"/>
                          </w:rPr>
                          <w:t>地块</w:t>
                        </w:r>
                        <w:r>
                          <w:rPr>
                            <w:rFonts w:hint="eastAsia" w:ascii="黑体" w:hAnsi="黑体" w:eastAsia="黑体" w:cs="黑体"/>
                            <w:b w:val="0"/>
                            <w:bCs/>
                            <w:color w:val="FF0000"/>
                            <w:sz w:val="21"/>
                            <w:szCs w:val="21"/>
                            <w:highlight w:val="none"/>
                          </w:rPr>
                          <w:t>位置</w:t>
                        </w:r>
                      </w:p>
                    </w:txbxContent>
                  </v:textbox>
                </v:shape>
                <v:rect id="矩形 463" o:spid="_x0000_s1026" o:spt="1" style="position:absolute;left:9362;top:329012;height:119;width:119;v-text-anchor:middle;" fillcolor="#FF0000" filled="t" stroked="t" coordsize="21600,21600" o:gfxdata="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ye7rL4A&#10;AADcAAAADwAAAAAAAAABACAAAAAiAAAAZHJzL2Rvd25yZXYueG1sUEsBAhQAFAAAAAgAh07iQDMv&#10;BZ47AAAAOQAAABAAAAAAAAAAAQAgAAAADQEAAGRycy9zaGFwZXhtbC54bWxQSwUGAAAAAAYABgBb&#10;AQAAtwMAAAAA&#10;">
                  <v:fill on="t" focussize="0,0"/>
                  <v:stroke weight="1pt" color="#000000 [3213]" miterlimit="8" joinstyle="miter"/>
                  <v:imagedata o:title=""/>
                  <o:lock v:ext="edit" aspectratio="f"/>
                </v:rect>
              </v:group>
            </w:pict>
          </mc:Fallback>
        </mc:AlternateContent>
      </w:r>
      <w:r>
        <w:rPr>
          <w:rFonts w:hint="eastAsia"/>
          <w:lang w:val="en-US" w:eastAsia="zh-CN"/>
        </w:rPr>
        <w:drawing>
          <wp:inline distT="0" distB="0" distL="114300" distR="114300">
            <wp:extent cx="5262245" cy="3350260"/>
            <wp:effectExtent l="0" t="0" r="14605" b="2540"/>
            <wp:docPr id="251" name="图片 251" descr="8ab14bbb83db65805a5e8830f80c4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1" name="图片 251" descr="8ab14bbb83db65805a5e8830f80c4a1"/>
                    <pic:cNvPicPr>
                      <a:picLocks noChangeAspect="1"/>
                    </pic:cNvPicPr>
                  </pic:nvPicPr>
                  <pic:blipFill>
                    <a:blip r:embed="rId29"/>
                    <a:stretch>
                      <a:fillRect/>
                    </a:stretch>
                  </pic:blipFill>
                  <pic:spPr>
                    <a:xfrm>
                      <a:off x="0" y="0"/>
                      <a:ext cx="5262245" cy="3350260"/>
                    </a:xfrm>
                    <a:prstGeom prst="rect">
                      <a:avLst/>
                    </a:prstGeom>
                  </pic:spPr>
                </pic:pic>
              </a:graphicData>
            </a:graphic>
          </wp:inline>
        </w:drawing>
      </w:r>
    </w:p>
    <w:p w14:paraId="4D4BF628">
      <w:pPr>
        <w:ind w:left="0" w:leftChars="0" w:firstLine="0" w:firstLineChars="0"/>
        <w:jc w:val="center"/>
        <w:rPr>
          <w:rFonts w:hint="eastAsia" w:ascii="黑体" w:hAnsi="黑体" w:eastAsia="黑体" w:cs="黑体"/>
          <w:lang w:val="en-US" w:eastAsia="zh-CN"/>
        </w:rPr>
      </w:pPr>
      <w:r>
        <w:rPr>
          <w:rFonts w:hint="eastAsia" w:ascii="黑体" w:hAnsi="黑体" w:eastAsia="黑体" w:cs="黑体"/>
          <w:color w:val="auto"/>
          <w:highlight w:val="none"/>
          <w:lang w:val="en-US" w:eastAsia="zh-CN"/>
        </w:rPr>
        <w:t>图3.1-2  区域地形地貌图</w:t>
      </w:r>
    </w:p>
    <w:p w14:paraId="6BAF262C">
      <w:pPr>
        <w:bidi w:val="0"/>
        <w:rPr>
          <w:rFonts w:hint="default"/>
          <w:b/>
          <w:bCs/>
          <w:lang w:val="en-US" w:eastAsia="zh-CN"/>
        </w:rPr>
      </w:pPr>
      <w:r>
        <w:rPr>
          <w:rFonts w:hint="eastAsia"/>
          <w:b/>
          <w:bCs/>
          <w:lang w:val="en-US" w:eastAsia="zh-CN"/>
        </w:rPr>
        <w:t>三、</w:t>
      </w:r>
      <w:r>
        <w:rPr>
          <w:rFonts w:hint="default"/>
          <w:b/>
          <w:bCs/>
          <w:lang w:val="en-US" w:eastAsia="zh-CN"/>
        </w:rPr>
        <w:t>气候特征</w:t>
      </w:r>
      <w:bookmarkEnd w:id="81"/>
    </w:p>
    <w:p w14:paraId="40BDE22B">
      <w:pPr>
        <w:ind w:firstLine="480"/>
        <w:rPr>
          <w:rFonts w:hint="default" w:ascii="Times New Roman" w:hAnsi="Times New Roman" w:eastAsia="宋体" w:cs="Times New Roman"/>
          <w:color w:val="292929"/>
          <w:sz w:val="24"/>
          <w:szCs w:val="24"/>
          <w:highlight w:val="none"/>
          <w:lang w:val="zh-CN" w:eastAsia="zh-CN"/>
        </w:rPr>
      </w:pPr>
      <w:r>
        <w:rPr>
          <w:rFonts w:hint="default" w:ascii="Times New Roman" w:hAnsi="Times New Roman" w:eastAsia="宋体" w:cs="Times New Roman"/>
          <w:color w:val="292929"/>
          <w:sz w:val="24"/>
          <w:szCs w:val="24"/>
          <w:highlight w:val="none"/>
          <w:lang w:val="zh-CN" w:eastAsia="zh-CN"/>
        </w:rPr>
        <w:t>枣庄市处于中纬度暖温带大陆性季风气候区，兼有南方温湿气候和北方干冷气候的特点，具有光照好、积温高、热量丰富、雨量充沛、雨热同期的气候特点，光、热、水、气等条件优越。气候四季变化明显，春季气候多变，西南风较多，降水较少，常干旱。夏季炎热，降水集中。秋季云雨较少，以秋高气爽为主要特征。冬季寒冷而干旱，多西北风。枣庄市多年平均气温有13-14℃，各季气温差异明显。全市多年平均降水量在750</w:t>
      </w:r>
      <w:r>
        <w:rPr>
          <w:rFonts w:hint="default" w:ascii="Times New Roman" w:hAnsi="Times New Roman" w:cs="Times New Roman"/>
          <w:color w:val="292929"/>
          <w:sz w:val="24"/>
          <w:szCs w:val="24"/>
          <w:highlight w:val="none"/>
          <w:lang w:val="zh-CN" w:eastAsia="zh-CN"/>
        </w:rPr>
        <w:t>～</w:t>
      </w:r>
      <w:r>
        <w:rPr>
          <w:rFonts w:hint="default" w:ascii="Times New Roman" w:hAnsi="Times New Roman" w:eastAsia="宋体" w:cs="Times New Roman"/>
          <w:color w:val="292929"/>
          <w:sz w:val="24"/>
          <w:szCs w:val="24"/>
          <w:highlight w:val="none"/>
          <w:lang w:val="zh-CN" w:eastAsia="zh-CN"/>
        </w:rPr>
        <w:t>950毫米之间，是山东省降雨量最充沛的地区之一。由于受大陆季风控制，冬季比较干冷。夏季平均气温26℃降水最多，占全年降水量的60%</w:t>
      </w:r>
      <w:r>
        <w:rPr>
          <w:rFonts w:hint="default" w:ascii="Times New Roman" w:hAnsi="Times New Roman" w:cs="Times New Roman"/>
          <w:color w:val="292929"/>
          <w:sz w:val="24"/>
          <w:szCs w:val="24"/>
          <w:highlight w:val="none"/>
          <w:lang w:val="zh-CN" w:eastAsia="zh-CN"/>
        </w:rPr>
        <w:t>—</w:t>
      </w:r>
      <w:r>
        <w:rPr>
          <w:rFonts w:hint="default" w:ascii="Times New Roman" w:hAnsi="Times New Roman" w:eastAsia="宋体" w:cs="Times New Roman"/>
          <w:color w:val="292929"/>
          <w:sz w:val="24"/>
          <w:szCs w:val="24"/>
          <w:highlight w:val="none"/>
          <w:lang w:val="zh-CN" w:eastAsia="zh-CN"/>
        </w:rPr>
        <w:t>75%，春、秋两季平均气温为15-16℃季平均降水量130</w:t>
      </w:r>
      <w:r>
        <w:rPr>
          <w:rFonts w:hint="default" w:ascii="Times New Roman" w:hAnsi="Times New Roman" w:cs="Times New Roman"/>
          <w:color w:val="292929"/>
          <w:sz w:val="24"/>
          <w:szCs w:val="24"/>
          <w:highlight w:val="none"/>
          <w:lang w:val="zh-CN" w:eastAsia="zh-CN"/>
        </w:rPr>
        <w:t>—</w:t>
      </w:r>
      <w:r>
        <w:rPr>
          <w:rFonts w:hint="default" w:ascii="Times New Roman" w:hAnsi="Times New Roman" w:eastAsia="宋体" w:cs="Times New Roman"/>
          <w:color w:val="292929"/>
          <w:sz w:val="24"/>
          <w:szCs w:val="24"/>
          <w:highlight w:val="none"/>
          <w:lang w:val="zh-CN" w:eastAsia="zh-CN"/>
        </w:rPr>
        <w:t>160毫米。</w:t>
      </w:r>
    </w:p>
    <w:p w14:paraId="370741E7">
      <w:pPr>
        <w:ind w:firstLine="480"/>
        <w:rPr>
          <w:rFonts w:hint="default" w:ascii="Times New Roman" w:hAnsi="Times New Roman" w:eastAsia="宋体" w:cs="Times New Roman"/>
          <w:color w:val="292929"/>
          <w:sz w:val="24"/>
          <w:szCs w:val="24"/>
          <w:highlight w:val="none"/>
          <w:lang w:val="en-US" w:eastAsia="zh-CN"/>
        </w:rPr>
      </w:pPr>
      <w:r>
        <w:rPr>
          <w:rFonts w:hint="default" w:ascii="Times New Roman" w:hAnsi="Times New Roman" w:eastAsia="宋体" w:cs="Times New Roman"/>
          <w:color w:val="292929"/>
          <w:sz w:val="24"/>
          <w:szCs w:val="24"/>
          <w:highlight w:val="none"/>
          <w:lang w:val="en-US" w:eastAsia="zh-CN"/>
        </w:rPr>
        <w:t>薛城区地处北温带，属暖温带半湿润大陆性季风气候，具有气候温和、雨热同季，春季干旱多风，夏秋湿热多雨，冬季寒冷干燥，四季分明之特点。降水主要集中于6～9月份。日照时间在2380h左右，无霜期200d以上，年平均气温13.9℃。年平均风速2.1m/s，主导风向为东风，频率为12%。</w:t>
      </w:r>
    </w:p>
    <w:p w14:paraId="0627454C">
      <w:pPr>
        <w:ind w:firstLine="480"/>
        <w:rPr>
          <w:rFonts w:hint="default"/>
          <w:color w:val="auto"/>
          <w:highlight w:val="none"/>
          <w:lang w:val="en-US" w:eastAsia="zh-CN"/>
        </w:rPr>
      </w:pPr>
      <w:r>
        <w:rPr>
          <w:rFonts w:hint="default" w:ascii="Times New Roman" w:hAnsi="Times New Roman" w:eastAsia="宋体" w:cs="Times New Roman"/>
          <w:color w:val="292929"/>
          <w:sz w:val="24"/>
          <w:szCs w:val="24"/>
          <w:highlight w:val="none"/>
          <w:lang w:val="en-US" w:eastAsia="zh-CN"/>
        </w:rPr>
        <w:t>该区域静风频率较高，全年平均为51.18%，以秋季最高为62.81%，春季最小为38.10%。除静风天气外，该区域盛行风向较为集中，全年以东（E）风出现频率最高，东南（SE）风次之，北北东（NNE）风出现频率最小。主导风向为东风，</w:t>
      </w:r>
      <w:r>
        <w:rPr>
          <w:rFonts w:hint="eastAsia" w:cs="Times New Roman"/>
          <w:color w:val="auto"/>
          <w:highlight w:val="none"/>
          <w:lang w:val="en-US" w:eastAsia="zh-CN"/>
        </w:rPr>
        <w:t>薛城区</w:t>
      </w:r>
      <w:r>
        <w:rPr>
          <w:rFonts w:hint="default" w:ascii="Times New Roman" w:hAnsi="Times New Roman" w:eastAsia="宋体" w:cs="Times New Roman"/>
          <w:color w:val="auto"/>
          <w:highlight w:val="none"/>
          <w:lang w:val="en-US" w:eastAsia="zh-CN"/>
        </w:rPr>
        <w:t>风玫瑰图见图3.1-</w:t>
      </w:r>
      <w:r>
        <w:rPr>
          <w:rFonts w:hint="eastAsia" w:cs="Times New Roman"/>
          <w:color w:val="auto"/>
          <w:highlight w:val="none"/>
          <w:lang w:val="en-US" w:eastAsia="zh-CN"/>
        </w:rPr>
        <w:t>3</w:t>
      </w:r>
      <w:r>
        <w:rPr>
          <w:rFonts w:hint="default" w:ascii="Times New Roman" w:hAnsi="Times New Roman" w:eastAsia="宋体" w:cs="Times New Roman"/>
          <w:color w:val="auto"/>
          <w:highlight w:val="none"/>
          <w:lang w:val="en-US" w:eastAsia="zh-CN"/>
        </w:rPr>
        <w:t>。</w:t>
      </w:r>
    </w:p>
    <w:p w14:paraId="75B7F475">
      <w:pPr>
        <w:pStyle w:val="2"/>
        <w:jc w:val="center"/>
        <w:rPr>
          <w:color w:val="auto"/>
          <w:highlight w:val="none"/>
        </w:rPr>
      </w:pPr>
      <w:r>
        <w:rPr>
          <w:rFonts w:hint="default" w:ascii="Times New Roman" w:hAnsi="Times New Roman" w:eastAsia="黑体" w:cs="Times New Roman"/>
          <w:color w:val="auto"/>
          <w:highlight w:val="none"/>
          <w:lang w:val="en-US" w:eastAsia="zh-CN"/>
        </w:rPr>
        <w:drawing>
          <wp:inline distT="0" distB="0" distL="114300" distR="114300">
            <wp:extent cx="2680970" cy="2314575"/>
            <wp:effectExtent l="0" t="0" r="0" b="0"/>
            <wp:docPr id="465" name="图片 465" descr="薛城风玫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5" name="图片 465" descr="薛城风玫瑰"/>
                    <pic:cNvPicPr>
                      <a:picLocks noChangeAspect="1"/>
                    </pic:cNvPicPr>
                  </pic:nvPicPr>
                  <pic:blipFill>
                    <a:blip r:embed="rId30"/>
                    <a:srcRect l="2427" t="4930"/>
                    <a:stretch>
                      <a:fillRect/>
                    </a:stretch>
                  </pic:blipFill>
                  <pic:spPr>
                    <a:xfrm>
                      <a:off x="0" y="0"/>
                      <a:ext cx="2680970" cy="2314575"/>
                    </a:xfrm>
                    <a:prstGeom prst="rect">
                      <a:avLst/>
                    </a:prstGeom>
                  </pic:spPr>
                </pic:pic>
              </a:graphicData>
            </a:graphic>
          </wp:inline>
        </w:drawing>
      </w:r>
    </w:p>
    <w:p w14:paraId="00B6210B">
      <w:pPr>
        <w:pStyle w:val="41"/>
        <w:bidi w:val="0"/>
        <w:jc w:val="center"/>
        <w:rPr>
          <w:rFonts w:hint="eastAsia" w:ascii="黑体" w:hAnsi="黑体" w:eastAsia="黑体" w:cs="黑体"/>
          <w:b w:val="0"/>
          <w:bCs/>
          <w:lang w:val="en-US" w:eastAsia="zh-CN"/>
        </w:rPr>
      </w:pPr>
      <w:r>
        <w:rPr>
          <w:rFonts w:hint="eastAsia" w:ascii="黑体" w:hAnsi="黑体" w:eastAsia="黑体" w:cs="黑体"/>
          <w:b w:val="0"/>
          <w:bCs/>
          <w:lang w:val="en-US" w:eastAsia="zh-CN"/>
        </w:rPr>
        <w:t>图3.1-3  薛城区风玫瑰图</w:t>
      </w:r>
    </w:p>
    <w:p w14:paraId="39D31C29">
      <w:pPr>
        <w:bidi w:val="0"/>
        <w:rPr>
          <w:rFonts w:hint="eastAsia"/>
          <w:b/>
          <w:bCs/>
          <w:lang w:val="en-US" w:eastAsia="zh-CN"/>
        </w:rPr>
      </w:pPr>
      <w:bookmarkStart w:id="82" w:name="_Toc22727"/>
      <w:r>
        <w:rPr>
          <w:rFonts w:hint="eastAsia"/>
          <w:b/>
          <w:bCs/>
          <w:lang w:val="en-US" w:eastAsia="zh-CN"/>
        </w:rPr>
        <w:t>四、地质</w:t>
      </w:r>
      <w:bookmarkEnd w:id="82"/>
      <w:r>
        <w:rPr>
          <w:rFonts w:hint="eastAsia"/>
          <w:b/>
          <w:bCs/>
          <w:lang w:val="en-US" w:eastAsia="zh-CN"/>
        </w:rPr>
        <w:t>构造</w:t>
      </w:r>
    </w:p>
    <w:p w14:paraId="504D4957">
      <w:pPr>
        <w:keepNext w:val="0"/>
        <w:keepLines w:val="0"/>
        <w:pageBreakBefore w:val="0"/>
        <w:widowControl w:val="0"/>
        <w:kinsoku/>
        <w:wordWrap/>
        <w:overflowPunct/>
        <w:topLinePunct w:val="0"/>
        <w:autoSpaceDE/>
        <w:autoSpaceDN/>
        <w:bidi w:val="0"/>
        <w:adjustRightInd w:val="0"/>
        <w:snapToGrid w:val="0"/>
        <w:spacing w:line="360" w:lineRule="auto"/>
        <w:ind w:firstLine="480"/>
        <w:textAlignment w:val="auto"/>
        <w:rPr>
          <w:rFonts w:hint="default" w:ascii="Times New Roman" w:hAnsi="Times New Roman" w:eastAsia="宋体" w:cs="Times New Roman"/>
          <w:color w:val="auto"/>
          <w:highlight w:val="none"/>
          <w:lang w:val="en-US"/>
        </w:rPr>
      </w:pPr>
      <w:r>
        <w:rPr>
          <w:rFonts w:hint="default" w:ascii="Times New Roman" w:hAnsi="Times New Roman" w:eastAsia="宋体" w:cs="Times New Roman"/>
          <w:color w:val="auto"/>
          <w:kern w:val="0"/>
          <w:sz w:val="24"/>
          <w:szCs w:val="24"/>
          <w:highlight w:val="none"/>
          <w:lang w:val="en-US" w:eastAsia="zh-CN" w:bidi="ar"/>
        </w:rPr>
        <w:t>本次调查地块在地质构造上位于鲁西断块区内，鲁西断块区的地壳表层属典型的台式结构，结晶基底由太古代下部的泰山群组成，总体来看是一套变质较深的片麻岩、片岩、变粒岩，混合岩化强烈，形成条带状混合岩类，形成年代距今约25亿年。对地块有较大的控制作用的断裂为陶枣断裂、峄城断裂。以上断裂属不活动或弱活动断裂，对调查地块的稳定性影响不大。调查地块及其附近无明显新构造活动痕迹，区域稳定。区域地质构造简图</w:t>
      </w:r>
      <w:r>
        <w:rPr>
          <w:rFonts w:hint="eastAsia" w:cs="Times New Roman"/>
          <w:color w:val="auto"/>
          <w:kern w:val="0"/>
          <w:sz w:val="24"/>
          <w:szCs w:val="24"/>
          <w:highlight w:val="none"/>
          <w:lang w:val="en-US" w:eastAsia="zh-CN" w:bidi="ar"/>
        </w:rPr>
        <w:t>见图3.1-4。</w:t>
      </w:r>
    </w:p>
    <w:p w14:paraId="595A2D29">
      <w:pPr>
        <w:keepNext w:val="0"/>
        <w:keepLines w:val="0"/>
        <w:pageBreakBefore w:val="0"/>
        <w:widowControl w:val="0"/>
        <w:kinsoku/>
        <w:wordWrap/>
        <w:overflowPunct/>
        <w:topLinePunct w:val="0"/>
        <w:autoSpaceDE/>
        <w:autoSpaceDN/>
        <w:bidi w:val="0"/>
        <w:adjustRightInd/>
        <w:snapToGrid/>
        <w:spacing w:line="360" w:lineRule="auto"/>
        <w:ind w:left="-240" w:leftChars="-100" w:firstLine="0" w:firstLineChars="0"/>
        <w:jc w:val="center"/>
        <w:textAlignment w:val="auto"/>
        <w:rPr>
          <w:rFonts w:ascii="宋体" w:hAnsi="宋体" w:eastAsia="宋体" w:cs="Times New Roman"/>
          <w:sz w:val="24"/>
          <w:szCs w:val="24"/>
        </w:rPr>
      </w:pPr>
      <w:bookmarkStart w:id="83" w:name="_Toc12410"/>
      <w:r>
        <w:rPr>
          <w:sz w:val="24"/>
        </w:rPr>
        <mc:AlternateContent>
          <mc:Choice Requires="wpg">
            <w:drawing>
              <wp:anchor distT="0" distB="0" distL="114300" distR="114300" simplePos="0" relativeHeight="251673600" behindDoc="0" locked="0" layoutInCell="1" allowOverlap="1">
                <wp:simplePos x="0" y="0"/>
                <wp:positionH relativeFrom="column">
                  <wp:posOffset>2564130</wp:posOffset>
                </wp:positionH>
                <wp:positionV relativeFrom="paragraph">
                  <wp:posOffset>2414270</wp:posOffset>
                </wp:positionV>
                <wp:extent cx="1057910" cy="628650"/>
                <wp:effectExtent l="5080" t="4445" r="22860" b="14605"/>
                <wp:wrapNone/>
                <wp:docPr id="467" name="组合 467"/>
                <wp:cNvGraphicFramePr/>
                <a:graphic xmlns:a="http://schemas.openxmlformats.org/drawingml/2006/main">
                  <a:graphicData uri="http://schemas.microsoft.com/office/word/2010/wordprocessingGroup">
                    <wpg:wgp>
                      <wpg:cNvGrpSpPr/>
                      <wpg:grpSpPr>
                        <a:xfrm>
                          <a:off x="0" y="0"/>
                          <a:ext cx="1057910" cy="628650"/>
                          <a:chOff x="7814" y="328140"/>
                          <a:chExt cx="1666" cy="990"/>
                        </a:xfrm>
                      </wpg:grpSpPr>
                      <wps:wsp>
                        <wps:cNvPr id="468" name="矩形标注 49"/>
                        <wps:cNvSpPr/>
                        <wps:spPr>
                          <a:xfrm>
                            <a:off x="7814" y="328140"/>
                            <a:ext cx="1134" cy="456"/>
                          </a:xfrm>
                          <a:prstGeom prst="wedgeRectCallout">
                            <a:avLst>
                              <a:gd name="adj1" fmla="val 84322"/>
                              <a:gd name="adj2" fmla="val 144517"/>
                            </a:avLst>
                          </a:prstGeom>
                          <a:solidFill>
                            <a:schemeClr val="bg1"/>
                          </a:solidFill>
                          <a:ln w="3175" cap="flat" cmpd="sng">
                            <a:solidFill>
                              <a:srgbClr val="FF0000"/>
                            </a:solidFill>
                            <a:prstDash val="solid"/>
                            <a:miter/>
                            <a:headEnd type="none" w="med" len="med"/>
                            <a:tailEnd type="none" w="med" len="med"/>
                          </a:ln>
                        </wps:spPr>
                        <wps:txbx>
                          <w:txbxContent>
                            <w:p w14:paraId="0F53CB84">
                              <w:pPr>
                                <w:ind w:left="0" w:leftChars="0" w:firstLine="0" w:firstLineChars="0"/>
                                <w:jc w:val="both"/>
                                <w:rPr>
                                  <w:rFonts w:hint="eastAsia" w:ascii="黑体" w:hAnsi="黑体" w:eastAsia="黑体" w:cs="黑体"/>
                                  <w:b w:val="0"/>
                                  <w:bCs/>
                                  <w:color w:val="FF0000"/>
                                  <w:highlight w:val="none"/>
                                </w:rPr>
                              </w:pPr>
                              <w:r>
                                <w:rPr>
                                  <w:rFonts w:hint="eastAsia" w:ascii="黑体" w:hAnsi="黑体" w:eastAsia="黑体" w:cs="黑体"/>
                                  <w:b w:val="0"/>
                                  <w:bCs/>
                                  <w:color w:val="FF0000"/>
                                  <w:sz w:val="21"/>
                                  <w:szCs w:val="21"/>
                                  <w:highlight w:val="none"/>
                                  <w:lang w:val="en-US" w:eastAsia="zh-CN"/>
                                </w:rPr>
                                <w:t>地块</w:t>
                              </w:r>
                              <w:r>
                                <w:rPr>
                                  <w:rFonts w:hint="eastAsia" w:ascii="黑体" w:hAnsi="黑体" w:eastAsia="黑体" w:cs="黑体"/>
                                  <w:b w:val="0"/>
                                  <w:bCs/>
                                  <w:color w:val="FF0000"/>
                                  <w:sz w:val="21"/>
                                  <w:szCs w:val="21"/>
                                  <w:highlight w:val="none"/>
                                </w:rPr>
                                <w:t>位置</w:t>
                              </w:r>
                            </w:p>
                          </w:txbxContent>
                        </wps:txbx>
                        <wps:bodyPr upright="1"/>
                      </wps:wsp>
                      <wps:wsp>
                        <wps:cNvPr id="469" name="矩形 463"/>
                        <wps:cNvSpPr/>
                        <wps:spPr>
                          <a:xfrm>
                            <a:off x="9362" y="329012"/>
                            <a:ext cx="119" cy="119"/>
                          </a:xfrm>
                          <a:prstGeom prst="rect">
                            <a:avLst/>
                          </a:prstGeom>
                          <a:solidFill>
                            <a:srgbClr val="FF0000"/>
                          </a:solid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201.9pt;margin-top:190.1pt;height:49.5pt;width:83.3pt;z-index:251673600;mso-width-relative:page;mso-height-relative:page;" coordorigin="7814,328140" coordsize="1666,990" o:gfxdata="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">
                <o:lock v:ext="edit" aspectratio="f"/>
                <v:shape id="矩形标注 49" o:spid="_x0000_s1026" o:spt="61" type="#_x0000_t61" style="position:absolute;left:7814;top:328140;height:456;width:1134;" fillcolor="#FFFFFF [3212]" filled="t" stroked="t" coordsize="21600,21600" o:gfxdata="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HBX6F25AAAA3AAA&#10;AA8AAAAAAAAAAQAgAAAAIgAAAGRycy9kb3ducmV2LnhtbFBLAQIUABQAAAAIAIdO4kAzLwWeOwAA&#10;ADkAAAAQAAAAAAAAAAEAIAAAAAgBAABkcnMvc2hhcGV4bWwueG1sUEsFBgAAAAAGAAYAWwEAALID&#10;AAAAAA==&#10;" adj="29014,42016">
                  <v:fill on="t" focussize="0,0"/>
                  <v:stroke weight="0.25pt" color="#FF0000" joinstyle="miter"/>
                  <v:imagedata o:title=""/>
                  <o:lock v:ext="edit" aspectratio="f"/>
                  <v:textbox>
                    <w:txbxContent>
                      <w:p w14:paraId="0F53CB84">
                        <w:pPr>
                          <w:ind w:left="0" w:leftChars="0" w:firstLine="0" w:firstLineChars="0"/>
                          <w:jc w:val="both"/>
                          <w:rPr>
                            <w:rFonts w:hint="eastAsia" w:ascii="黑体" w:hAnsi="黑体" w:eastAsia="黑体" w:cs="黑体"/>
                            <w:b w:val="0"/>
                            <w:bCs/>
                            <w:color w:val="FF0000"/>
                            <w:highlight w:val="none"/>
                          </w:rPr>
                        </w:pPr>
                        <w:r>
                          <w:rPr>
                            <w:rFonts w:hint="eastAsia" w:ascii="黑体" w:hAnsi="黑体" w:eastAsia="黑体" w:cs="黑体"/>
                            <w:b w:val="0"/>
                            <w:bCs/>
                            <w:color w:val="FF0000"/>
                            <w:sz w:val="21"/>
                            <w:szCs w:val="21"/>
                            <w:highlight w:val="none"/>
                            <w:lang w:val="en-US" w:eastAsia="zh-CN"/>
                          </w:rPr>
                          <w:t>地块</w:t>
                        </w:r>
                        <w:r>
                          <w:rPr>
                            <w:rFonts w:hint="eastAsia" w:ascii="黑体" w:hAnsi="黑体" w:eastAsia="黑体" w:cs="黑体"/>
                            <w:b w:val="0"/>
                            <w:bCs/>
                            <w:color w:val="FF0000"/>
                            <w:sz w:val="21"/>
                            <w:szCs w:val="21"/>
                            <w:highlight w:val="none"/>
                          </w:rPr>
                          <w:t>位置</w:t>
                        </w:r>
                      </w:p>
                    </w:txbxContent>
                  </v:textbox>
                </v:shape>
                <v:rect id="矩形 463" o:spid="_x0000_s1026" o:spt="1" style="position:absolute;left:9362;top:329012;height:119;width:119;v-text-anchor:middle;" fillcolor="#FF0000" filled="t" stroked="t" coordsize="21600,21600" o:gfxdata="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QEcd74A&#10;AADcAAAADwAAAAAAAAABACAAAAAiAAAAZHJzL2Rvd25yZXYueG1sUEsBAhQAFAAAAAgAh07iQDMv&#10;BZ47AAAAOQAAABAAAAAAAAAAAQAgAAAADQEAAGRycy9zaGFwZXhtbC54bWxQSwUGAAAAAAYABgBb&#10;AQAAtwMAAAAA&#10;">
                  <v:fill on="t" focussize="0,0"/>
                  <v:stroke weight="1pt" color="#000000 [3213]" miterlimit="8" joinstyle="miter"/>
                  <v:imagedata o:title=""/>
                  <o:lock v:ext="edit" aspectratio="f"/>
                </v:rect>
              </v:group>
            </w:pict>
          </mc:Fallback>
        </mc:AlternateContent>
      </w:r>
      <w:r>
        <w:rPr>
          <w:sz w:val="24"/>
        </w:rPr>
        <mc:AlternateContent>
          <mc:Choice Requires="wps">
            <w:drawing>
              <wp:anchor distT="0" distB="0" distL="114300" distR="114300" simplePos="0" relativeHeight="251671552" behindDoc="0" locked="0" layoutInCell="1" allowOverlap="1">
                <wp:simplePos x="0" y="0"/>
                <wp:positionH relativeFrom="column">
                  <wp:posOffset>1448435</wp:posOffset>
                </wp:positionH>
                <wp:positionV relativeFrom="paragraph">
                  <wp:posOffset>3902710</wp:posOffset>
                </wp:positionV>
                <wp:extent cx="2532380" cy="273050"/>
                <wp:effectExtent l="0" t="0" r="0" b="0"/>
                <wp:wrapNone/>
                <wp:docPr id="25" name="文本框 25"/>
                <wp:cNvGraphicFramePr/>
                <a:graphic xmlns:a="http://schemas.openxmlformats.org/drawingml/2006/main">
                  <a:graphicData uri="http://schemas.microsoft.com/office/word/2010/wordprocessingShape">
                    <wps:wsp>
                      <wps:cNvSpPr txBox="1"/>
                      <wps:spPr>
                        <a:xfrm>
                          <a:off x="2593340" y="9592310"/>
                          <a:ext cx="2532380" cy="2730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F041005">
                            <w:pPr>
                              <w:ind w:left="0" w:leftChars="0" w:firstLine="0" w:firstLineChars="0"/>
                              <w:jc w:val="center"/>
                            </w:pPr>
                            <w:r>
                              <w:rPr>
                                <w:rFonts w:hint="eastAsia" w:ascii="黑体" w:hAnsi="黑体" w:eastAsia="黑体" w:cs="黑体"/>
                                <w:b w:val="0"/>
                                <w:bCs/>
                                <w:lang w:val="en-US" w:eastAsia="zh-CN"/>
                              </w:rPr>
                              <w:t>图3.1-4  区域地质构造简图</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4.05pt;margin-top:307.3pt;height:21.5pt;width:199.4pt;z-index:251671552;mso-width-relative:page;mso-height-relative:page;" filled="f" stroked="f" coordsize="21600,21600" o:gfxdata="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9ElIdsAAAALAQAADwAAAAAAAAAB&#10;ACAAAAAiAAAAZHJzL2Rvd25yZXYueG1sUEsBAhQAFAAAAAgAh07iQHeJC9dGAgAAdAQAAA4AAAAA&#10;AAAAAQAgAAAAKgEAAGRycy9lMm9Eb2MueG1sUEsFBgAAAAAGAAYAWQEAAOIFAAAAAA==&#10;">
                <v:fill on="f" focussize="0,0"/>
                <v:stroke on="f" weight="0.5pt"/>
                <v:imagedata o:title=""/>
                <o:lock v:ext="edit" aspectratio="f"/>
                <v:textbox>
                  <w:txbxContent>
                    <w:p w14:paraId="2F041005">
                      <w:pPr>
                        <w:ind w:left="0" w:leftChars="0" w:firstLine="0" w:firstLineChars="0"/>
                        <w:jc w:val="center"/>
                      </w:pPr>
                      <w:r>
                        <w:rPr>
                          <w:rFonts w:hint="eastAsia" w:ascii="黑体" w:hAnsi="黑体" w:eastAsia="黑体" w:cs="黑体"/>
                          <w:b w:val="0"/>
                          <w:bCs/>
                          <w:lang w:val="en-US" w:eastAsia="zh-CN"/>
                        </w:rPr>
                        <w:t>图3.1-4  区域地质构造简图</w:t>
                      </w:r>
                    </w:p>
                  </w:txbxContent>
                </v:textbox>
              </v:shape>
            </w:pict>
          </mc:Fallback>
        </mc:AlternateContent>
      </w:r>
      <w:r>
        <w:rPr>
          <w:rFonts w:ascii="宋体" w:hAnsi="宋体" w:eastAsia="宋体" w:cs="Times New Roman"/>
          <w:sz w:val="24"/>
          <w:szCs w:val="24"/>
        </w:rPr>
        <w:drawing>
          <wp:inline distT="0" distB="0" distL="114300" distR="114300">
            <wp:extent cx="4641215" cy="3794125"/>
            <wp:effectExtent l="0" t="0" r="6985" b="15875"/>
            <wp:docPr id="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1"/>
                    <pic:cNvPicPr>
                      <a:picLocks noChangeAspect="1"/>
                    </pic:cNvPicPr>
                  </pic:nvPicPr>
                  <pic:blipFill>
                    <a:blip r:embed="rId31"/>
                    <a:srcRect t="1355"/>
                    <a:stretch>
                      <a:fillRect/>
                    </a:stretch>
                  </pic:blipFill>
                  <pic:spPr>
                    <a:xfrm>
                      <a:off x="0" y="0"/>
                      <a:ext cx="4641215" cy="3794125"/>
                    </a:xfrm>
                    <a:prstGeom prst="rect">
                      <a:avLst/>
                    </a:prstGeom>
                    <a:noFill/>
                    <a:ln>
                      <a:noFill/>
                    </a:ln>
                  </pic:spPr>
                </pic:pic>
              </a:graphicData>
            </a:graphic>
          </wp:inline>
        </w:drawing>
      </w:r>
    </w:p>
    <w:p w14:paraId="6D14AFE6">
      <w:pPr>
        <w:pStyle w:val="41"/>
        <w:bidi w:val="0"/>
        <w:jc w:val="center"/>
        <w:rPr>
          <w:rFonts w:hint="eastAsia"/>
          <w:b/>
          <w:bCs w:val="0"/>
          <w:lang w:val="en-US" w:eastAsia="zh-CN"/>
        </w:rPr>
      </w:pPr>
    </w:p>
    <w:p w14:paraId="455B4E4C">
      <w:pPr>
        <w:numPr>
          <w:ilvl w:val="0"/>
          <w:numId w:val="2"/>
        </w:numPr>
        <w:bidi w:val="0"/>
        <w:rPr>
          <w:rFonts w:hint="eastAsia"/>
          <w:b/>
          <w:bCs/>
          <w:lang w:val="en-US" w:eastAsia="zh-CN"/>
        </w:rPr>
      </w:pPr>
      <w:r>
        <w:rPr>
          <w:rFonts w:hint="eastAsia"/>
          <w:b/>
          <w:bCs/>
          <w:lang w:val="en-US" w:eastAsia="zh-CN"/>
        </w:rPr>
        <w:t>地表水系</w:t>
      </w:r>
      <w:bookmarkEnd w:id="83"/>
    </w:p>
    <w:p w14:paraId="1DBA6C7B">
      <w:pPr>
        <w:spacing w:line="360" w:lineRule="auto"/>
        <w:ind w:firstLine="480"/>
        <w:rPr>
          <w:rFonts w:hint="default" w:ascii="Times New Roman" w:hAnsi="Times New Roman" w:eastAsia="宋体" w:cs="Times New Roman"/>
          <w:color w:val="auto"/>
          <w:highlight w:val="none"/>
          <w:lang w:val="en-US"/>
        </w:rPr>
      </w:pPr>
      <w:r>
        <w:rPr>
          <w:rFonts w:hint="default" w:ascii="Times New Roman" w:hAnsi="Times New Roman" w:eastAsia="宋体" w:cs="Times New Roman"/>
          <w:color w:val="auto"/>
          <w:highlight w:val="none"/>
          <w:lang w:val="en-US"/>
        </w:rPr>
        <w:t>区域地表水系属淮河流域京杭大运河。河流多发源于本区东部山区，河流流向由东向西或由北向南，分别注入微山湖和大运河。</w:t>
      </w:r>
      <w:r>
        <w:rPr>
          <w:rFonts w:hint="eastAsia" w:cs="Times New Roman"/>
          <w:color w:val="auto"/>
          <w:highlight w:val="none"/>
          <w:lang w:val="en-US" w:eastAsia="zh-CN"/>
        </w:rPr>
        <w:t>区域</w:t>
      </w:r>
      <w:r>
        <w:rPr>
          <w:rFonts w:hint="default" w:ascii="Times New Roman" w:hAnsi="Times New Roman" w:eastAsia="宋体" w:cs="Times New Roman"/>
          <w:color w:val="auto"/>
          <w:highlight w:val="none"/>
          <w:lang w:val="en-US"/>
        </w:rPr>
        <w:t>主要河流有17条，共长215.8km</w:t>
      </w:r>
      <w:r>
        <w:rPr>
          <w:rFonts w:hint="default" w:ascii="Times New Roman" w:hAnsi="Times New Roman" w:cs="Times New Roman"/>
          <w:color w:val="auto"/>
          <w:highlight w:val="none"/>
          <w:lang w:val="en-US" w:eastAsia="zh-CN"/>
        </w:rPr>
        <w:t>，</w:t>
      </w:r>
      <w:r>
        <w:rPr>
          <w:rFonts w:hint="default" w:ascii="Times New Roman" w:hAnsi="Times New Roman" w:eastAsia="宋体" w:cs="Times New Roman"/>
          <w:color w:val="auto"/>
          <w:highlight w:val="none"/>
          <w:lang w:val="en-US"/>
        </w:rPr>
        <w:t>河流类型主要有山洪河道、坡水河道、排涝河道三种。山洪河道主要有蟠龙河、新薛河、圩子大沙河等；坡水河道多为泉、沟汇流而成，主要有小沙河、杨庄河、随河、邵楼河等；排水河道即人工开挖的防洪除涝河道，主要有万章河东支、西支等。</w:t>
      </w:r>
      <w:r>
        <w:rPr>
          <w:rFonts w:hint="eastAsia" w:cs="Times New Roman"/>
          <w:color w:val="auto"/>
          <w:highlight w:val="none"/>
          <w:lang w:val="en-US" w:eastAsia="zh-CN"/>
        </w:rPr>
        <w:t>薛城区</w:t>
      </w:r>
      <w:r>
        <w:rPr>
          <w:rFonts w:hint="default" w:ascii="Times New Roman" w:hAnsi="Times New Roman" w:eastAsia="宋体" w:cs="Times New Roman"/>
          <w:color w:val="auto"/>
          <w:highlight w:val="none"/>
          <w:lang w:val="en-US"/>
        </w:rPr>
        <w:t>属于淮河流域，南四湖东京杭大运河水系，辖区内有新薛河、</w:t>
      </w:r>
      <w:r>
        <w:rPr>
          <w:rFonts w:hint="eastAsia" w:cs="Times New Roman"/>
          <w:color w:val="auto"/>
          <w:highlight w:val="none"/>
          <w:lang w:val="en-US" w:eastAsia="zh-CN"/>
        </w:rPr>
        <w:t>薛城</w:t>
      </w:r>
      <w:r>
        <w:rPr>
          <w:rFonts w:hint="default" w:ascii="Times New Roman" w:hAnsi="Times New Roman" w:eastAsia="宋体" w:cs="Times New Roman"/>
          <w:color w:val="auto"/>
          <w:highlight w:val="none"/>
          <w:lang w:val="en-US"/>
        </w:rPr>
        <w:t>大沙河和</w:t>
      </w:r>
      <w:r>
        <w:rPr>
          <w:rFonts w:hint="eastAsia" w:cs="Times New Roman"/>
          <w:color w:val="auto"/>
          <w:highlight w:val="none"/>
          <w:lang w:val="en-US" w:eastAsia="zh-CN"/>
        </w:rPr>
        <w:t>薛城</w:t>
      </w:r>
      <w:r>
        <w:rPr>
          <w:rFonts w:hint="default" w:ascii="Times New Roman" w:hAnsi="Times New Roman" w:eastAsia="宋体" w:cs="Times New Roman"/>
          <w:color w:val="auto"/>
          <w:highlight w:val="none"/>
          <w:lang w:val="en-US"/>
        </w:rPr>
        <w:t>小沙河。</w:t>
      </w:r>
    </w:p>
    <w:p w14:paraId="42DCA2E2">
      <w:pPr>
        <w:spacing w:line="360" w:lineRule="auto"/>
        <w:ind w:firstLine="480"/>
        <w:rPr>
          <w:rFonts w:hint="default" w:ascii="Times New Roman" w:hAnsi="Times New Roman" w:eastAsia="宋体" w:cs="Times New Roman"/>
          <w:color w:val="auto"/>
          <w:highlight w:val="none"/>
          <w:lang w:val="en-US"/>
        </w:rPr>
      </w:pPr>
      <w:r>
        <w:rPr>
          <w:rFonts w:hint="default" w:ascii="Times New Roman" w:hAnsi="Times New Roman" w:eastAsia="宋体" w:cs="Times New Roman"/>
          <w:color w:val="auto"/>
          <w:highlight w:val="none"/>
          <w:lang w:val="en-US"/>
        </w:rPr>
        <w:t>新薛河发源于滕州石沟峪，全长84km，流域面积928km</w:t>
      </w:r>
      <w:r>
        <w:rPr>
          <w:rFonts w:hint="default" w:ascii="Times New Roman" w:hAnsi="Times New Roman" w:eastAsia="宋体" w:cs="Times New Roman"/>
          <w:color w:val="auto"/>
          <w:highlight w:val="none"/>
          <w:vertAlign w:val="superscript"/>
          <w:lang w:val="en-US"/>
        </w:rPr>
        <w:t>2</w:t>
      </w:r>
      <w:r>
        <w:rPr>
          <w:rFonts w:hint="default" w:ascii="Times New Roman" w:hAnsi="Times New Roman" w:eastAsia="宋体" w:cs="Times New Roman"/>
          <w:color w:val="auto"/>
          <w:highlight w:val="none"/>
          <w:lang w:val="en-US"/>
        </w:rPr>
        <w:t>，流向由东北向西南在微山县薛河头入微山湖。</w:t>
      </w:r>
    </w:p>
    <w:p w14:paraId="5967A4D0">
      <w:pPr>
        <w:autoSpaceDE w:val="0"/>
        <w:autoSpaceDN w:val="0"/>
        <w:adjustRightInd w:val="0"/>
        <w:spacing w:line="360" w:lineRule="auto"/>
        <w:ind w:firstLine="480" w:firstLineChars="200"/>
        <w:jc w:val="left"/>
        <w:rPr>
          <w:rFonts w:hint="default" w:ascii="Times New Roman" w:hAnsi="Times New Roman" w:eastAsia="宋体" w:cs="Times New Roman"/>
          <w:color w:val="auto"/>
          <w:kern w:val="0"/>
          <w:sz w:val="24"/>
          <w:szCs w:val="24"/>
          <w:highlight w:val="none"/>
          <w:lang w:val="en-US" w:eastAsia="zh-CN" w:bidi="zh-CN"/>
        </w:rPr>
      </w:pPr>
      <w:r>
        <w:rPr>
          <w:rFonts w:hint="eastAsia" w:cs="Times New Roman"/>
          <w:color w:val="auto"/>
          <w:highlight w:val="none"/>
          <w:lang w:val="en-US" w:eastAsia="zh-CN"/>
        </w:rPr>
        <w:t>薛城</w:t>
      </w:r>
      <w:r>
        <w:rPr>
          <w:rFonts w:hint="default" w:ascii="Times New Roman" w:hAnsi="Times New Roman" w:eastAsia="宋体" w:cs="Times New Roman"/>
          <w:color w:val="auto"/>
          <w:highlight w:val="none"/>
          <w:lang w:val="en-US"/>
        </w:rPr>
        <w:t>大沙河发源于</w:t>
      </w:r>
      <w:r>
        <w:rPr>
          <w:rFonts w:hint="eastAsia" w:cs="Times New Roman"/>
          <w:color w:val="auto"/>
          <w:highlight w:val="none"/>
          <w:lang w:val="en-US" w:eastAsia="zh-CN"/>
        </w:rPr>
        <w:t>薛城区</w:t>
      </w:r>
      <w:r>
        <w:rPr>
          <w:rFonts w:hint="default" w:ascii="Times New Roman" w:hAnsi="Times New Roman" w:eastAsia="宋体" w:cs="Times New Roman"/>
          <w:color w:val="auto"/>
          <w:highlight w:val="none"/>
          <w:lang w:val="en-US"/>
        </w:rPr>
        <w:t>东部山区，全长44.6km（上游称蟠龙河），分南、北两支，流域面积260km</w:t>
      </w:r>
      <w:r>
        <w:rPr>
          <w:rFonts w:hint="default" w:ascii="Times New Roman" w:hAnsi="Times New Roman" w:eastAsia="宋体" w:cs="Times New Roman"/>
          <w:color w:val="auto"/>
          <w:highlight w:val="none"/>
          <w:vertAlign w:val="superscript"/>
          <w:lang w:val="en-US"/>
        </w:rPr>
        <w:t>2</w:t>
      </w:r>
      <w:r>
        <w:rPr>
          <w:rFonts w:hint="default" w:ascii="Times New Roman" w:hAnsi="Times New Roman" w:eastAsia="宋体" w:cs="Times New Roman"/>
          <w:color w:val="auto"/>
          <w:highlight w:val="none"/>
          <w:lang w:val="en-US"/>
        </w:rPr>
        <w:t>；横穿清凉泉水源地，自东向西、由北向南注入微山湖。蟠龙河（高新区大沙河上游）由许由河、蟠龙河、南明河三段组成，发源于山亭区大洞山（今柏山）飞来泉，由东向西横穿区境北部，为本区最大的河道，多年平均径流量7553万m</w:t>
      </w:r>
      <w:r>
        <w:rPr>
          <w:rFonts w:hint="default" w:ascii="Times New Roman" w:hAnsi="Times New Roman" w:eastAsia="宋体" w:cs="Times New Roman"/>
          <w:color w:val="auto"/>
          <w:highlight w:val="none"/>
          <w:vertAlign w:val="superscript"/>
          <w:lang w:val="en-US"/>
        </w:rPr>
        <w:t>3</w:t>
      </w:r>
      <w:r>
        <w:rPr>
          <w:rFonts w:hint="default" w:ascii="Times New Roman" w:hAnsi="Times New Roman" w:cs="Times New Roman"/>
          <w:color w:val="auto"/>
          <w:highlight w:val="none"/>
          <w:lang w:val="en-US" w:eastAsia="zh-CN"/>
        </w:rPr>
        <w:t>，</w:t>
      </w:r>
      <w:r>
        <w:rPr>
          <w:rFonts w:hint="default" w:ascii="Times New Roman" w:hAnsi="Times New Roman" w:eastAsia="宋体" w:cs="Times New Roman"/>
          <w:color w:val="auto"/>
          <w:highlight w:val="none"/>
          <w:lang w:val="en-US"/>
        </w:rPr>
        <w:t>占全区径流量的55%，绝大部分径流注入微山湖。据</w:t>
      </w:r>
      <w:r>
        <w:rPr>
          <w:rFonts w:hint="eastAsia" w:cs="Times New Roman"/>
          <w:color w:val="auto"/>
          <w:highlight w:val="none"/>
          <w:lang w:val="en-US" w:eastAsia="zh-CN"/>
        </w:rPr>
        <w:t>薛城区</w:t>
      </w:r>
      <w:r>
        <w:rPr>
          <w:rFonts w:hint="default" w:ascii="Times New Roman" w:hAnsi="Times New Roman" w:eastAsia="宋体" w:cs="Times New Roman"/>
          <w:color w:val="auto"/>
          <w:highlight w:val="none"/>
          <w:lang w:val="en-US"/>
        </w:rPr>
        <w:t>水文站多年测定，该河径流量年际内变化大，多年平均值为6820万m</w:t>
      </w:r>
      <w:r>
        <w:rPr>
          <w:rFonts w:hint="default" w:ascii="Times New Roman" w:hAnsi="Times New Roman" w:eastAsia="宋体" w:cs="Times New Roman"/>
          <w:color w:val="auto"/>
          <w:highlight w:val="none"/>
          <w:vertAlign w:val="superscript"/>
          <w:lang w:val="en-US"/>
        </w:rPr>
        <w:t>3</w:t>
      </w:r>
      <w:r>
        <w:rPr>
          <w:rFonts w:hint="default" w:ascii="Times New Roman" w:hAnsi="Times New Roman" w:eastAsia="宋体" w:cs="Times New Roman"/>
          <w:color w:val="auto"/>
          <w:highlight w:val="none"/>
          <w:lang w:val="en-US"/>
        </w:rPr>
        <w:t>。河流经本区邹坞、张范、陶庄、</w:t>
      </w:r>
      <w:r>
        <w:rPr>
          <w:rFonts w:hint="eastAsia" w:cs="Times New Roman"/>
          <w:color w:val="auto"/>
          <w:highlight w:val="none"/>
          <w:lang w:val="en-US" w:eastAsia="zh-CN"/>
        </w:rPr>
        <w:t>兴城</w:t>
      </w:r>
      <w:r>
        <w:rPr>
          <w:rFonts w:hint="default" w:ascii="Times New Roman" w:hAnsi="Times New Roman" w:eastAsia="宋体" w:cs="Times New Roman"/>
          <w:color w:val="auto"/>
          <w:highlight w:val="none"/>
          <w:lang w:val="en-US"/>
        </w:rPr>
        <w:t>、夏庄、兴仁、常庄、金河九个乡镇，向西注入微山湖，全长40km。为充分利用地表水资源，在该河泰山路东、张桥北、华众北建立了三个橡胶坝。</w:t>
      </w:r>
      <w:r>
        <w:rPr>
          <w:rFonts w:hint="default" w:ascii="Times New Roman" w:hAnsi="Times New Roman" w:eastAsia="宋体" w:cs="Times New Roman"/>
          <w:color w:val="auto"/>
          <w:kern w:val="0"/>
          <w:sz w:val="24"/>
          <w:szCs w:val="24"/>
          <w:highlight w:val="none"/>
          <w:lang w:val="en-US" w:eastAsia="zh-CN" w:bidi="zh-CN"/>
        </w:rPr>
        <w:t>地块区域水系图见3.1-</w:t>
      </w:r>
      <w:r>
        <w:rPr>
          <w:rFonts w:hint="eastAsia" w:cs="Times New Roman"/>
          <w:color w:val="auto"/>
          <w:kern w:val="0"/>
          <w:sz w:val="24"/>
          <w:szCs w:val="24"/>
          <w:highlight w:val="none"/>
          <w:lang w:val="en-US" w:eastAsia="zh-CN" w:bidi="zh-CN"/>
        </w:rPr>
        <w:t>5</w:t>
      </w:r>
      <w:r>
        <w:rPr>
          <w:rFonts w:hint="default" w:ascii="Times New Roman" w:hAnsi="Times New Roman" w:eastAsia="宋体" w:cs="Times New Roman"/>
          <w:color w:val="auto"/>
          <w:kern w:val="0"/>
          <w:sz w:val="24"/>
          <w:szCs w:val="24"/>
          <w:highlight w:val="none"/>
          <w:lang w:val="en-US" w:eastAsia="zh-CN" w:bidi="zh-CN"/>
        </w:rPr>
        <w:t>。</w:t>
      </w:r>
    </w:p>
    <w:p w14:paraId="6C496B9D">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cs="Times New Roman"/>
          <w:color w:val="auto"/>
          <w:highlight w:val="none"/>
          <w:lang w:val="en-US" w:eastAsia="zh-CN"/>
        </w:rPr>
      </w:pPr>
      <w:r>
        <w:rPr>
          <w:sz w:val="24"/>
        </w:rPr>
        <mc:AlternateContent>
          <mc:Choice Requires="wpg">
            <w:drawing>
              <wp:anchor distT="0" distB="0" distL="114300" distR="114300" simplePos="0" relativeHeight="251674624" behindDoc="0" locked="0" layoutInCell="1" allowOverlap="1">
                <wp:simplePos x="0" y="0"/>
                <wp:positionH relativeFrom="column">
                  <wp:posOffset>1695450</wp:posOffset>
                </wp:positionH>
                <wp:positionV relativeFrom="paragraph">
                  <wp:posOffset>4102735</wp:posOffset>
                </wp:positionV>
                <wp:extent cx="1057910" cy="628650"/>
                <wp:effectExtent l="5080" t="4445" r="22860" b="14605"/>
                <wp:wrapNone/>
                <wp:docPr id="487" name="组合 487"/>
                <wp:cNvGraphicFramePr/>
                <a:graphic xmlns:a="http://schemas.openxmlformats.org/drawingml/2006/main">
                  <a:graphicData uri="http://schemas.microsoft.com/office/word/2010/wordprocessingGroup">
                    <wpg:wgp>
                      <wpg:cNvGrpSpPr/>
                      <wpg:grpSpPr>
                        <a:xfrm>
                          <a:off x="0" y="0"/>
                          <a:ext cx="1057910" cy="628650"/>
                          <a:chOff x="7814" y="328140"/>
                          <a:chExt cx="1666" cy="990"/>
                        </a:xfrm>
                      </wpg:grpSpPr>
                      <wps:wsp>
                        <wps:cNvPr id="488" name="矩形标注 49"/>
                        <wps:cNvSpPr/>
                        <wps:spPr>
                          <a:xfrm>
                            <a:off x="7814" y="328140"/>
                            <a:ext cx="1134" cy="456"/>
                          </a:xfrm>
                          <a:prstGeom prst="wedgeRectCallout">
                            <a:avLst>
                              <a:gd name="adj1" fmla="val 84322"/>
                              <a:gd name="adj2" fmla="val 144517"/>
                            </a:avLst>
                          </a:prstGeom>
                          <a:solidFill>
                            <a:schemeClr val="bg1"/>
                          </a:solidFill>
                          <a:ln w="3175" cap="flat" cmpd="sng">
                            <a:solidFill>
                              <a:srgbClr val="FF0000"/>
                            </a:solidFill>
                            <a:prstDash val="solid"/>
                            <a:miter/>
                            <a:headEnd type="none" w="med" len="med"/>
                            <a:tailEnd type="none" w="med" len="med"/>
                          </a:ln>
                        </wps:spPr>
                        <wps:txbx>
                          <w:txbxContent>
                            <w:p w14:paraId="4ADACC47">
                              <w:pPr>
                                <w:ind w:left="0" w:leftChars="0" w:firstLine="0" w:firstLineChars="0"/>
                                <w:jc w:val="both"/>
                                <w:rPr>
                                  <w:rFonts w:hint="eastAsia" w:ascii="黑体" w:hAnsi="黑体" w:eastAsia="黑体" w:cs="黑体"/>
                                  <w:b w:val="0"/>
                                  <w:bCs/>
                                  <w:color w:val="FF0000"/>
                                  <w:highlight w:val="none"/>
                                </w:rPr>
                              </w:pPr>
                              <w:r>
                                <w:rPr>
                                  <w:rFonts w:hint="eastAsia" w:ascii="黑体" w:hAnsi="黑体" w:eastAsia="黑体" w:cs="黑体"/>
                                  <w:b w:val="0"/>
                                  <w:bCs/>
                                  <w:color w:val="FF0000"/>
                                  <w:sz w:val="21"/>
                                  <w:szCs w:val="21"/>
                                  <w:highlight w:val="none"/>
                                  <w:lang w:val="en-US" w:eastAsia="zh-CN"/>
                                </w:rPr>
                                <w:t>地块</w:t>
                              </w:r>
                              <w:r>
                                <w:rPr>
                                  <w:rFonts w:hint="eastAsia" w:ascii="黑体" w:hAnsi="黑体" w:eastAsia="黑体" w:cs="黑体"/>
                                  <w:b w:val="0"/>
                                  <w:bCs/>
                                  <w:color w:val="FF0000"/>
                                  <w:sz w:val="21"/>
                                  <w:szCs w:val="21"/>
                                  <w:highlight w:val="none"/>
                                </w:rPr>
                                <w:t>位置</w:t>
                              </w:r>
                            </w:p>
                          </w:txbxContent>
                        </wps:txbx>
                        <wps:bodyPr upright="1"/>
                      </wps:wsp>
                      <wps:wsp>
                        <wps:cNvPr id="505" name="矩形 463"/>
                        <wps:cNvSpPr/>
                        <wps:spPr>
                          <a:xfrm>
                            <a:off x="9362" y="329012"/>
                            <a:ext cx="119" cy="119"/>
                          </a:xfrm>
                          <a:prstGeom prst="rect">
                            <a:avLst/>
                          </a:prstGeom>
                          <a:solidFill>
                            <a:srgbClr val="FF0000"/>
                          </a:solid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133.5pt;margin-top:323.05pt;height:49.5pt;width:83.3pt;z-index:251674624;mso-width-relative:page;mso-height-relative:page;" coordorigin="7814,328140" coordsize="1666,990" o:gfxdata="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">
                <o:lock v:ext="edit" aspectratio="f"/>
                <v:shape id="矩形标注 49" o:spid="_x0000_s1026" o:spt="61" type="#_x0000_t61" style="position:absolute;left:7814;top:328140;height:456;width:1134;" fillcolor="#FFFFFF [3212]" filled="t" stroked="t" coordsize="21600,21600" o:gfxdata="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MBbDqe5AAAA3AAA&#10;AA8AAAAAAAAAAQAgAAAAIgAAAGRycy9kb3ducmV2LnhtbFBLAQIUABQAAAAIAIdO4kAzLwWeOwAA&#10;ADkAAAAQAAAAAAAAAAEAIAAAAAgBAABkcnMvc2hhcGV4bWwueG1sUEsFBgAAAAAGAAYAWwEAALID&#10;AAAAAA==&#10;" adj="29014,42016">
                  <v:fill on="t" focussize="0,0"/>
                  <v:stroke weight="0.25pt" color="#FF0000" joinstyle="miter"/>
                  <v:imagedata o:title=""/>
                  <o:lock v:ext="edit" aspectratio="f"/>
                  <v:textbox>
                    <w:txbxContent>
                      <w:p w14:paraId="4ADACC47">
                        <w:pPr>
                          <w:ind w:left="0" w:leftChars="0" w:firstLine="0" w:firstLineChars="0"/>
                          <w:jc w:val="both"/>
                          <w:rPr>
                            <w:rFonts w:hint="eastAsia" w:ascii="黑体" w:hAnsi="黑体" w:eastAsia="黑体" w:cs="黑体"/>
                            <w:b w:val="0"/>
                            <w:bCs/>
                            <w:color w:val="FF0000"/>
                            <w:highlight w:val="none"/>
                          </w:rPr>
                        </w:pPr>
                        <w:r>
                          <w:rPr>
                            <w:rFonts w:hint="eastAsia" w:ascii="黑体" w:hAnsi="黑体" w:eastAsia="黑体" w:cs="黑体"/>
                            <w:b w:val="0"/>
                            <w:bCs/>
                            <w:color w:val="FF0000"/>
                            <w:sz w:val="21"/>
                            <w:szCs w:val="21"/>
                            <w:highlight w:val="none"/>
                            <w:lang w:val="en-US" w:eastAsia="zh-CN"/>
                          </w:rPr>
                          <w:t>地块</w:t>
                        </w:r>
                        <w:r>
                          <w:rPr>
                            <w:rFonts w:hint="eastAsia" w:ascii="黑体" w:hAnsi="黑体" w:eastAsia="黑体" w:cs="黑体"/>
                            <w:b w:val="0"/>
                            <w:bCs/>
                            <w:color w:val="FF0000"/>
                            <w:sz w:val="21"/>
                            <w:szCs w:val="21"/>
                            <w:highlight w:val="none"/>
                          </w:rPr>
                          <w:t>位置</w:t>
                        </w:r>
                      </w:p>
                    </w:txbxContent>
                  </v:textbox>
                </v:shape>
                <v:rect id="矩形 463" o:spid="_x0000_s1026" o:spt="1" style="position:absolute;left:9362;top:329012;height:119;width:119;v-text-anchor:middle;" fillcolor="#FF0000" filled="t" stroked="t" coordsize="21600,21600" o:gfxdata="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XcvxPvQAA&#10;ANwAAAAPAAAAAAAAAAEAIAAAACIAAABkcnMvZG93bnJldi54bWxQSwECFAAUAAAACACHTuJAMy8F&#10;njsAAAA5AAAAEAAAAAAAAAABACAAAAAMAQAAZHJzL3NoYXBleG1sLnhtbFBLBQYAAAAABgAGAFsB&#10;AAC2AwAAAAA=&#10;">
                  <v:fill on="t" focussize="0,0"/>
                  <v:stroke weight="1pt" color="#000000 [3213]" miterlimit="8" joinstyle="miter"/>
                  <v:imagedata o:title=""/>
                  <o:lock v:ext="edit" aspectratio="f"/>
                </v:rect>
              </v:group>
            </w:pict>
          </mc:Fallback>
        </mc:AlternateContent>
      </w:r>
      <w:r>
        <w:rPr>
          <w:rFonts w:hint="default" w:ascii="Times New Roman" w:hAnsi="Times New Roman" w:cs="Times New Roman"/>
          <w:color w:val="auto"/>
          <w:highlight w:val="none"/>
          <w:lang w:val="en-US" w:eastAsia="zh-CN"/>
        </w:rPr>
        <w:drawing>
          <wp:inline distT="0" distB="0" distL="114300" distR="114300">
            <wp:extent cx="5277485" cy="8100695"/>
            <wp:effectExtent l="0" t="0" r="18415" b="14605"/>
            <wp:docPr id="486" name="图片 486" descr="6e86f6f6c3694bb22f17414e234aff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6" name="图片 486" descr="6e86f6f6c3694bb22f17414e234aff0"/>
                    <pic:cNvPicPr>
                      <a:picLocks noChangeAspect="1"/>
                    </pic:cNvPicPr>
                  </pic:nvPicPr>
                  <pic:blipFill>
                    <a:blip r:embed="rId32"/>
                    <a:stretch>
                      <a:fillRect/>
                    </a:stretch>
                  </pic:blipFill>
                  <pic:spPr>
                    <a:xfrm>
                      <a:off x="0" y="0"/>
                      <a:ext cx="5277485" cy="8100695"/>
                    </a:xfrm>
                    <a:prstGeom prst="rect">
                      <a:avLst/>
                    </a:prstGeom>
                  </pic:spPr>
                </pic:pic>
              </a:graphicData>
            </a:graphic>
          </wp:inline>
        </w:drawing>
      </w:r>
    </w:p>
    <w:p w14:paraId="72C78CC0">
      <w:pPr>
        <w:jc w:val="center"/>
        <w:rPr>
          <w:rFonts w:hint="eastAsia" w:ascii="黑体" w:hAnsi="黑体" w:eastAsia="黑体" w:cs="黑体"/>
          <w:color w:val="auto"/>
          <w:highlight w:val="none"/>
          <w:lang w:val="en-US" w:eastAsia="zh-CN"/>
        </w:rPr>
      </w:pPr>
      <w:r>
        <w:rPr>
          <w:rFonts w:hint="eastAsia" w:ascii="黑体" w:hAnsi="黑体" w:eastAsia="黑体" w:cs="黑体"/>
          <w:color w:val="auto"/>
          <w:kern w:val="0"/>
          <w:sz w:val="24"/>
          <w:szCs w:val="24"/>
          <w:highlight w:val="none"/>
          <w:lang w:val="en-US"/>
        </w:rPr>
        <w:t>图</w:t>
      </w:r>
      <w:r>
        <w:rPr>
          <w:rFonts w:hint="eastAsia" w:ascii="黑体" w:hAnsi="黑体" w:eastAsia="黑体" w:cs="黑体"/>
          <w:color w:val="auto"/>
          <w:kern w:val="0"/>
          <w:sz w:val="24"/>
          <w:szCs w:val="24"/>
          <w:highlight w:val="none"/>
          <w:lang w:val="en-US" w:eastAsia="zh-CN"/>
        </w:rPr>
        <w:t xml:space="preserve">3.1-5  </w:t>
      </w:r>
      <w:r>
        <w:rPr>
          <w:rFonts w:hint="eastAsia" w:ascii="黑体" w:hAnsi="黑体" w:eastAsia="黑体" w:cs="黑体"/>
          <w:color w:val="auto"/>
          <w:kern w:val="0"/>
          <w:sz w:val="24"/>
          <w:szCs w:val="24"/>
          <w:highlight w:val="none"/>
        </w:rPr>
        <w:t>地块</w:t>
      </w:r>
      <w:r>
        <w:rPr>
          <w:rFonts w:hint="eastAsia" w:ascii="黑体" w:hAnsi="黑体" w:eastAsia="黑体" w:cs="黑体"/>
          <w:color w:val="auto"/>
          <w:kern w:val="0"/>
          <w:sz w:val="24"/>
          <w:szCs w:val="24"/>
          <w:highlight w:val="none"/>
          <w:lang w:val="en-US" w:eastAsia="zh-CN"/>
        </w:rPr>
        <w:t>区域水系图</w:t>
      </w:r>
    </w:p>
    <w:p w14:paraId="25C6D5DC">
      <w:pPr>
        <w:pStyle w:val="2"/>
        <w:ind w:left="0" w:leftChars="0" w:firstLine="0" w:firstLineChars="0"/>
        <w:rPr>
          <w:rFonts w:hint="eastAsia"/>
        </w:rPr>
      </w:pPr>
    </w:p>
    <w:p w14:paraId="5708DF6D">
      <w:pPr>
        <w:bidi w:val="0"/>
        <w:rPr>
          <w:rFonts w:hint="eastAsia"/>
          <w:b/>
          <w:bCs/>
          <w:lang w:val="en-US" w:eastAsia="zh-CN"/>
        </w:rPr>
      </w:pPr>
      <w:bookmarkStart w:id="84" w:name="_Toc3164"/>
      <w:bookmarkStart w:id="85" w:name="_Toc30093"/>
      <w:bookmarkStart w:id="86" w:name="_Toc13653"/>
      <w:r>
        <w:rPr>
          <w:rFonts w:hint="eastAsia"/>
          <w:b/>
          <w:bCs/>
          <w:lang w:val="en-US" w:eastAsia="zh-CN"/>
        </w:rPr>
        <w:t>六、区域水文地质</w:t>
      </w:r>
      <w:bookmarkEnd w:id="84"/>
      <w:bookmarkEnd w:id="85"/>
      <w:bookmarkEnd w:id="86"/>
    </w:p>
    <w:p w14:paraId="099A05C1">
      <w:pPr>
        <w:autoSpaceDE w:val="0"/>
        <w:autoSpaceDN w:val="0"/>
        <w:adjustRightInd w:val="0"/>
        <w:spacing w:line="360" w:lineRule="auto"/>
        <w:ind w:firstLine="480" w:firstLineChars="200"/>
        <w:jc w:val="left"/>
        <w:rPr>
          <w:rFonts w:hint="default" w:ascii="Times New Roman" w:hAnsi="Times New Roman" w:eastAsia="宋体" w:cs="Times New Roman"/>
          <w:color w:val="auto"/>
          <w:highlight w:val="none"/>
          <w:lang w:val="en-US"/>
        </w:rPr>
      </w:pPr>
      <w:bookmarkStart w:id="87" w:name="_Toc19075"/>
      <w:r>
        <w:rPr>
          <w:rFonts w:hint="default" w:ascii="Times New Roman" w:hAnsi="Times New Roman" w:eastAsia="宋体" w:cs="Times New Roman"/>
          <w:color w:val="auto"/>
          <w:highlight w:val="none"/>
          <w:lang w:val="en-US"/>
        </w:rPr>
        <w:t>据</w:t>
      </w:r>
      <w:r>
        <w:rPr>
          <w:rFonts w:hint="default" w:ascii="Times New Roman" w:hAnsi="Times New Roman" w:eastAsia="宋体" w:cs="Times New Roman"/>
          <w:color w:val="auto"/>
          <w:highlight w:val="none"/>
          <w:lang w:val="en-US" w:eastAsia="zh-CN"/>
        </w:rPr>
        <w:t>薛城区</w:t>
      </w:r>
      <w:r>
        <w:rPr>
          <w:rFonts w:hint="default" w:ascii="Times New Roman" w:hAnsi="Times New Roman" w:eastAsia="宋体" w:cs="Times New Roman"/>
          <w:color w:val="auto"/>
          <w:highlight w:val="none"/>
          <w:lang w:val="en-US"/>
        </w:rPr>
        <w:t>水文地质普查报告，全区划分为四个主要水文地质单元，各单元水文地质基本特征情况如下：</w:t>
      </w:r>
    </w:p>
    <w:p w14:paraId="20BE8D64">
      <w:pPr>
        <w:autoSpaceDE w:val="0"/>
        <w:autoSpaceDN w:val="0"/>
        <w:adjustRightInd w:val="0"/>
        <w:spacing w:line="360" w:lineRule="auto"/>
        <w:ind w:firstLine="480" w:firstLineChars="200"/>
        <w:jc w:val="left"/>
        <w:rPr>
          <w:rFonts w:hint="default" w:ascii="Times New Roman" w:hAnsi="Times New Roman" w:eastAsia="宋体" w:cs="Times New Roman"/>
          <w:color w:val="auto"/>
          <w:highlight w:val="none"/>
          <w:lang w:val="en-US"/>
        </w:rPr>
      </w:pPr>
      <w:r>
        <w:rPr>
          <w:rFonts w:hint="eastAsia" w:cs="Times New Roman"/>
          <w:color w:val="auto"/>
          <w:highlight w:val="none"/>
          <w:lang w:val="en-US" w:eastAsia="zh-CN"/>
        </w:rPr>
        <w:t>（</w:t>
      </w:r>
      <w:r>
        <w:rPr>
          <w:rFonts w:hint="default" w:ascii="Times New Roman" w:hAnsi="Times New Roman" w:eastAsia="宋体" w:cs="Times New Roman"/>
          <w:color w:val="auto"/>
          <w:highlight w:val="none"/>
          <w:lang w:val="en-US"/>
        </w:rPr>
        <w:t>1</w:t>
      </w:r>
      <w:r>
        <w:rPr>
          <w:rFonts w:hint="eastAsia" w:cs="Times New Roman"/>
          <w:color w:val="auto"/>
          <w:highlight w:val="none"/>
          <w:lang w:val="en-US" w:eastAsia="zh-CN"/>
        </w:rPr>
        <w:t>）</w:t>
      </w:r>
      <w:r>
        <w:rPr>
          <w:rFonts w:hint="default" w:ascii="Times New Roman" w:hAnsi="Times New Roman" w:eastAsia="宋体" w:cs="Times New Roman"/>
          <w:color w:val="auto"/>
          <w:highlight w:val="none"/>
          <w:lang w:val="en-US"/>
        </w:rPr>
        <w:t>枣陶煤田区</w:t>
      </w:r>
    </w:p>
    <w:p w14:paraId="169BF2A9">
      <w:pPr>
        <w:autoSpaceDE w:val="0"/>
        <w:autoSpaceDN w:val="0"/>
        <w:adjustRightInd w:val="0"/>
        <w:spacing w:line="360" w:lineRule="auto"/>
        <w:ind w:firstLine="480" w:firstLineChars="200"/>
        <w:jc w:val="left"/>
        <w:rPr>
          <w:rFonts w:hint="default" w:ascii="Times New Roman" w:hAnsi="Times New Roman" w:eastAsia="宋体" w:cs="Times New Roman"/>
          <w:color w:val="auto"/>
          <w:highlight w:val="none"/>
          <w:lang w:val="en-US"/>
        </w:rPr>
      </w:pPr>
      <w:r>
        <w:rPr>
          <w:rFonts w:hint="default" w:ascii="Times New Roman" w:hAnsi="Times New Roman" w:eastAsia="宋体" w:cs="Times New Roman"/>
          <w:color w:val="auto"/>
          <w:highlight w:val="none"/>
          <w:lang w:val="en-US"/>
        </w:rPr>
        <w:t>该区北部以北山断裂为界，南部以煤系地层为边界，构成</w:t>
      </w:r>
      <w:r>
        <w:rPr>
          <w:rFonts w:hint="default" w:ascii="Times New Roman" w:hAnsi="Times New Roman" w:eastAsia="宋体" w:cs="Times New Roman"/>
          <w:color w:val="auto"/>
          <w:highlight w:val="none"/>
          <w:lang w:val="en-US" w:eastAsia="zh-CN"/>
        </w:rPr>
        <w:t>一个</w:t>
      </w:r>
      <w:r>
        <w:rPr>
          <w:rFonts w:hint="default" w:ascii="Times New Roman" w:hAnsi="Times New Roman" w:eastAsia="宋体" w:cs="Times New Roman"/>
          <w:color w:val="auto"/>
          <w:highlight w:val="none"/>
          <w:lang w:val="en-US"/>
        </w:rPr>
        <w:t>独立的水文地质单元，地下水含水类型可分为松散岩类孔隙含水岩组和碎屑岩类夹碳酸盐岩类裂隙含水岩组。区内沉积着600多米厚的煤系地层，第四系松散岩层厚度均小于15m，无含水沙层，孔隙水甚微，主要由大气降水形成，由于煤矿常年排水，第四系孔隙水处于疏干状态。第四系覆盖的石炭、二迭系碎屑岩类孔隙裂隙水，单位涌水量均小于10m</w:t>
      </w:r>
      <w:r>
        <w:rPr>
          <w:rFonts w:hint="default" w:ascii="Times New Roman" w:hAnsi="Times New Roman" w:eastAsia="宋体" w:cs="Times New Roman"/>
          <w:color w:val="auto"/>
          <w:highlight w:val="none"/>
          <w:vertAlign w:val="superscript"/>
          <w:lang w:val="en-US"/>
        </w:rPr>
        <w:t>3</w:t>
      </w:r>
      <w:r>
        <w:rPr>
          <w:rFonts w:hint="default" w:ascii="Times New Roman" w:hAnsi="Times New Roman" w:eastAsia="宋体" w:cs="Times New Roman"/>
          <w:color w:val="auto"/>
          <w:highlight w:val="none"/>
          <w:lang w:val="en-US"/>
        </w:rPr>
        <w:t>/d.m，第四系孔隙水中的硫酸根离子含量较高，水化学类型为HCO</w:t>
      </w:r>
      <w:r>
        <w:rPr>
          <w:rFonts w:hint="default" w:ascii="Times New Roman" w:hAnsi="Times New Roman" w:eastAsia="宋体" w:cs="Times New Roman"/>
          <w:color w:val="auto"/>
          <w:highlight w:val="none"/>
          <w:vertAlign w:val="subscript"/>
          <w:lang w:val="en-US"/>
        </w:rPr>
        <w:t>3</w:t>
      </w:r>
      <w:r>
        <w:rPr>
          <w:rFonts w:hint="default" w:ascii="Times New Roman" w:hAnsi="Times New Roman" w:eastAsia="宋体" w:cs="Times New Roman"/>
          <w:color w:val="auto"/>
          <w:highlight w:val="none"/>
          <w:lang w:val="en-US"/>
        </w:rPr>
        <w:t>·SO</w:t>
      </w:r>
      <w:r>
        <w:rPr>
          <w:rFonts w:hint="default" w:ascii="Times New Roman" w:hAnsi="Times New Roman" w:eastAsia="宋体" w:cs="Times New Roman"/>
          <w:color w:val="auto"/>
          <w:highlight w:val="none"/>
          <w:vertAlign w:val="subscript"/>
          <w:lang w:val="en-US"/>
        </w:rPr>
        <w:t>4</w:t>
      </w:r>
      <w:r>
        <w:rPr>
          <w:rFonts w:hint="default" w:ascii="Times New Roman" w:hAnsi="Times New Roman" w:eastAsia="宋体" w:cs="Times New Roman"/>
          <w:color w:val="auto"/>
          <w:highlight w:val="none"/>
          <w:lang w:val="en-US"/>
        </w:rPr>
        <w:t>-Ca型水</w:t>
      </w:r>
      <w:r>
        <w:rPr>
          <w:rFonts w:hint="default" w:ascii="Times New Roman" w:hAnsi="Times New Roman" w:eastAsia="宋体" w:cs="Times New Roman"/>
          <w:color w:val="auto"/>
          <w:highlight w:val="none"/>
          <w:lang w:val="en-US" w:eastAsia="zh-CN"/>
        </w:rPr>
        <w:t>，</w:t>
      </w:r>
      <w:r>
        <w:rPr>
          <w:rFonts w:hint="default" w:ascii="Times New Roman" w:hAnsi="Times New Roman" w:eastAsia="宋体" w:cs="Times New Roman"/>
          <w:color w:val="auto"/>
          <w:highlight w:val="none"/>
          <w:lang w:val="en-US"/>
        </w:rPr>
        <w:t>矿化度一般小于0.5g/L，石炭、二迭系孔隙水，水化学类型为SO</w:t>
      </w:r>
      <w:r>
        <w:rPr>
          <w:rFonts w:hint="default" w:ascii="Times New Roman" w:hAnsi="Times New Roman" w:eastAsia="宋体" w:cs="Times New Roman"/>
          <w:color w:val="auto"/>
          <w:highlight w:val="none"/>
          <w:vertAlign w:val="subscript"/>
          <w:lang w:val="en-US"/>
        </w:rPr>
        <w:t>4</w:t>
      </w:r>
      <w:r>
        <w:rPr>
          <w:rFonts w:hint="default" w:ascii="Times New Roman" w:hAnsi="Times New Roman" w:eastAsia="宋体" w:cs="Times New Roman"/>
          <w:color w:val="auto"/>
          <w:highlight w:val="none"/>
          <w:lang w:val="en-US"/>
        </w:rPr>
        <w:t>·HCO</w:t>
      </w:r>
      <w:r>
        <w:rPr>
          <w:rFonts w:hint="default" w:ascii="Times New Roman" w:hAnsi="Times New Roman" w:eastAsia="宋体" w:cs="Times New Roman"/>
          <w:color w:val="auto"/>
          <w:highlight w:val="none"/>
          <w:vertAlign w:val="subscript"/>
          <w:lang w:val="en-US"/>
        </w:rPr>
        <w:t>3</w:t>
      </w:r>
      <w:r>
        <w:rPr>
          <w:rFonts w:hint="default" w:ascii="Times New Roman" w:hAnsi="Times New Roman" w:eastAsia="宋体" w:cs="Times New Roman"/>
          <w:color w:val="auto"/>
          <w:highlight w:val="none"/>
          <w:lang w:val="en-US"/>
        </w:rPr>
        <w:t>-Ca型水，矿化度一般小于1g/L。该区的少量孔隙水，仅可作为附近居民生活及少量的农业用水，无工业开采价值。</w:t>
      </w:r>
    </w:p>
    <w:p w14:paraId="5B153D88">
      <w:pPr>
        <w:autoSpaceDE w:val="0"/>
        <w:autoSpaceDN w:val="0"/>
        <w:adjustRightInd w:val="0"/>
        <w:spacing w:line="360" w:lineRule="auto"/>
        <w:ind w:firstLine="480" w:firstLineChars="200"/>
        <w:jc w:val="left"/>
        <w:rPr>
          <w:rFonts w:hint="default" w:ascii="Times New Roman" w:hAnsi="Times New Roman" w:eastAsia="宋体" w:cs="Times New Roman"/>
          <w:color w:val="auto"/>
          <w:highlight w:val="none"/>
          <w:lang w:val="en-US"/>
        </w:rPr>
      </w:pPr>
      <w:r>
        <w:rPr>
          <w:rFonts w:hint="eastAsia" w:cs="Times New Roman"/>
          <w:color w:val="auto"/>
          <w:highlight w:val="none"/>
          <w:lang w:val="en-US" w:eastAsia="zh-CN"/>
        </w:rPr>
        <w:t>（</w:t>
      </w:r>
      <w:r>
        <w:rPr>
          <w:rFonts w:hint="default" w:ascii="Times New Roman" w:hAnsi="Times New Roman" w:eastAsia="宋体" w:cs="Times New Roman"/>
          <w:color w:val="auto"/>
          <w:highlight w:val="none"/>
          <w:lang w:val="en-US"/>
        </w:rPr>
        <w:t>2</w:t>
      </w:r>
      <w:r>
        <w:rPr>
          <w:rFonts w:hint="eastAsia" w:cs="Times New Roman"/>
          <w:color w:val="auto"/>
          <w:highlight w:val="none"/>
          <w:lang w:val="en-US" w:eastAsia="zh-CN"/>
        </w:rPr>
        <w:t>）</w:t>
      </w:r>
      <w:r>
        <w:rPr>
          <w:rFonts w:hint="default" w:ascii="Times New Roman" w:hAnsi="Times New Roman" w:eastAsia="宋体" w:cs="Times New Roman"/>
          <w:color w:val="auto"/>
          <w:highlight w:val="none"/>
          <w:lang w:val="en-US"/>
        </w:rPr>
        <w:t>薛南变质岩区</w:t>
      </w:r>
    </w:p>
    <w:p w14:paraId="12C50137">
      <w:pPr>
        <w:autoSpaceDE w:val="0"/>
        <w:autoSpaceDN w:val="0"/>
        <w:adjustRightInd w:val="0"/>
        <w:spacing w:line="360" w:lineRule="auto"/>
        <w:ind w:firstLine="480" w:firstLineChars="200"/>
        <w:jc w:val="left"/>
        <w:rPr>
          <w:rFonts w:hint="default" w:ascii="Times New Roman" w:hAnsi="Times New Roman" w:eastAsia="宋体" w:cs="Times New Roman"/>
          <w:color w:val="auto"/>
          <w:highlight w:val="none"/>
          <w:lang w:val="en-US"/>
        </w:rPr>
      </w:pPr>
      <w:r>
        <w:rPr>
          <w:rFonts w:hint="default" w:ascii="Times New Roman" w:hAnsi="Times New Roman" w:eastAsia="宋体" w:cs="Times New Roman"/>
          <w:color w:val="auto"/>
          <w:highlight w:val="none"/>
          <w:lang w:val="en-US"/>
        </w:rPr>
        <w:t>该区北部以化石沟断裂为界，东部以老地层为界，西南部一直到薛城边界，占全区面积的43%。该区隐伏着太古界片麻岩、花岗岩等变质岩，地下水赋存于风化裂隙中，贮水条件较差，岩层风化深度较浅，水量很小。属变质岩类风化裂隙含水岩组。单位涌水量小于10m</w:t>
      </w:r>
      <w:r>
        <w:rPr>
          <w:rFonts w:hint="default" w:ascii="Times New Roman" w:hAnsi="Times New Roman" w:eastAsia="宋体" w:cs="Times New Roman"/>
          <w:color w:val="auto"/>
          <w:highlight w:val="none"/>
          <w:vertAlign w:val="superscript"/>
          <w:lang w:val="en-US"/>
        </w:rPr>
        <w:t>3</w:t>
      </w:r>
      <w:r>
        <w:rPr>
          <w:rFonts w:hint="default" w:ascii="Times New Roman" w:hAnsi="Times New Roman" w:eastAsia="宋体" w:cs="Times New Roman"/>
          <w:color w:val="auto"/>
          <w:highlight w:val="none"/>
          <w:lang w:val="en-US"/>
        </w:rPr>
        <w:t>/hm，水化学类型为HCO</w:t>
      </w:r>
      <w:r>
        <w:rPr>
          <w:rFonts w:hint="default" w:ascii="Times New Roman" w:hAnsi="Times New Roman" w:eastAsia="宋体" w:cs="Times New Roman"/>
          <w:color w:val="auto"/>
          <w:highlight w:val="none"/>
          <w:vertAlign w:val="subscript"/>
          <w:lang w:val="en-US"/>
        </w:rPr>
        <w:t>3</w:t>
      </w:r>
      <w:r>
        <w:rPr>
          <w:rFonts w:hint="default" w:ascii="Times New Roman" w:hAnsi="Times New Roman" w:eastAsia="宋体" w:cs="Times New Roman"/>
          <w:color w:val="auto"/>
          <w:highlight w:val="none"/>
          <w:lang w:val="en-US"/>
        </w:rPr>
        <w:t>·CO</w:t>
      </w:r>
      <w:r>
        <w:rPr>
          <w:rFonts w:hint="default" w:ascii="Times New Roman" w:hAnsi="Times New Roman" w:eastAsia="宋体" w:cs="Times New Roman"/>
          <w:color w:val="auto"/>
          <w:highlight w:val="none"/>
          <w:vertAlign w:val="subscript"/>
          <w:lang w:val="en-US"/>
        </w:rPr>
        <w:t>3</w:t>
      </w:r>
      <w:r>
        <w:rPr>
          <w:rFonts w:hint="default" w:ascii="Times New Roman" w:hAnsi="Times New Roman" w:eastAsia="宋体" w:cs="Times New Roman"/>
          <w:color w:val="auto"/>
          <w:highlight w:val="none"/>
          <w:lang w:val="en-US"/>
        </w:rPr>
        <w:t>-Ca型水，矿化度小于0.5g/L，覆盖的第四系洪积物无含水沙层，水量较小无大的利用价值。</w:t>
      </w:r>
    </w:p>
    <w:p w14:paraId="5E1B7BF5">
      <w:pPr>
        <w:autoSpaceDE w:val="0"/>
        <w:autoSpaceDN w:val="0"/>
        <w:adjustRightInd w:val="0"/>
        <w:spacing w:line="360" w:lineRule="auto"/>
        <w:ind w:firstLine="480" w:firstLineChars="200"/>
        <w:jc w:val="left"/>
        <w:rPr>
          <w:rFonts w:hint="default" w:ascii="Times New Roman" w:hAnsi="Times New Roman" w:eastAsia="宋体" w:cs="Times New Roman"/>
          <w:color w:val="auto"/>
          <w:highlight w:val="none"/>
          <w:lang w:val="en-US"/>
        </w:rPr>
      </w:pPr>
      <w:r>
        <w:rPr>
          <w:rFonts w:hint="default" w:ascii="Times New Roman" w:hAnsi="Times New Roman" w:eastAsia="宋体" w:cs="Times New Roman"/>
          <w:color w:val="auto"/>
          <w:highlight w:val="none"/>
          <w:lang w:val="en-US"/>
        </w:rPr>
        <w:t>本区的风化裂隙水主要受大气降水补给，汛期接受薛城大沙河及小沙河等河水补给，枯水季节河水接受地下水的排泄，地下水流向西南。现在该地区地下水主要为附近农村生活及生产利用，低洼地带有许多大口井，裂隙发育地区有成井条件，对工业取水无集中开采供水价值。</w:t>
      </w:r>
    </w:p>
    <w:p w14:paraId="74DEAF6A">
      <w:pPr>
        <w:autoSpaceDE w:val="0"/>
        <w:autoSpaceDN w:val="0"/>
        <w:adjustRightInd w:val="0"/>
        <w:spacing w:line="360" w:lineRule="auto"/>
        <w:ind w:firstLine="480" w:firstLineChars="200"/>
        <w:jc w:val="left"/>
        <w:rPr>
          <w:rFonts w:hint="default" w:ascii="Times New Roman" w:hAnsi="Times New Roman" w:eastAsia="宋体" w:cs="Times New Roman"/>
          <w:color w:val="auto"/>
          <w:highlight w:val="none"/>
          <w:lang w:val="en-US"/>
        </w:rPr>
      </w:pPr>
      <w:r>
        <w:rPr>
          <w:rFonts w:hint="eastAsia" w:cs="Times New Roman"/>
          <w:color w:val="auto"/>
          <w:highlight w:val="none"/>
          <w:lang w:val="en-US" w:eastAsia="zh-CN"/>
        </w:rPr>
        <w:t>（</w:t>
      </w:r>
      <w:r>
        <w:rPr>
          <w:rFonts w:hint="default" w:ascii="Times New Roman" w:hAnsi="Times New Roman" w:eastAsia="宋体" w:cs="Times New Roman"/>
          <w:color w:val="auto"/>
          <w:highlight w:val="none"/>
          <w:lang w:val="en-US"/>
        </w:rPr>
        <w:t>3</w:t>
      </w:r>
      <w:r>
        <w:rPr>
          <w:rFonts w:hint="eastAsia" w:cs="Times New Roman"/>
          <w:color w:val="auto"/>
          <w:highlight w:val="none"/>
          <w:lang w:val="en-US" w:eastAsia="zh-CN"/>
        </w:rPr>
        <w:t>）</w:t>
      </w:r>
      <w:r>
        <w:rPr>
          <w:rFonts w:hint="default" w:ascii="Times New Roman" w:hAnsi="Times New Roman" w:eastAsia="宋体" w:cs="Times New Roman"/>
          <w:color w:val="auto"/>
          <w:highlight w:val="none"/>
          <w:lang w:val="en-US"/>
        </w:rPr>
        <w:t>金河泉南区</w:t>
      </w:r>
    </w:p>
    <w:p w14:paraId="24D6888A">
      <w:pPr>
        <w:autoSpaceDE w:val="0"/>
        <w:autoSpaceDN w:val="0"/>
        <w:adjustRightInd w:val="0"/>
        <w:spacing w:line="360" w:lineRule="auto"/>
        <w:ind w:firstLine="480" w:firstLineChars="200"/>
        <w:jc w:val="left"/>
        <w:rPr>
          <w:rFonts w:hint="default" w:ascii="Times New Roman" w:hAnsi="Times New Roman" w:eastAsia="宋体" w:cs="Times New Roman"/>
          <w:color w:val="auto"/>
          <w:highlight w:val="none"/>
          <w:lang w:val="en-US"/>
        </w:rPr>
      </w:pPr>
      <w:r>
        <w:rPr>
          <w:rFonts w:hint="default" w:ascii="Times New Roman" w:hAnsi="Times New Roman" w:eastAsia="宋体" w:cs="Times New Roman"/>
          <w:color w:val="auto"/>
          <w:highlight w:val="none"/>
          <w:lang w:val="en-US"/>
        </w:rPr>
        <w:t>该区分别以化石沟断裂和峄山断裂为东西边界，北与滕州市交界，南以微山县为边界。本区被第四系松散岩层所覆盖，其下伏基岩有三种：沿化石沟断裂西侧</w:t>
      </w:r>
      <w:r>
        <w:rPr>
          <w:rFonts w:hint="default" w:ascii="Times New Roman" w:hAnsi="Times New Roman" w:eastAsia="宋体" w:cs="Times New Roman"/>
          <w:color w:val="auto"/>
          <w:highlight w:val="none"/>
          <w:lang w:val="en-US" w:eastAsia="zh-CN"/>
        </w:rPr>
        <w:t>呈</w:t>
      </w:r>
      <w:r>
        <w:rPr>
          <w:rFonts w:hint="default" w:ascii="Times New Roman" w:hAnsi="Times New Roman" w:eastAsia="宋体" w:cs="Times New Roman"/>
          <w:color w:val="auto"/>
          <w:highlight w:val="none"/>
          <w:lang w:val="en-US"/>
        </w:rPr>
        <w:t>南北条带形分布的石炭、二迭系岩层和峄山断裂东侧的奥陶系厚层灰岩及南部寒武系岩层。灰岩岩溶发育，富水性好。</w:t>
      </w:r>
    </w:p>
    <w:p w14:paraId="5B87950E">
      <w:pPr>
        <w:autoSpaceDE w:val="0"/>
        <w:autoSpaceDN w:val="0"/>
        <w:adjustRightInd w:val="0"/>
        <w:spacing w:line="360" w:lineRule="auto"/>
        <w:ind w:firstLine="480" w:firstLineChars="200"/>
        <w:jc w:val="left"/>
        <w:rPr>
          <w:rFonts w:hint="default" w:ascii="Times New Roman" w:hAnsi="Times New Roman" w:eastAsia="宋体" w:cs="Times New Roman"/>
          <w:color w:val="auto"/>
          <w:highlight w:val="none"/>
          <w:lang w:val="en-US"/>
        </w:rPr>
      </w:pPr>
      <w:r>
        <w:rPr>
          <w:rFonts w:hint="default" w:ascii="Times New Roman" w:hAnsi="Times New Roman" w:eastAsia="宋体" w:cs="Times New Roman"/>
          <w:color w:val="auto"/>
          <w:highlight w:val="none"/>
          <w:lang w:val="en-US"/>
        </w:rPr>
        <w:t>①松散岩类孔隙含水岩组</w:t>
      </w:r>
    </w:p>
    <w:p w14:paraId="3CA14A86">
      <w:pPr>
        <w:autoSpaceDE w:val="0"/>
        <w:autoSpaceDN w:val="0"/>
        <w:adjustRightInd w:val="0"/>
        <w:spacing w:line="360" w:lineRule="auto"/>
        <w:ind w:firstLine="480" w:firstLineChars="200"/>
        <w:jc w:val="left"/>
        <w:rPr>
          <w:rFonts w:hint="default" w:ascii="Times New Roman" w:hAnsi="Times New Roman" w:eastAsia="宋体" w:cs="Times New Roman"/>
          <w:color w:val="auto"/>
          <w:highlight w:val="none"/>
          <w:lang w:val="en-US"/>
        </w:rPr>
      </w:pPr>
      <w:r>
        <w:rPr>
          <w:rFonts w:hint="default" w:ascii="Times New Roman" w:hAnsi="Times New Roman" w:eastAsia="宋体" w:cs="Times New Roman"/>
          <w:color w:val="auto"/>
          <w:highlight w:val="none"/>
          <w:lang w:val="en-US"/>
        </w:rPr>
        <w:t>地下水赋存于第四系粉细砂、细砂及砾石层中，本区第四系松散岩层厚，并普遍分布一层含水沙层，局部底部含砾石，多直伏于灰岩之上，赋水性较好，单位涌水量可达30~50m</w:t>
      </w:r>
      <w:r>
        <w:rPr>
          <w:rFonts w:hint="default" w:ascii="Times New Roman" w:hAnsi="Times New Roman" w:eastAsia="宋体" w:cs="Times New Roman"/>
          <w:color w:val="auto"/>
          <w:highlight w:val="none"/>
          <w:vertAlign w:val="superscript"/>
          <w:lang w:val="en-US"/>
        </w:rPr>
        <w:t>3</w:t>
      </w:r>
      <w:r>
        <w:rPr>
          <w:rFonts w:hint="default" w:ascii="Times New Roman" w:hAnsi="Times New Roman" w:eastAsia="宋体" w:cs="Times New Roman"/>
          <w:color w:val="auto"/>
          <w:highlight w:val="none"/>
          <w:lang w:val="en-US"/>
        </w:rPr>
        <w:t>/d，具有一定的开发利用价值。它的补给来源主要有三种：a.大气降雨补给</w:t>
      </w:r>
      <w:r>
        <w:rPr>
          <w:rFonts w:hint="default" w:ascii="Times New Roman" w:hAnsi="Times New Roman" w:eastAsia="宋体" w:cs="Times New Roman"/>
          <w:color w:val="auto"/>
          <w:highlight w:val="none"/>
          <w:lang w:val="en-US" w:eastAsia="zh-CN"/>
        </w:rPr>
        <w:t>（</w:t>
      </w:r>
      <w:r>
        <w:rPr>
          <w:rFonts w:hint="default" w:ascii="Times New Roman" w:hAnsi="Times New Roman" w:eastAsia="宋体" w:cs="Times New Roman"/>
          <w:color w:val="auto"/>
          <w:highlight w:val="none"/>
          <w:lang w:val="en-US"/>
        </w:rPr>
        <w:t>补给系数达0.23</w:t>
      </w:r>
      <w:r>
        <w:rPr>
          <w:rFonts w:hint="default" w:ascii="Times New Roman" w:hAnsi="Times New Roman" w:eastAsia="宋体" w:cs="Times New Roman"/>
          <w:color w:val="auto"/>
          <w:highlight w:val="none"/>
          <w:lang w:val="en-US" w:eastAsia="zh-CN"/>
        </w:rPr>
        <w:t>）</w:t>
      </w:r>
      <w:r>
        <w:rPr>
          <w:rFonts w:hint="default" w:ascii="Times New Roman" w:hAnsi="Times New Roman" w:eastAsia="宋体" w:cs="Times New Roman"/>
          <w:color w:val="auto"/>
          <w:highlight w:val="none"/>
          <w:lang w:val="en-US"/>
        </w:rPr>
        <w:t>；b.河水侧渗补给</w:t>
      </w:r>
      <w:r>
        <w:rPr>
          <w:rFonts w:hint="default" w:ascii="Times New Roman" w:hAnsi="Times New Roman" w:eastAsia="宋体" w:cs="Times New Roman"/>
          <w:color w:val="auto"/>
          <w:highlight w:val="none"/>
          <w:lang w:val="en-US" w:eastAsia="zh-CN"/>
        </w:rPr>
        <w:t>（</w:t>
      </w:r>
      <w:r>
        <w:rPr>
          <w:rFonts w:hint="default" w:ascii="Times New Roman" w:hAnsi="Times New Roman" w:eastAsia="宋体" w:cs="Times New Roman"/>
          <w:color w:val="auto"/>
          <w:highlight w:val="none"/>
          <w:lang w:val="en-US"/>
        </w:rPr>
        <w:t>汛期可接受新薛河的地表径流补给</w:t>
      </w:r>
      <w:r>
        <w:rPr>
          <w:rFonts w:hint="default" w:ascii="Times New Roman" w:hAnsi="Times New Roman" w:eastAsia="宋体" w:cs="Times New Roman"/>
          <w:color w:val="auto"/>
          <w:highlight w:val="none"/>
          <w:lang w:val="en-US" w:eastAsia="zh-CN"/>
        </w:rPr>
        <w:t>）</w:t>
      </w:r>
      <w:r>
        <w:rPr>
          <w:rFonts w:hint="default" w:ascii="Times New Roman" w:hAnsi="Times New Roman" w:eastAsia="宋体" w:cs="Times New Roman"/>
          <w:color w:val="auto"/>
          <w:highlight w:val="none"/>
          <w:lang w:val="en-US"/>
        </w:rPr>
        <w:t>；c.接受基岩地下水的裂隙补给。受地形地貌影响，流向自东北向西南。它的排泄形式主要有：a.地下径流补给河水，经新薛河流入微山湖；b.补给基岩地下水；c.人工开采供附近农业用水。</w:t>
      </w:r>
    </w:p>
    <w:p w14:paraId="62E3075B">
      <w:pPr>
        <w:autoSpaceDE w:val="0"/>
        <w:autoSpaceDN w:val="0"/>
        <w:adjustRightInd w:val="0"/>
        <w:spacing w:line="360" w:lineRule="auto"/>
        <w:ind w:firstLine="480" w:firstLineChars="200"/>
        <w:jc w:val="left"/>
        <w:rPr>
          <w:rFonts w:hint="default" w:ascii="Times New Roman" w:hAnsi="Times New Roman" w:eastAsia="宋体" w:cs="Times New Roman"/>
          <w:color w:val="auto"/>
          <w:highlight w:val="none"/>
          <w:lang w:val="en-US"/>
        </w:rPr>
      </w:pPr>
      <w:r>
        <w:rPr>
          <w:rFonts w:hint="default" w:ascii="Times New Roman" w:hAnsi="Times New Roman" w:eastAsia="宋体" w:cs="Times New Roman"/>
          <w:color w:val="auto"/>
          <w:highlight w:val="none"/>
          <w:lang w:val="en-US"/>
        </w:rPr>
        <w:t>②碳酸盐岩类含水岩组</w:t>
      </w:r>
    </w:p>
    <w:p w14:paraId="0670BC64">
      <w:pPr>
        <w:autoSpaceDE w:val="0"/>
        <w:autoSpaceDN w:val="0"/>
        <w:adjustRightInd w:val="0"/>
        <w:spacing w:line="360" w:lineRule="auto"/>
        <w:ind w:firstLine="480" w:firstLineChars="200"/>
        <w:jc w:val="left"/>
        <w:rPr>
          <w:rFonts w:hint="default" w:ascii="Times New Roman" w:hAnsi="Times New Roman" w:eastAsia="宋体" w:cs="Times New Roman"/>
          <w:color w:val="auto"/>
          <w:highlight w:val="none"/>
          <w:lang w:val="en-US"/>
        </w:rPr>
      </w:pPr>
      <w:r>
        <w:rPr>
          <w:rFonts w:hint="default" w:ascii="Times New Roman" w:hAnsi="Times New Roman" w:eastAsia="宋体" w:cs="Times New Roman"/>
          <w:color w:val="auto"/>
          <w:highlight w:val="none"/>
          <w:lang w:val="en-US"/>
        </w:rPr>
        <w:t>该区大部隐伏的奥陶系灰岩，岩溶发育，富水性良好，金河乡以北地区单位涌水量可达50~100m</w:t>
      </w:r>
      <w:r>
        <w:rPr>
          <w:rFonts w:hint="default" w:ascii="Times New Roman" w:hAnsi="Times New Roman" w:eastAsia="宋体" w:cs="Times New Roman"/>
          <w:color w:val="auto"/>
          <w:highlight w:val="none"/>
          <w:vertAlign w:val="superscript"/>
          <w:lang w:val="en-US"/>
        </w:rPr>
        <w:t>3</w:t>
      </w:r>
      <w:r>
        <w:rPr>
          <w:rFonts w:hint="default" w:ascii="Times New Roman" w:hAnsi="Times New Roman" w:eastAsia="宋体" w:cs="Times New Roman"/>
          <w:color w:val="auto"/>
          <w:highlight w:val="none"/>
          <w:lang w:val="en-US"/>
        </w:rPr>
        <w:t>/h·m，南部可达1~50m</w:t>
      </w:r>
      <w:r>
        <w:rPr>
          <w:rFonts w:hint="default" w:ascii="Times New Roman" w:hAnsi="Times New Roman" w:eastAsia="宋体" w:cs="Times New Roman"/>
          <w:color w:val="auto"/>
          <w:highlight w:val="none"/>
          <w:vertAlign w:val="superscript"/>
          <w:lang w:val="en-US"/>
        </w:rPr>
        <w:t>3</w:t>
      </w:r>
      <w:r>
        <w:rPr>
          <w:rFonts w:hint="default" w:ascii="Times New Roman" w:hAnsi="Times New Roman" w:eastAsia="宋体" w:cs="Times New Roman"/>
          <w:color w:val="auto"/>
          <w:highlight w:val="none"/>
          <w:lang w:val="en-US"/>
        </w:rPr>
        <w:t>/h·m，南部小范围寒武系、碳酸盐岩类夹碎屑岩类含水岩组单位涌水量在1~5m</w:t>
      </w:r>
      <w:r>
        <w:rPr>
          <w:rFonts w:hint="default" w:ascii="Times New Roman" w:hAnsi="Times New Roman" w:eastAsia="宋体" w:cs="Times New Roman"/>
          <w:color w:val="auto"/>
          <w:highlight w:val="none"/>
          <w:vertAlign w:val="superscript"/>
          <w:lang w:val="en-US"/>
        </w:rPr>
        <w:t>3</w:t>
      </w:r>
      <w:r>
        <w:rPr>
          <w:rFonts w:hint="default" w:ascii="Times New Roman" w:hAnsi="Times New Roman" w:eastAsia="宋体" w:cs="Times New Roman"/>
          <w:color w:val="auto"/>
          <w:highlight w:val="none"/>
          <w:lang w:val="en-US"/>
        </w:rPr>
        <w:t>/h·m，西部小于1m3/h·m。</w:t>
      </w:r>
    </w:p>
    <w:p w14:paraId="212396A9">
      <w:pPr>
        <w:autoSpaceDE w:val="0"/>
        <w:autoSpaceDN w:val="0"/>
        <w:adjustRightInd w:val="0"/>
        <w:spacing w:line="360" w:lineRule="auto"/>
        <w:ind w:firstLine="480" w:firstLineChars="200"/>
        <w:jc w:val="left"/>
        <w:rPr>
          <w:rFonts w:hint="default" w:ascii="Times New Roman" w:hAnsi="Times New Roman" w:eastAsia="宋体" w:cs="Times New Roman"/>
          <w:color w:val="auto"/>
          <w:highlight w:val="none"/>
          <w:lang w:val="en-US"/>
        </w:rPr>
      </w:pPr>
      <w:r>
        <w:rPr>
          <w:rFonts w:hint="default" w:ascii="Times New Roman" w:hAnsi="Times New Roman" w:eastAsia="宋体" w:cs="Times New Roman"/>
          <w:color w:val="auto"/>
          <w:highlight w:val="none"/>
          <w:lang w:val="en-US"/>
        </w:rPr>
        <w:t>该含水岩组地下水流向自北向南，属HCO</w:t>
      </w:r>
      <w:r>
        <w:rPr>
          <w:rFonts w:hint="default" w:ascii="Times New Roman" w:hAnsi="Times New Roman" w:eastAsia="宋体" w:cs="Times New Roman"/>
          <w:color w:val="auto"/>
          <w:highlight w:val="none"/>
          <w:vertAlign w:val="subscript"/>
          <w:lang w:val="en-US"/>
        </w:rPr>
        <w:t>3</w:t>
      </w:r>
      <w:r>
        <w:rPr>
          <w:rFonts w:hint="default" w:ascii="Times New Roman" w:hAnsi="Times New Roman" w:eastAsia="宋体" w:cs="Times New Roman"/>
          <w:color w:val="auto"/>
          <w:highlight w:val="none"/>
          <w:lang w:val="en-US"/>
        </w:rPr>
        <w:t>-Ca型水。矿化度小于0.5g/L。基岩地下水主要接受大气降雨的补给，尚有部分第四系孔隙水补给，接受新薛河的间接侧渗补给。由于该区已成为薛城城市工业的主要供水水源地，目前已被大量开采利用。人工开采已成为主要的排泄方式。</w:t>
      </w:r>
    </w:p>
    <w:p w14:paraId="044A004D">
      <w:pPr>
        <w:autoSpaceDE w:val="0"/>
        <w:autoSpaceDN w:val="0"/>
        <w:adjustRightInd w:val="0"/>
        <w:spacing w:line="360" w:lineRule="auto"/>
        <w:ind w:firstLine="480" w:firstLineChars="200"/>
        <w:jc w:val="left"/>
        <w:rPr>
          <w:rFonts w:hint="default" w:ascii="Times New Roman" w:hAnsi="Times New Roman" w:eastAsia="宋体" w:cs="Times New Roman"/>
          <w:color w:val="auto"/>
          <w:highlight w:val="none"/>
          <w:lang w:val="en-US"/>
        </w:rPr>
      </w:pPr>
      <w:r>
        <w:rPr>
          <w:rFonts w:hint="eastAsia" w:cs="Times New Roman"/>
          <w:color w:val="auto"/>
          <w:highlight w:val="none"/>
          <w:lang w:val="en-US" w:eastAsia="zh-CN"/>
        </w:rPr>
        <w:t>（</w:t>
      </w:r>
      <w:r>
        <w:rPr>
          <w:rFonts w:hint="default" w:ascii="Times New Roman" w:hAnsi="Times New Roman" w:eastAsia="宋体" w:cs="Times New Roman"/>
          <w:color w:val="auto"/>
          <w:highlight w:val="none"/>
          <w:lang w:val="en-US"/>
        </w:rPr>
        <w:t>4</w:t>
      </w:r>
      <w:r>
        <w:rPr>
          <w:rFonts w:hint="eastAsia" w:cs="Times New Roman"/>
          <w:color w:val="auto"/>
          <w:highlight w:val="none"/>
          <w:lang w:val="en-US" w:eastAsia="zh-CN"/>
        </w:rPr>
        <w:t>）</w:t>
      </w:r>
      <w:r>
        <w:rPr>
          <w:rFonts w:hint="default" w:ascii="Times New Roman" w:hAnsi="Times New Roman" w:eastAsia="宋体" w:cs="Times New Roman"/>
          <w:color w:val="auto"/>
          <w:highlight w:val="none"/>
          <w:lang w:val="en-US"/>
        </w:rPr>
        <w:t>清凉泉区</w:t>
      </w:r>
    </w:p>
    <w:p w14:paraId="2E835F1B">
      <w:pPr>
        <w:autoSpaceDE w:val="0"/>
        <w:autoSpaceDN w:val="0"/>
        <w:adjustRightInd w:val="0"/>
        <w:spacing w:line="360" w:lineRule="auto"/>
        <w:ind w:firstLine="480" w:firstLineChars="200"/>
        <w:jc w:val="left"/>
        <w:rPr>
          <w:rFonts w:hint="default" w:ascii="Times New Roman" w:hAnsi="Times New Roman" w:eastAsia="宋体" w:cs="Times New Roman"/>
          <w:color w:val="auto"/>
          <w:highlight w:val="none"/>
          <w:lang w:val="en-US"/>
        </w:rPr>
      </w:pPr>
      <w:r>
        <w:rPr>
          <w:rFonts w:hint="default" w:ascii="Times New Roman" w:hAnsi="Times New Roman" w:eastAsia="宋体" w:cs="Times New Roman"/>
          <w:color w:val="auto"/>
          <w:highlight w:val="none"/>
          <w:lang w:val="en-US"/>
        </w:rPr>
        <w:t>本区是一个独立的水文地质单元，东部以黑石岭、红山一带地表及地下分水岭为界，南部以东西向展布的低山丘陵地表分水岭为阻水边界，西部以化石沟断裂为界，北部以北山断裂和煤系地层为阻水边界。区内寒武系和奥陶系地层分布广泛，构造丰富，裂隙岩溶发育，裂隙岩溶水的补给、储存空间良好，是本区的主要含水层。区内第四系松散岩层较薄，主要沿潘龙河及山间谷地分布，无含水沙层，孔隙水单位涌水量小于10m</w:t>
      </w:r>
      <w:r>
        <w:rPr>
          <w:rFonts w:hint="default" w:ascii="Times New Roman" w:hAnsi="Times New Roman" w:eastAsia="宋体" w:cs="Times New Roman"/>
          <w:color w:val="auto"/>
          <w:highlight w:val="none"/>
          <w:vertAlign w:val="superscript"/>
          <w:lang w:val="en-US"/>
        </w:rPr>
        <w:t>3</w:t>
      </w:r>
      <w:r>
        <w:rPr>
          <w:rFonts w:hint="default" w:ascii="Times New Roman" w:hAnsi="Times New Roman" w:eastAsia="宋体" w:cs="Times New Roman"/>
          <w:color w:val="auto"/>
          <w:highlight w:val="none"/>
          <w:lang w:val="en-US"/>
        </w:rPr>
        <w:t>/d·m，无开采价值。</w:t>
      </w:r>
    </w:p>
    <w:p w14:paraId="7264D777">
      <w:pPr>
        <w:autoSpaceDE w:val="0"/>
        <w:autoSpaceDN w:val="0"/>
        <w:adjustRightInd w:val="0"/>
        <w:spacing w:line="360" w:lineRule="auto"/>
        <w:ind w:firstLine="480" w:firstLineChars="200"/>
        <w:jc w:val="left"/>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rPr>
        <w:t>碳酸盐岩类裂隙岩溶水含水岩组是本区的主要含水岩组，广泛分布于鲁中南中低山丘陵区及其外围近山前地带，组成岩性主要为灰岩、白云岩及泥灰岩等，地</w:t>
      </w:r>
      <w:r>
        <w:rPr>
          <w:rFonts w:hint="default" w:ascii="Times New Roman" w:hAnsi="Times New Roman" w:eastAsia="宋体" w:cs="Times New Roman"/>
          <w:color w:val="auto"/>
          <w:highlight w:val="none"/>
          <w:lang w:val="en-US" w:eastAsia="zh-CN"/>
        </w:rPr>
        <w:t>下水</w:t>
      </w:r>
      <w:r>
        <w:rPr>
          <w:rFonts w:hint="default" w:ascii="Times New Roman" w:hAnsi="Times New Roman" w:eastAsia="宋体" w:cs="Times New Roman"/>
          <w:color w:val="auto"/>
          <w:highlight w:val="none"/>
          <w:lang w:val="en-US"/>
        </w:rPr>
        <w:t>赋存于灰岩、白云岩的溶蚀裂隙和溶洞中。也是薛城区、高新区及工业供水的主要水源，包括奥陶系、寒武系灰岩。北部奥陶系灰岩隐伏于第四系之下，地下水富存于灰岩的溶隙、溶蚀孔、洞中。该区富水性强，井孔单位涌水量一般在100~500m</w:t>
      </w:r>
      <w:r>
        <w:rPr>
          <w:rFonts w:hint="default" w:ascii="Times New Roman" w:hAnsi="Times New Roman" w:eastAsia="宋体" w:cs="Times New Roman"/>
          <w:color w:val="auto"/>
          <w:highlight w:val="none"/>
          <w:vertAlign w:val="superscript"/>
          <w:lang w:val="en-US"/>
        </w:rPr>
        <w:t>3</w:t>
      </w:r>
      <w:r>
        <w:rPr>
          <w:rFonts w:hint="default" w:ascii="Times New Roman" w:hAnsi="Times New Roman" w:eastAsia="宋体" w:cs="Times New Roman"/>
          <w:color w:val="auto"/>
          <w:highlight w:val="none"/>
          <w:lang w:val="en-US"/>
        </w:rPr>
        <w:t>/d·m，在齐户</w:t>
      </w:r>
      <w:r>
        <w:rPr>
          <w:rFonts w:hint="default" w:ascii="Times New Roman" w:hAnsi="Times New Roman" w:eastAsia="宋体" w:cs="Times New Roman"/>
          <w:color w:val="auto"/>
          <w:highlight w:val="none"/>
          <w:lang w:val="en-US" w:eastAsia="zh-CN"/>
        </w:rPr>
        <w:t>－</w:t>
      </w:r>
      <w:r>
        <w:rPr>
          <w:rFonts w:hint="default" w:ascii="Times New Roman" w:hAnsi="Times New Roman" w:eastAsia="宋体" w:cs="Times New Roman"/>
          <w:color w:val="auto"/>
          <w:highlight w:val="none"/>
          <w:lang w:val="en-US"/>
        </w:rPr>
        <w:t>清凉泉、大吕巷</w:t>
      </w:r>
      <w:r>
        <w:rPr>
          <w:rFonts w:hint="default" w:ascii="Times New Roman" w:hAnsi="Times New Roman" w:eastAsia="宋体" w:cs="Times New Roman"/>
          <w:color w:val="auto"/>
          <w:highlight w:val="none"/>
          <w:lang w:val="en-US" w:eastAsia="zh-CN"/>
        </w:rPr>
        <w:t>－</w:t>
      </w:r>
      <w:r>
        <w:rPr>
          <w:rFonts w:hint="default" w:ascii="Times New Roman" w:hAnsi="Times New Roman" w:eastAsia="宋体" w:cs="Times New Roman"/>
          <w:color w:val="auto"/>
          <w:highlight w:val="none"/>
          <w:lang w:val="en-US"/>
        </w:rPr>
        <w:t>东夹埠一带，裂隙岩溶发育，单位涌水量大于500m</w:t>
      </w:r>
      <w:r>
        <w:rPr>
          <w:rFonts w:hint="default" w:ascii="Times New Roman" w:hAnsi="Times New Roman" w:eastAsia="宋体" w:cs="Times New Roman"/>
          <w:color w:val="auto"/>
          <w:highlight w:val="none"/>
          <w:vertAlign w:val="superscript"/>
          <w:lang w:val="en-US"/>
        </w:rPr>
        <w:t>3</w:t>
      </w:r>
      <w:r>
        <w:rPr>
          <w:rFonts w:hint="default" w:ascii="Times New Roman" w:hAnsi="Times New Roman" w:eastAsia="宋体" w:cs="Times New Roman"/>
          <w:color w:val="auto"/>
          <w:highlight w:val="none"/>
          <w:lang w:val="en-US"/>
        </w:rPr>
        <w:t>/d·m。南部低山丘陵区奥陶系灰岩出露地表，地表岩溶裂隙发育，补给条件好，受地形制约，地下水赋存条件稍差，单位涌水量一般小于100m</w:t>
      </w:r>
      <w:r>
        <w:rPr>
          <w:rFonts w:hint="default" w:ascii="Times New Roman" w:hAnsi="Times New Roman" w:eastAsia="宋体" w:cs="Times New Roman"/>
          <w:color w:val="auto"/>
          <w:highlight w:val="none"/>
          <w:vertAlign w:val="superscript"/>
          <w:lang w:val="en-US"/>
        </w:rPr>
        <w:t>3</w:t>
      </w:r>
      <w:r>
        <w:rPr>
          <w:rFonts w:hint="default" w:ascii="Times New Roman" w:hAnsi="Times New Roman" w:eastAsia="宋体" w:cs="Times New Roman"/>
          <w:color w:val="auto"/>
          <w:highlight w:val="none"/>
          <w:lang w:val="en-US"/>
        </w:rPr>
        <w:t>/d·m，西部谷山井字峪及南部山麓地带，出露寒武系灰岩，呈条带状分布，滴水赋存于灰岩的裂隙岩溶中，该岩组出露位置较高，火成岩体穿插较多，富水性稍弱，单位涌水量一般小于100m</w:t>
      </w:r>
      <w:r>
        <w:rPr>
          <w:rFonts w:hint="default" w:ascii="Times New Roman" w:hAnsi="Times New Roman" w:eastAsia="宋体" w:cs="Times New Roman"/>
          <w:color w:val="auto"/>
          <w:highlight w:val="none"/>
          <w:vertAlign w:val="superscript"/>
          <w:lang w:val="en-US"/>
        </w:rPr>
        <w:t>3</w:t>
      </w:r>
      <w:r>
        <w:rPr>
          <w:rFonts w:hint="default" w:ascii="Times New Roman" w:hAnsi="Times New Roman" w:eastAsia="宋体" w:cs="Times New Roman"/>
          <w:color w:val="auto"/>
          <w:highlight w:val="none"/>
          <w:lang w:val="en-US"/>
        </w:rPr>
        <w:t>/d·m。该含水岩组水化学类型为HCO</w:t>
      </w:r>
      <w:r>
        <w:rPr>
          <w:rFonts w:hint="default" w:ascii="Times New Roman" w:hAnsi="Times New Roman" w:eastAsia="宋体" w:cs="Times New Roman"/>
          <w:color w:val="auto"/>
          <w:highlight w:val="none"/>
          <w:vertAlign w:val="subscript"/>
          <w:lang w:val="en-US"/>
        </w:rPr>
        <w:t>3</w:t>
      </w:r>
      <w:r>
        <w:rPr>
          <w:rFonts w:hint="default" w:ascii="Times New Roman" w:hAnsi="Times New Roman" w:eastAsia="宋体" w:cs="Times New Roman"/>
          <w:color w:val="auto"/>
          <w:highlight w:val="none"/>
          <w:lang w:val="en-US"/>
        </w:rPr>
        <w:t>-Ca型水，矿化度小于0.5g/L。地下水位埋深自山区到隐伏区逐渐变浅，山区一般埋深20</w:t>
      </w:r>
      <w:r>
        <w:rPr>
          <w:rFonts w:hint="eastAsia" w:cs="Times New Roman"/>
          <w:color w:val="auto"/>
          <w:highlight w:val="none"/>
          <w:lang w:val="en-US" w:eastAsia="zh-CN"/>
        </w:rPr>
        <w:t>～</w:t>
      </w:r>
      <w:r>
        <w:rPr>
          <w:rFonts w:hint="default" w:ascii="Times New Roman" w:hAnsi="Times New Roman" w:eastAsia="宋体" w:cs="Times New Roman"/>
          <w:color w:val="auto"/>
          <w:highlight w:val="none"/>
          <w:lang w:val="en-US"/>
        </w:rPr>
        <w:t>50m，最大埋深大于100m；隐伏区水位埋深一般在5</w:t>
      </w:r>
      <w:r>
        <w:rPr>
          <w:rFonts w:hint="eastAsia" w:cs="Times New Roman"/>
          <w:color w:val="auto"/>
          <w:highlight w:val="none"/>
          <w:lang w:val="en-US" w:eastAsia="zh-CN"/>
        </w:rPr>
        <w:t>～</w:t>
      </w:r>
      <w:r>
        <w:rPr>
          <w:rFonts w:hint="default" w:ascii="Times New Roman" w:hAnsi="Times New Roman" w:eastAsia="宋体" w:cs="Times New Roman"/>
          <w:color w:val="auto"/>
          <w:highlight w:val="none"/>
          <w:lang w:val="en-US"/>
        </w:rPr>
        <w:t>10m之间</w:t>
      </w:r>
      <w:r>
        <w:rPr>
          <w:rFonts w:hint="default" w:ascii="Times New Roman" w:hAnsi="Times New Roman" w:eastAsia="宋体" w:cs="Times New Roman"/>
          <w:color w:val="auto"/>
          <w:highlight w:val="none"/>
          <w:lang w:val="en-US" w:eastAsia="zh-CN"/>
        </w:rPr>
        <w:t>。</w:t>
      </w:r>
      <w:r>
        <w:rPr>
          <w:rFonts w:hint="eastAsia" w:cs="Times New Roman"/>
          <w:color w:val="auto"/>
          <w:highlight w:val="none"/>
          <w:lang w:val="en-US" w:eastAsia="zh-CN"/>
        </w:rPr>
        <w:t>通过枣庄市水文地质图可以看出，本地块地下水类型为</w:t>
      </w:r>
      <w:r>
        <w:rPr>
          <w:rFonts w:hint="default" w:ascii="Times New Roman" w:hAnsi="Times New Roman" w:eastAsia="宋体" w:cs="Times New Roman"/>
          <w:color w:val="auto"/>
          <w:highlight w:val="none"/>
          <w:lang w:val="en-US"/>
        </w:rPr>
        <w:t>碳酸盐岩类裂隙岩溶水</w:t>
      </w:r>
      <w:r>
        <w:rPr>
          <w:rFonts w:hint="eastAsia" w:cs="Times New Roman"/>
          <w:color w:val="auto"/>
          <w:highlight w:val="none"/>
          <w:lang w:val="en-US" w:eastAsia="zh-CN"/>
        </w:rPr>
        <w:t>，水位埋深&lt;20m。</w:t>
      </w:r>
      <w:r>
        <w:rPr>
          <w:rFonts w:hint="default" w:ascii="Times New Roman" w:hAnsi="Times New Roman" w:eastAsia="宋体" w:cs="Times New Roman"/>
          <w:color w:val="auto"/>
          <w:highlight w:val="none"/>
          <w:lang w:val="en-US" w:eastAsia="zh-CN"/>
        </w:rPr>
        <w:t>地块区域水文地质图见图3.1-</w:t>
      </w:r>
      <w:r>
        <w:rPr>
          <w:rFonts w:hint="eastAsia" w:cs="Times New Roman"/>
          <w:color w:val="auto"/>
          <w:highlight w:val="none"/>
          <w:lang w:val="en-US" w:eastAsia="zh-CN"/>
        </w:rPr>
        <w:t>6</w:t>
      </w:r>
      <w:r>
        <w:rPr>
          <w:rFonts w:hint="default" w:ascii="Times New Roman" w:hAnsi="Times New Roman" w:eastAsia="宋体" w:cs="Times New Roman"/>
          <w:color w:val="auto"/>
          <w:highlight w:val="none"/>
          <w:lang w:val="en-US" w:eastAsia="zh-CN"/>
        </w:rPr>
        <w:t>。</w:t>
      </w:r>
    </w:p>
    <w:p w14:paraId="708C2B3C">
      <w:pPr>
        <w:ind w:left="0" w:leftChars="0" w:firstLine="0" w:firstLineChars="0"/>
        <w:rPr>
          <w:rFonts w:hint="default" w:ascii="Times New Roman" w:hAnsi="Times New Roman" w:eastAsia="宋体" w:cs="Times New Roman"/>
          <w:color w:val="auto"/>
          <w:highlight w:val="none"/>
          <w:lang w:val="en-US" w:eastAsia="zh-CN"/>
        </w:rPr>
      </w:pPr>
      <w:r>
        <w:rPr>
          <w:sz w:val="24"/>
        </w:rPr>
        <mc:AlternateContent>
          <mc:Choice Requires="wpg">
            <w:drawing>
              <wp:anchor distT="0" distB="0" distL="114300" distR="114300" simplePos="0" relativeHeight="251676672" behindDoc="0" locked="0" layoutInCell="1" allowOverlap="1">
                <wp:simplePos x="0" y="0"/>
                <wp:positionH relativeFrom="column">
                  <wp:posOffset>1573530</wp:posOffset>
                </wp:positionH>
                <wp:positionV relativeFrom="paragraph">
                  <wp:posOffset>2646680</wp:posOffset>
                </wp:positionV>
                <wp:extent cx="1057910" cy="628650"/>
                <wp:effectExtent l="5080" t="4445" r="22860" b="14605"/>
                <wp:wrapNone/>
                <wp:docPr id="4" name="组合 4"/>
                <wp:cNvGraphicFramePr/>
                <a:graphic xmlns:a="http://schemas.openxmlformats.org/drawingml/2006/main">
                  <a:graphicData uri="http://schemas.microsoft.com/office/word/2010/wordprocessingGroup">
                    <wpg:wgp>
                      <wpg:cNvGrpSpPr/>
                      <wpg:grpSpPr>
                        <a:xfrm>
                          <a:off x="0" y="0"/>
                          <a:ext cx="1057910" cy="628650"/>
                          <a:chOff x="7814" y="328140"/>
                          <a:chExt cx="1666" cy="990"/>
                        </a:xfrm>
                      </wpg:grpSpPr>
                      <wps:wsp>
                        <wps:cNvPr id="5" name="矩形标注 49"/>
                        <wps:cNvSpPr/>
                        <wps:spPr>
                          <a:xfrm>
                            <a:off x="7814" y="328140"/>
                            <a:ext cx="1134" cy="456"/>
                          </a:xfrm>
                          <a:prstGeom prst="wedgeRectCallout">
                            <a:avLst>
                              <a:gd name="adj1" fmla="val 84322"/>
                              <a:gd name="adj2" fmla="val 144517"/>
                            </a:avLst>
                          </a:prstGeom>
                          <a:solidFill>
                            <a:schemeClr val="bg1"/>
                          </a:solidFill>
                          <a:ln w="3175" cap="flat" cmpd="sng">
                            <a:solidFill>
                              <a:srgbClr val="FF0000"/>
                            </a:solidFill>
                            <a:prstDash val="solid"/>
                            <a:miter/>
                            <a:headEnd type="none" w="med" len="med"/>
                            <a:tailEnd type="none" w="med" len="med"/>
                          </a:ln>
                        </wps:spPr>
                        <wps:txbx>
                          <w:txbxContent>
                            <w:p w14:paraId="1B996428">
                              <w:pPr>
                                <w:ind w:left="0" w:leftChars="0" w:firstLine="0" w:firstLineChars="0"/>
                                <w:jc w:val="both"/>
                                <w:rPr>
                                  <w:rFonts w:hint="eastAsia" w:ascii="黑体" w:hAnsi="黑体" w:eastAsia="黑体" w:cs="黑体"/>
                                  <w:b w:val="0"/>
                                  <w:bCs/>
                                  <w:color w:val="FF0000"/>
                                  <w:highlight w:val="none"/>
                                </w:rPr>
                              </w:pPr>
                              <w:r>
                                <w:rPr>
                                  <w:rFonts w:hint="eastAsia" w:ascii="黑体" w:hAnsi="黑体" w:eastAsia="黑体" w:cs="黑体"/>
                                  <w:b w:val="0"/>
                                  <w:bCs/>
                                  <w:color w:val="FF0000"/>
                                  <w:sz w:val="21"/>
                                  <w:szCs w:val="21"/>
                                  <w:highlight w:val="none"/>
                                  <w:lang w:val="en-US" w:eastAsia="zh-CN"/>
                                </w:rPr>
                                <w:t>地块</w:t>
                              </w:r>
                              <w:r>
                                <w:rPr>
                                  <w:rFonts w:hint="eastAsia" w:ascii="黑体" w:hAnsi="黑体" w:eastAsia="黑体" w:cs="黑体"/>
                                  <w:b w:val="0"/>
                                  <w:bCs/>
                                  <w:color w:val="FF0000"/>
                                  <w:sz w:val="21"/>
                                  <w:szCs w:val="21"/>
                                  <w:highlight w:val="none"/>
                                </w:rPr>
                                <w:t>位置</w:t>
                              </w:r>
                            </w:p>
                          </w:txbxContent>
                        </wps:txbx>
                        <wps:bodyPr upright="1"/>
                      </wps:wsp>
                      <wps:wsp>
                        <wps:cNvPr id="6" name="矩形 463"/>
                        <wps:cNvSpPr/>
                        <wps:spPr>
                          <a:xfrm>
                            <a:off x="9362" y="329012"/>
                            <a:ext cx="119" cy="119"/>
                          </a:xfrm>
                          <a:prstGeom prst="rect">
                            <a:avLst/>
                          </a:prstGeom>
                          <a:solidFill>
                            <a:srgbClr val="FF0000"/>
                          </a:solid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123.9pt;margin-top:208.4pt;height:49.5pt;width:83.3pt;z-index:251676672;mso-width-relative:page;mso-height-relative:page;" coordorigin="7814,328140" coordsize="1666,990" o:gfxdata="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">
                <o:lock v:ext="edit" aspectratio="f"/>
                <v:shape id="矩形标注 49" o:spid="_x0000_s1026" o:spt="61" type="#_x0000_t61" style="position:absolute;left:7814;top:328140;height:456;width:1134;" fillcolor="#FFFFFF [3212]" filled="t" stroked="t" coordsize="21600,21600" o:gfxdata="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djbRFbsAAADa&#10;AAAADwAAAAAAAAABACAAAAAiAAAAZHJzL2Rvd25yZXYueG1sUEsBAhQAFAAAAAgAh07iQDMvBZ47&#10;AAAAOQAAABAAAAAAAAAAAQAgAAAACgEAAGRycy9zaGFwZXhtbC54bWxQSwUGAAAAAAYABgBbAQAA&#10;tAMAAAAA&#10;" adj="29014,42016">
                  <v:fill on="t" focussize="0,0"/>
                  <v:stroke weight="0.25pt" color="#FF0000" joinstyle="miter"/>
                  <v:imagedata o:title=""/>
                  <o:lock v:ext="edit" aspectratio="f"/>
                  <v:textbox>
                    <w:txbxContent>
                      <w:p w14:paraId="1B996428">
                        <w:pPr>
                          <w:ind w:left="0" w:leftChars="0" w:firstLine="0" w:firstLineChars="0"/>
                          <w:jc w:val="both"/>
                          <w:rPr>
                            <w:rFonts w:hint="eastAsia" w:ascii="黑体" w:hAnsi="黑体" w:eastAsia="黑体" w:cs="黑体"/>
                            <w:b w:val="0"/>
                            <w:bCs/>
                            <w:color w:val="FF0000"/>
                            <w:highlight w:val="none"/>
                          </w:rPr>
                        </w:pPr>
                        <w:r>
                          <w:rPr>
                            <w:rFonts w:hint="eastAsia" w:ascii="黑体" w:hAnsi="黑体" w:eastAsia="黑体" w:cs="黑体"/>
                            <w:b w:val="0"/>
                            <w:bCs/>
                            <w:color w:val="FF0000"/>
                            <w:sz w:val="21"/>
                            <w:szCs w:val="21"/>
                            <w:highlight w:val="none"/>
                            <w:lang w:val="en-US" w:eastAsia="zh-CN"/>
                          </w:rPr>
                          <w:t>地块</w:t>
                        </w:r>
                        <w:r>
                          <w:rPr>
                            <w:rFonts w:hint="eastAsia" w:ascii="黑体" w:hAnsi="黑体" w:eastAsia="黑体" w:cs="黑体"/>
                            <w:b w:val="0"/>
                            <w:bCs/>
                            <w:color w:val="FF0000"/>
                            <w:sz w:val="21"/>
                            <w:szCs w:val="21"/>
                            <w:highlight w:val="none"/>
                          </w:rPr>
                          <w:t>位置</w:t>
                        </w:r>
                      </w:p>
                    </w:txbxContent>
                  </v:textbox>
                </v:shape>
                <v:rect id="矩形 463" o:spid="_x0000_s1026" o:spt="1" style="position:absolute;left:9362;top:329012;height:119;width:119;v-text-anchor:middle;" fillcolor="#FF0000" filled="t" stroked="t" coordsize="21600,21600" o:gfxdata="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eMSWlLgAAADaAAAA&#10;DwAAAAAAAAABACAAAAAiAAAAZHJzL2Rvd25yZXYueG1sUEsBAhQAFAAAAAgAh07iQDMvBZ47AAAA&#10;OQAAABAAAAAAAAAAAQAgAAAABwEAAGRycy9zaGFwZXhtbC54bWxQSwUGAAAAAAYABgBbAQAAsQMA&#10;AAAA&#10;">
                  <v:fill on="t" focussize="0,0"/>
                  <v:stroke weight="1pt" color="#000000 [3213]" miterlimit="8" joinstyle="miter"/>
                  <v:imagedata o:title=""/>
                  <o:lock v:ext="edit" aspectratio="f"/>
                </v:rect>
              </v:group>
            </w:pict>
          </mc:Fallback>
        </mc:AlternateContent>
      </w:r>
      <w:r>
        <w:rPr>
          <w:sz w:val="24"/>
        </w:rPr>
        <mc:AlternateContent>
          <mc:Choice Requires="wps">
            <w:drawing>
              <wp:anchor distT="0" distB="0" distL="114300" distR="114300" simplePos="0" relativeHeight="251680768" behindDoc="0" locked="0" layoutInCell="1" allowOverlap="1">
                <wp:simplePos x="0" y="0"/>
                <wp:positionH relativeFrom="column">
                  <wp:posOffset>3749040</wp:posOffset>
                </wp:positionH>
                <wp:positionV relativeFrom="paragraph">
                  <wp:posOffset>1330960</wp:posOffset>
                </wp:positionV>
                <wp:extent cx="1047750" cy="338455"/>
                <wp:effectExtent l="74295" t="4445" r="20955" b="114300"/>
                <wp:wrapNone/>
                <wp:docPr id="42" name="矩形标注 42"/>
                <wp:cNvGraphicFramePr/>
                <a:graphic xmlns:a="http://schemas.openxmlformats.org/drawingml/2006/main">
                  <a:graphicData uri="http://schemas.microsoft.com/office/word/2010/wordprocessingShape">
                    <wps:wsp>
                      <wps:cNvSpPr/>
                      <wps:spPr>
                        <a:xfrm>
                          <a:off x="4954270" y="4312920"/>
                          <a:ext cx="1047750" cy="338455"/>
                        </a:xfrm>
                        <a:prstGeom prst="wedgeRectCallout">
                          <a:avLst>
                            <a:gd name="adj1" fmla="val -53579"/>
                            <a:gd name="adj2" fmla="val 77500"/>
                          </a:avLst>
                        </a:prstGeom>
                        <a:solidFill>
                          <a:schemeClr val="bg1"/>
                        </a:solidFill>
                        <a:ln w="3175">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039D07DE">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eastAsia="宋体"/>
                                <w:lang w:val="en-US" w:eastAsia="zh-CN"/>
                                <w14:textOutline w14:w="9525">
                                  <w14:solidFill>
                                    <w14:srgbClr w14:val="FF0000"/>
                                  </w14:solidFill>
                                  <w14:round/>
                                </w14:textOutline>
                              </w:rPr>
                            </w:pPr>
                            <w:r>
                              <w:rPr>
                                <w:rFonts w:hint="eastAsia"/>
                                <w:color w:val="auto"/>
                                <w:lang w:val="en-US" w:eastAsia="zh-CN"/>
                                <w14:textOutline w14:w="9525">
                                  <w14:solidFill>
                                    <w14:srgbClr w14:val="FF0000"/>
                                  </w14:solidFill>
                                  <w14:round/>
                                </w14:textOutline>
                              </w:rPr>
                              <w:t>地下水流向</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295.2pt;margin-top:104.8pt;height:26.65pt;width:82.5pt;z-index:251680768;v-text-anchor:middle;mso-width-relative:page;mso-height-relative:page;" fillcolor="#FFFFFF [3212]" filled="t" stroked="t" coordsize="21600,21600" o:gfxdata="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" adj="-773,27540">
                <v:fill on="t" focussize="0,0"/>
                <v:stroke weight="0.25pt" color="#FF0000 [2404]" miterlimit="8" joinstyle="miter"/>
                <v:imagedata o:title=""/>
                <o:lock v:ext="edit" aspectratio="f"/>
                <v:textbox>
                  <w:txbxContent>
                    <w:p w14:paraId="039D07DE">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eastAsia="宋体"/>
                          <w:lang w:val="en-US" w:eastAsia="zh-CN"/>
                          <w14:textOutline w14:w="9525">
                            <w14:solidFill>
                              <w14:srgbClr w14:val="FF0000"/>
                            </w14:solidFill>
                            <w14:round/>
                          </w14:textOutline>
                        </w:rPr>
                      </w:pPr>
                      <w:r>
                        <w:rPr>
                          <w:rFonts w:hint="eastAsia"/>
                          <w:color w:val="auto"/>
                          <w:lang w:val="en-US" w:eastAsia="zh-CN"/>
                          <w14:textOutline w14:w="9525">
                            <w14:solidFill>
                              <w14:srgbClr w14:val="FF0000"/>
                            </w14:solidFill>
                            <w14:round/>
                          </w14:textOutline>
                        </w:rPr>
                        <w:t>地下水流向</w:t>
                      </w:r>
                    </w:p>
                  </w:txbxContent>
                </v:textbox>
              </v:shape>
            </w:pict>
          </mc:Fallback>
        </mc:AlternateContent>
      </w:r>
      <w:r>
        <w:rPr>
          <w:sz w:val="24"/>
        </w:rPr>
        <mc:AlternateContent>
          <mc:Choice Requires="wps">
            <w:drawing>
              <wp:anchor distT="0" distB="0" distL="114300" distR="114300" simplePos="0" relativeHeight="251679744" behindDoc="0" locked="0" layoutInCell="1" allowOverlap="1">
                <wp:simplePos x="0" y="0"/>
                <wp:positionH relativeFrom="column">
                  <wp:posOffset>2640965</wp:posOffset>
                </wp:positionH>
                <wp:positionV relativeFrom="paragraph">
                  <wp:posOffset>1762760</wp:posOffset>
                </wp:positionV>
                <wp:extent cx="1070610" cy="1388110"/>
                <wp:effectExtent l="0" t="15875" r="34290" b="5715"/>
                <wp:wrapNone/>
                <wp:docPr id="41" name="直接箭头连接符 41"/>
                <wp:cNvGraphicFramePr/>
                <a:graphic xmlns:a="http://schemas.openxmlformats.org/drawingml/2006/main">
                  <a:graphicData uri="http://schemas.microsoft.com/office/word/2010/wordprocessingShape">
                    <wps:wsp>
                      <wps:cNvCnPr>
                        <a:stCxn id="42" idx="4"/>
                      </wps:cNvCnPr>
                      <wps:spPr>
                        <a:xfrm flipH="1">
                          <a:off x="3941445" y="4954270"/>
                          <a:ext cx="1070610" cy="1388110"/>
                        </a:xfrm>
                        <a:prstGeom prst="straightConnector1">
                          <a:avLst/>
                        </a:prstGeom>
                        <a:ln w="31750" cap="rnd">
                          <a:solidFill>
                            <a:srgbClr val="0070C0"/>
                          </a:solidFill>
                          <a:round/>
                          <a:headEnd type="none" w="med" len="med"/>
                          <a:tailEnd type="triangle" w="med" len="med"/>
                        </a:ln>
                      </wps:spPr>
                      <wps:style>
                        <a:lnRef idx="0">
                          <a:srgbClr val="FFFFFF"/>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x;margin-left:207.95pt;margin-top:138.8pt;height:109.3pt;width:84.3pt;z-index:251679744;mso-width-relative:page;mso-height-relative:page;" filled="f" stroked="t" coordsize="21600,21600" o:gfxdata="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NTPXINsAAAALAQAADwAAAAAAAAABACAAAAAiAAAAZHJzL2Rvd25yZXYueG1sUEsBAhQA&#10;FAAAAAgAh07iQDDnsC0oAgAAJgQAAA4AAAAAAAAAAQAgAAAAKgEAAGRycy9lMm9Eb2MueG1sUEsF&#10;BgAAAAAGAAYAWQEAAMQFAAAAAA==&#10;">
                <v:fill on="f" focussize="0,0"/>
                <v:stroke weight="2.5pt" color="#0070C0" joinstyle="round" endcap="round" endarrow="block"/>
                <v:imagedata o:title=""/>
                <o:lock v:ext="edit" aspectratio="f"/>
              </v:shape>
            </w:pict>
          </mc:Fallback>
        </mc:AlternateContent>
      </w:r>
      <w:r>
        <w:rPr>
          <w:rFonts w:hint="default" w:ascii="Times New Roman" w:hAnsi="Times New Roman" w:eastAsia="宋体" w:cs="Times New Roman"/>
          <w:color w:val="auto"/>
          <w:highlight w:val="none"/>
          <w:lang w:val="en-US" w:eastAsia="zh-CN"/>
        </w:rPr>
        <w:drawing>
          <wp:inline distT="0" distB="0" distL="114300" distR="114300">
            <wp:extent cx="5268595" cy="5544185"/>
            <wp:effectExtent l="0" t="0" r="8255" b="18415"/>
            <wp:docPr id="1" name="图片 1" descr="图3.1-5 区域水文地质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3.1-5 区域水文地质图"/>
                    <pic:cNvPicPr>
                      <a:picLocks noChangeAspect="1"/>
                    </pic:cNvPicPr>
                  </pic:nvPicPr>
                  <pic:blipFill>
                    <a:blip r:embed="rId33"/>
                    <a:stretch>
                      <a:fillRect/>
                    </a:stretch>
                  </pic:blipFill>
                  <pic:spPr>
                    <a:xfrm>
                      <a:off x="0" y="0"/>
                      <a:ext cx="5268595" cy="5544185"/>
                    </a:xfrm>
                    <a:prstGeom prst="rect">
                      <a:avLst/>
                    </a:prstGeom>
                  </pic:spPr>
                </pic:pic>
              </a:graphicData>
            </a:graphic>
          </wp:inline>
        </w:drawing>
      </w:r>
    </w:p>
    <w:p w14:paraId="1024F88B">
      <w:pPr>
        <w:ind w:left="0" w:leftChars="0" w:firstLine="0" w:firstLineChars="0"/>
        <w:jc w:val="center"/>
      </w:pPr>
      <w:r>
        <w:rPr>
          <w:rFonts w:hint="default" w:ascii="Times New Roman" w:hAnsi="Times New Roman" w:eastAsia="黑体" w:cs="Times New Roman"/>
          <w:color w:val="auto"/>
          <w:kern w:val="0"/>
          <w:sz w:val="24"/>
          <w:szCs w:val="24"/>
          <w:highlight w:val="none"/>
          <w:lang w:val="en-US"/>
        </w:rPr>
        <w:t>图</w:t>
      </w:r>
      <w:r>
        <w:rPr>
          <w:rFonts w:hint="default" w:ascii="Times New Roman" w:hAnsi="Times New Roman" w:eastAsia="黑体" w:cs="Times New Roman"/>
          <w:color w:val="auto"/>
          <w:kern w:val="0"/>
          <w:sz w:val="24"/>
          <w:szCs w:val="24"/>
          <w:highlight w:val="none"/>
          <w:lang w:val="en-US" w:eastAsia="zh-CN"/>
        </w:rPr>
        <w:t>3.1-</w:t>
      </w:r>
      <w:r>
        <w:rPr>
          <w:rFonts w:hint="eastAsia" w:eastAsia="黑体" w:cs="Times New Roman"/>
          <w:color w:val="auto"/>
          <w:kern w:val="0"/>
          <w:sz w:val="24"/>
          <w:szCs w:val="24"/>
          <w:highlight w:val="none"/>
          <w:lang w:val="en-US" w:eastAsia="zh-CN"/>
        </w:rPr>
        <w:t xml:space="preserve">6  </w:t>
      </w:r>
      <w:r>
        <w:rPr>
          <w:rFonts w:hint="default" w:ascii="Times New Roman" w:hAnsi="Times New Roman" w:eastAsia="黑体" w:cs="Times New Roman"/>
          <w:color w:val="auto"/>
          <w:kern w:val="0"/>
          <w:sz w:val="24"/>
          <w:szCs w:val="24"/>
          <w:highlight w:val="none"/>
          <w:lang w:val="en-US" w:eastAsia="zh-CN"/>
        </w:rPr>
        <w:t>区域</w:t>
      </w:r>
      <w:r>
        <w:rPr>
          <w:rFonts w:hint="eastAsia" w:ascii="Times New Roman" w:hAnsi="Times New Roman" w:eastAsia="黑体" w:cs="Times New Roman"/>
          <w:color w:val="auto"/>
          <w:kern w:val="0"/>
          <w:sz w:val="24"/>
          <w:szCs w:val="24"/>
          <w:highlight w:val="none"/>
          <w:lang w:val="en-US" w:eastAsia="zh-CN"/>
        </w:rPr>
        <w:t>水文地质</w:t>
      </w:r>
      <w:r>
        <w:rPr>
          <w:rFonts w:hint="default" w:ascii="Times New Roman" w:hAnsi="Times New Roman" w:eastAsia="黑体" w:cs="Times New Roman"/>
          <w:color w:val="auto"/>
          <w:kern w:val="0"/>
          <w:sz w:val="24"/>
          <w:szCs w:val="24"/>
          <w:highlight w:val="none"/>
          <w:lang w:val="en-US" w:eastAsia="zh-CN"/>
        </w:rPr>
        <w:t>图</w:t>
      </w:r>
    </w:p>
    <w:p w14:paraId="10064D63">
      <w:pPr>
        <w:bidi w:val="0"/>
        <w:ind w:left="0" w:leftChars="0" w:firstLine="0" w:firstLineChars="0"/>
        <w:rPr>
          <w:rFonts w:hint="default" w:ascii="Times New Roman" w:hAnsi="Times New Roman" w:eastAsia="宋体" w:cs="Times New Roman"/>
          <w:color w:val="auto"/>
          <w:sz w:val="21"/>
          <w:szCs w:val="20"/>
          <w:highlight w:val="none"/>
          <w:lang w:val="en-US" w:eastAsia="zh-CN"/>
        </w:rPr>
        <w:sectPr>
          <w:pgSz w:w="11906" w:h="16838"/>
          <w:pgMar w:top="1440" w:right="1803" w:bottom="1440" w:left="1803" w:header="964" w:footer="992" w:gutter="0"/>
          <w:pgBorders>
            <w:top w:val="none" w:sz="0" w:space="0"/>
            <w:left w:val="none" w:sz="0" w:space="0"/>
            <w:bottom w:val="none" w:sz="0" w:space="0"/>
            <w:right w:val="none" w:sz="0" w:space="0"/>
          </w:pgBorders>
          <w:pgNumType w:fmt="decimal"/>
          <w:cols w:space="0" w:num="1"/>
          <w:rtlGutter w:val="0"/>
          <w:docGrid w:type="lines" w:linePitch="332" w:charSpace="0"/>
        </w:sectPr>
      </w:pPr>
    </w:p>
    <w:bookmarkEnd w:id="87"/>
    <w:p w14:paraId="3B155A5F">
      <w:pPr>
        <w:bidi w:val="0"/>
        <w:rPr>
          <w:rFonts w:hint="default"/>
          <w:b/>
          <w:bCs/>
          <w:lang w:val="en-US" w:eastAsia="zh-CN"/>
        </w:rPr>
      </w:pPr>
      <w:bookmarkStart w:id="88" w:name="_Toc15890"/>
      <w:r>
        <w:rPr>
          <w:rFonts w:hint="eastAsia"/>
          <w:b/>
          <w:bCs/>
          <w:lang w:val="en-US" w:eastAsia="zh-CN"/>
        </w:rPr>
        <w:t>七、区域土壤</w:t>
      </w:r>
      <w:bookmarkEnd w:id="88"/>
    </w:p>
    <w:p w14:paraId="185358CA">
      <w:pPr>
        <w:keepNext w:val="0"/>
        <w:keepLines w:val="0"/>
        <w:pageBreakBefore w:val="0"/>
        <w:widowControl w:val="0"/>
        <w:kinsoku/>
        <w:wordWrap/>
        <w:overflowPunct/>
        <w:topLinePunct w:val="0"/>
        <w:autoSpaceDE/>
        <w:autoSpaceDN/>
        <w:bidi w:val="0"/>
        <w:adjustRightInd w:val="0"/>
        <w:snapToGrid w:val="0"/>
        <w:ind w:firstLine="480" w:firstLineChars="200"/>
        <w:textAlignment w:val="auto"/>
        <w:rPr>
          <w:color w:val="auto"/>
          <w:highlight w:val="none"/>
        </w:rPr>
      </w:pPr>
      <w:r>
        <w:rPr>
          <w:color w:val="auto"/>
          <w:highlight w:val="none"/>
        </w:rPr>
        <w:t>枣庄市土壤分为棕壤、褐土、潮土、砂姜黑土和水稻土5个土类，80个土种。土壤总面积347593hm</w:t>
      </w:r>
      <w:r>
        <w:rPr>
          <w:color w:val="auto"/>
          <w:highlight w:val="none"/>
          <w:vertAlign w:val="superscript"/>
        </w:rPr>
        <w:t>2</w:t>
      </w:r>
      <w:r>
        <w:rPr>
          <w:color w:val="auto"/>
          <w:highlight w:val="none"/>
        </w:rPr>
        <w:t>，占全市总面积的79.59%。褐土主要分布在侵蚀残丘和山前平原地带，总面积约204847hm</w:t>
      </w:r>
      <w:r>
        <w:rPr>
          <w:color w:val="auto"/>
          <w:highlight w:val="none"/>
          <w:vertAlign w:val="superscript"/>
        </w:rPr>
        <w:t>2</w:t>
      </w:r>
      <w:r>
        <w:rPr>
          <w:color w:val="auto"/>
          <w:highlight w:val="none"/>
        </w:rPr>
        <w:t>，包括峄城区东部、台儿庄南部、市中区东部、薛城区西部、山亭区南部、滕州市南部，成土母质主要为钙质石灰岩残坡、洪冲积物；棕壤分布在山前平原地带，总面积约52727hm</w:t>
      </w:r>
      <w:r>
        <w:rPr>
          <w:color w:val="auto"/>
          <w:highlight w:val="none"/>
          <w:vertAlign w:val="superscript"/>
        </w:rPr>
        <w:t>2</w:t>
      </w:r>
      <w:r>
        <w:rPr>
          <w:color w:val="auto"/>
          <w:highlight w:val="none"/>
        </w:rPr>
        <w:t>，主要集中在枣庄北部地区，成土母质主要为酸性岩的残坡、洪冲积物；潮土主要分布在河流洼地、河漫滩、洪冲积平原区域，集中在滕州市、薛城区、台儿庄区，总面积约44320hm</w:t>
      </w:r>
      <w:r>
        <w:rPr>
          <w:color w:val="auto"/>
          <w:highlight w:val="none"/>
          <w:vertAlign w:val="superscript"/>
        </w:rPr>
        <w:t>2</w:t>
      </w:r>
      <w:r>
        <w:rPr>
          <w:color w:val="auto"/>
          <w:highlight w:val="none"/>
        </w:rPr>
        <w:t>，成土母质为河流冲积物；砂姜黑土主要分布在运河两岸和滨湖洼地，总面积约44167hm</w:t>
      </w:r>
      <w:r>
        <w:rPr>
          <w:color w:val="auto"/>
          <w:highlight w:val="none"/>
          <w:vertAlign w:val="superscript"/>
        </w:rPr>
        <w:t>2</w:t>
      </w:r>
      <w:r>
        <w:rPr>
          <w:color w:val="auto"/>
          <w:highlight w:val="none"/>
        </w:rPr>
        <w:t>，集中在峄城区、台儿庄区和滕州市，成土母质为低洼的河湖相静水沉积物；水稻土分布面积较小，集中在台儿庄区运河两岸，总面积1533hm</w:t>
      </w:r>
      <w:r>
        <w:rPr>
          <w:color w:val="auto"/>
          <w:highlight w:val="none"/>
          <w:vertAlign w:val="superscript"/>
        </w:rPr>
        <w:t>2</w:t>
      </w:r>
      <w:r>
        <w:rPr>
          <w:color w:val="auto"/>
          <w:highlight w:val="none"/>
        </w:rPr>
        <w:t>。</w:t>
      </w:r>
    </w:p>
    <w:p w14:paraId="3FB5531B">
      <w:pPr>
        <w:spacing w:line="360" w:lineRule="auto"/>
        <w:ind w:firstLine="48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该区域土壤分4个土类，10个亚类，18个土属，49个土种。褐土是主要土壤类型，面积1.98万公顷，占土壤面积的52.4%；褐土是一种在副热带、暖温带森林或草原作用下，所发育成的土壤。棕壤土面积1.04万公顷，占土壤面积的27.6%；地处平原区的棕壤，土层深厚，质地适中，排水良好，无盐碱化，呈微酸性反应；砂姜黑土面积0.52万公顷，占土壤面积的13.8%。潮土面积0.23万公顷，占土壤面积的6.2%。</w:t>
      </w:r>
    </w:p>
    <w:p w14:paraId="151A5C5E">
      <w:pPr>
        <w:spacing w:line="360" w:lineRule="auto"/>
        <w:ind w:firstLine="480"/>
        <w:rPr>
          <w:rFonts w:hint="default" w:ascii="Times New Roman" w:hAnsi="Times New Roman" w:eastAsia="宋体" w:cs="Times New Roman"/>
          <w:color w:val="auto"/>
          <w:highlight w:val="none"/>
          <w:lang w:val="en-US" w:eastAsia="zh-CN"/>
        </w:rPr>
        <w:sectPr>
          <w:pgSz w:w="11906" w:h="16838"/>
          <w:pgMar w:top="1440" w:right="1803" w:bottom="1440" w:left="1803" w:header="964" w:footer="992" w:gutter="0"/>
          <w:pgBorders>
            <w:top w:val="none" w:sz="0" w:space="0"/>
            <w:left w:val="none" w:sz="0" w:space="0"/>
            <w:bottom w:val="none" w:sz="0" w:space="0"/>
            <w:right w:val="none" w:sz="0" w:space="0"/>
          </w:pgBorders>
          <w:pgNumType w:fmt="decimal"/>
          <w:cols w:space="0" w:num="1"/>
          <w:rtlGutter w:val="0"/>
          <w:docGrid w:type="lines" w:linePitch="332" w:charSpace="0"/>
        </w:sectPr>
      </w:pPr>
      <w:r>
        <w:rPr>
          <w:rFonts w:hint="default" w:ascii="Times New Roman" w:hAnsi="Times New Roman" w:eastAsia="宋体" w:cs="Times New Roman"/>
          <w:color w:val="auto"/>
          <w:highlight w:val="none"/>
          <w:lang w:val="en-US" w:eastAsia="zh-CN"/>
        </w:rPr>
        <w:t>经现场勘</w:t>
      </w:r>
      <w:r>
        <w:rPr>
          <w:rFonts w:hint="eastAsia" w:cs="Times New Roman"/>
          <w:color w:val="auto"/>
          <w:highlight w:val="none"/>
          <w:lang w:val="en-US" w:eastAsia="zh-CN"/>
        </w:rPr>
        <w:t>查</w:t>
      </w:r>
      <w:r>
        <w:rPr>
          <w:rFonts w:hint="default" w:ascii="Times New Roman" w:hAnsi="Times New Roman" w:eastAsia="宋体" w:cs="Times New Roman"/>
          <w:color w:val="auto"/>
          <w:highlight w:val="none"/>
          <w:lang w:val="en-US" w:eastAsia="zh-CN"/>
        </w:rPr>
        <w:t>，该地块土壤类型为棕壤土，壤土，棕褐色，无异味，土质正常</w:t>
      </w:r>
      <w:r>
        <w:rPr>
          <w:rFonts w:hint="eastAsia" w:cs="Times New Roman"/>
          <w:color w:val="auto"/>
          <w:highlight w:val="none"/>
          <w:lang w:val="en-US" w:eastAsia="zh-CN"/>
        </w:rPr>
        <w:t>，</w:t>
      </w:r>
      <w:r>
        <w:rPr>
          <w:rFonts w:hint="default" w:ascii="Times New Roman" w:hAnsi="Times New Roman" w:eastAsia="宋体" w:cs="Times New Roman"/>
          <w:color w:val="auto"/>
          <w:highlight w:val="none"/>
          <w:lang w:val="en-US" w:eastAsia="zh-CN"/>
        </w:rPr>
        <w:t>地块</w:t>
      </w:r>
      <w:r>
        <w:rPr>
          <w:rFonts w:hint="eastAsia" w:cs="Times New Roman"/>
          <w:color w:val="auto"/>
          <w:highlight w:val="none"/>
          <w:lang w:val="en-US" w:eastAsia="zh-CN"/>
        </w:rPr>
        <w:t>土地类型</w:t>
      </w:r>
      <w:r>
        <w:rPr>
          <w:rFonts w:hint="default" w:ascii="Times New Roman" w:hAnsi="Times New Roman" w:eastAsia="宋体" w:cs="Times New Roman"/>
          <w:color w:val="auto"/>
          <w:highlight w:val="none"/>
          <w:lang w:val="en-US" w:eastAsia="zh-CN"/>
        </w:rPr>
        <w:t>图见图3.1-</w:t>
      </w:r>
      <w:r>
        <w:rPr>
          <w:rFonts w:hint="eastAsia" w:cs="Times New Roman"/>
          <w:color w:val="auto"/>
          <w:highlight w:val="none"/>
          <w:lang w:val="en-US" w:eastAsia="zh-CN"/>
        </w:rPr>
        <w:t>7</w:t>
      </w:r>
      <w:r>
        <w:rPr>
          <w:rFonts w:hint="default" w:ascii="Times New Roman" w:hAnsi="Times New Roman" w:eastAsia="宋体" w:cs="Times New Roman"/>
          <w:color w:val="auto"/>
          <w:highlight w:val="none"/>
          <w:lang w:val="en-US" w:eastAsia="zh-CN"/>
        </w:rPr>
        <w:t>。</w:t>
      </w:r>
    </w:p>
    <w:p w14:paraId="2DD07E47">
      <w:pPr>
        <w:pStyle w:val="2"/>
        <w:ind w:left="0" w:leftChars="0" w:firstLine="0" w:firstLineChars="0"/>
        <w:jc w:val="center"/>
        <w:rPr>
          <w:rFonts w:hint="default" w:ascii="Times New Roman" w:hAnsi="Times New Roman" w:eastAsia="宋体" w:cs="Times New Roman"/>
          <w:color w:val="auto"/>
          <w:highlight w:val="none"/>
          <w:lang w:val="en-US" w:eastAsia="zh-CN"/>
        </w:rPr>
      </w:pPr>
      <w:r>
        <mc:AlternateContent>
          <mc:Choice Requires="wps">
            <w:drawing>
              <wp:anchor distT="0" distB="0" distL="114300" distR="114300" simplePos="0" relativeHeight="251677696" behindDoc="0" locked="0" layoutInCell="1" allowOverlap="1">
                <wp:simplePos x="0" y="0"/>
                <wp:positionH relativeFrom="column">
                  <wp:posOffset>2796540</wp:posOffset>
                </wp:positionH>
                <wp:positionV relativeFrom="paragraph">
                  <wp:posOffset>4823460</wp:posOffset>
                </wp:positionV>
                <wp:extent cx="3124200" cy="302895"/>
                <wp:effectExtent l="0" t="0" r="0" b="0"/>
                <wp:wrapNone/>
                <wp:docPr id="30" name="文本框 30"/>
                <wp:cNvGraphicFramePr/>
                <a:graphic xmlns:a="http://schemas.openxmlformats.org/drawingml/2006/main">
                  <a:graphicData uri="http://schemas.microsoft.com/office/word/2010/wordprocessingShape">
                    <wps:wsp>
                      <wps:cNvSpPr txBox="1"/>
                      <wps:spPr>
                        <a:xfrm>
                          <a:off x="0" y="0"/>
                          <a:ext cx="3124200" cy="3028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12320EE">
                            <w:pPr>
                              <w:ind w:left="0" w:leftChars="0" w:firstLine="0" w:firstLineChars="0"/>
                              <w:jc w:val="center"/>
                              <w:rPr>
                                <w:rFonts w:hint="default" w:eastAsia="宋体"/>
                                <w:color w:val="auto"/>
                                <w:highlight w:val="none"/>
                                <w:lang w:val="en-US" w:eastAsia="zh-CN"/>
                              </w:rPr>
                            </w:pPr>
                            <w:r>
                              <w:rPr>
                                <w:rFonts w:hint="eastAsia" w:ascii="黑体" w:hAnsi="黑体" w:eastAsia="黑体" w:cs="黑体"/>
                                <w:color w:val="auto"/>
                                <w:highlight w:val="none"/>
                                <w:lang w:val="en-US" w:eastAsia="zh-CN"/>
                              </w:rPr>
                              <w:t>图3.1-7  地块土地类型图</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20.2pt;margin-top:379.8pt;height:23.85pt;width:246pt;z-index:251677696;mso-width-relative:page;mso-height-relative:page;" filled="f" stroked="f" coordsize="21600,21600" o:gfxdata="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COex/23QAAAAsBAAAPAAAAAAAAAAEAIAAAACIA&#10;AABkcnMvZG93bnJldi54bWxQSwECFAAUAAAACACHTuJAvEjeKj0CAABoBAAADgAAAAAAAAABACAA&#10;AAAsAQAAZHJzL2Uyb0RvYy54bWxQSwUGAAAAAAYABgBZAQAA2wUAAAAA&#10;">
                <v:fill on="f" focussize="0,0"/>
                <v:stroke on="f" weight="0.5pt"/>
                <v:imagedata o:title=""/>
                <o:lock v:ext="edit" aspectratio="f"/>
                <v:textbox>
                  <w:txbxContent>
                    <w:p w14:paraId="312320EE">
                      <w:pPr>
                        <w:ind w:left="0" w:leftChars="0" w:firstLine="0" w:firstLineChars="0"/>
                        <w:jc w:val="center"/>
                        <w:rPr>
                          <w:rFonts w:hint="default" w:eastAsia="宋体"/>
                          <w:color w:val="auto"/>
                          <w:highlight w:val="none"/>
                          <w:lang w:val="en-US" w:eastAsia="zh-CN"/>
                        </w:rPr>
                      </w:pPr>
                      <w:r>
                        <w:rPr>
                          <w:rFonts w:hint="eastAsia" w:ascii="黑体" w:hAnsi="黑体" w:eastAsia="黑体" w:cs="黑体"/>
                          <w:color w:val="auto"/>
                          <w:highlight w:val="none"/>
                          <w:lang w:val="en-US" w:eastAsia="zh-CN"/>
                        </w:rPr>
                        <w:t>图3.1-7  地块土地类型图</w:t>
                      </w:r>
                    </w:p>
                  </w:txbxContent>
                </v:textbox>
              </v:shape>
            </w:pict>
          </mc:Fallback>
        </mc:AlternateContent>
      </w:r>
      <w:r>
        <w:rPr>
          <w:rFonts w:hint="default" w:ascii="Times New Roman" w:hAnsi="Times New Roman" w:eastAsia="黑体" w:cs="Times New Roman"/>
          <w:color w:val="auto"/>
          <w:highlight w:val="none"/>
          <w:lang w:val="en-US" w:eastAsia="zh-CN"/>
        </w:rPr>
        <w:drawing>
          <wp:anchor distT="0" distB="0" distL="114300" distR="114300" simplePos="0" relativeHeight="251710464" behindDoc="0" locked="0" layoutInCell="1" allowOverlap="1">
            <wp:simplePos x="0" y="0"/>
            <wp:positionH relativeFrom="column">
              <wp:posOffset>1905</wp:posOffset>
            </wp:positionH>
            <wp:positionV relativeFrom="paragraph">
              <wp:posOffset>-20320</wp:posOffset>
            </wp:positionV>
            <wp:extent cx="1029970" cy="889635"/>
            <wp:effectExtent l="0" t="0" r="17780" b="5715"/>
            <wp:wrapNone/>
            <wp:docPr id="209" name="图片 209" descr="薛城风玫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 name="图片 209" descr="薛城风玫瑰"/>
                    <pic:cNvPicPr>
                      <a:picLocks noChangeAspect="1"/>
                    </pic:cNvPicPr>
                  </pic:nvPicPr>
                  <pic:blipFill>
                    <a:blip r:embed="rId34"/>
                    <a:srcRect l="2427" t="4930"/>
                    <a:stretch>
                      <a:fillRect/>
                    </a:stretch>
                  </pic:blipFill>
                  <pic:spPr>
                    <a:xfrm>
                      <a:off x="0" y="0"/>
                      <a:ext cx="1029970" cy="889635"/>
                    </a:xfrm>
                    <a:prstGeom prst="rect">
                      <a:avLst/>
                    </a:prstGeom>
                  </pic:spPr>
                </pic:pic>
              </a:graphicData>
            </a:graphic>
          </wp:anchor>
        </w:drawing>
      </w:r>
      <w:r>
        <w:drawing>
          <wp:inline distT="0" distB="0" distL="114300" distR="114300">
            <wp:extent cx="8854440" cy="4518025"/>
            <wp:effectExtent l="0" t="0" r="3810" b="1587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35"/>
                    <a:stretch>
                      <a:fillRect/>
                    </a:stretch>
                  </pic:blipFill>
                  <pic:spPr>
                    <a:xfrm>
                      <a:off x="0" y="0"/>
                      <a:ext cx="8854440" cy="4518025"/>
                    </a:xfrm>
                    <a:prstGeom prst="rect">
                      <a:avLst/>
                    </a:prstGeom>
                    <a:noFill/>
                    <a:ln>
                      <a:noFill/>
                    </a:ln>
                  </pic:spPr>
                </pic:pic>
              </a:graphicData>
            </a:graphic>
          </wp:inline>
        </w:drawing>
      </w:r>
    </w:p>
    <w:p w14:paraId="1D8B5355">
      <w:pPr>
        <w:pStyle w:val="2"/>
        <w:rPr>
          <w:rFonts w:hint="default" w:ascii="Times New Roman" w:hAnsi="Times New Roman" w:eastAsia="宋体" w:cs="Times New Roman"/>
          <w:color w:val="auto"/>
          <w:highlight w:val="none"/>
          <w:lang w:val="en-US" w:eastAsia="zh-CN"/>
        </w:rPr>
        <w:sectPr>
          <w:pgSz w:w="16838" w:h="11906" w:orient="landscape"/>
          <w:pgMar w:top="1803" w:right="1440" w:bottom="1803" w:left="1440" w:header="964" w:footer="992" w:gutter="0"/>
          <w:pgBorders>
            <w:top w:val="none" w:sz="0" w:space="0"/>
            <w:left w:val="none" w:sz="0" w:space="0"/>
            <w:bottom w:val="none" w:sz="0" w:space="0"/>
            <w:right w:val="none" w:sz="0" w:space="0"/>
          </w:pgBorders>
          <w:pgNumType w:fmt="decimal"/>
          <w:cols w:space="0" w:num="1"/>
          <w:rtlGutter w:val="0"/>
          <w:docGrid w:type="lines" w:linePitch="332" w:charSpace="0"/>
        </w:sectPr>
      </w:pPr>
    </w:p>
    <w:p w14:paraId="44F42931">
      <w:pPr>
        <w:pStyle w:val="12"/>
        <w:bidi w:val="0"/>
        <w:rPr>
          <w:rFonts w:hint="eastAsia"/>
          <w:lang w:val="en-US" w:eastAsia="zh-CN"/>
        </w:rPr>
      </w:pPr>
      <w:bookmarkStart w:id="89" w:name="_Toc11341"/>
      <w:r>
        <w:rPr>
          <w:rFonts w:hint="eastAsia"/>
          <w:lang w:val="en-US" w:eastAsia="zh-CN"/>
        </w:rPr>
        <w:t>3.1.2调查地块工程地质特征</w:t>
      </w:r>
      <w:bookmarkEnd w:id="89"/>
    </w:p>
    <w:p w14:paraId="76AB0150">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480" w:firstLineChars="200"/>
        <w:jc w:val="left"/>
        <w:textAlignment w:val="auto"/>
        <w:rPr>
          <w:rFonts w:hint="eastAsia" w:ascii="Times New Roman" w:hAnsi="Times New Roman" w:eastAsia="宋体" w:cs="Times New Roman"/>
          <w:color w:val="auto"/>
          <w:highlight w:val="none"/>
          <w:lang w:val="en-US" w:eastAsia="zh-CN"/>
        </w:rPr>
      </w:pPr>
      <w:r>
        <w:rPr>
          <w:rFonts w:hint="eastAsia" w:cs="Times New Roman"/>
          <w:color w:val="auto"/>
          <w:highlight w:val="none"/>
          <w:lang w:val="en-US" w:eastAsia="zh-CN"/>
        </w:rPr>
        <w:t>本次调查地块尚未开展</w:t>
      </w:r>
      <w:r>
        <w:rPr>
          <w:rFonts w:hint="default" w:ascii="Times New Roman" w:hAnsi="Times New Roman" w:cs="Times New Roman"/>
          <w:color w:val="auto"/>
          <w:highlight w:val="none"/>
          <w:lang w:val="en-US"/>
        </w:rPr>
        <w:t>岩土工程勘察</w:t>
      </w:r>
      <w:r>
        <w:rPr>
          <w:rFonts w:hint="eastAsia" w:ascii="Times New Roman" w:hAnsi="Times New Roman" w:cs="Times New Roman"/>
          <w:color w:val="auto"/>
          <w:highlight w:val="none"/>
          <w:lang w:val="en-US" w:eastAsia="zh-CN"/>
        </w:rPr>
        <w:t>，</w:t>
      </w:r>
      <w:r>
        <w:rPr>
          <w:rFonts w:hint="eastAsia" w:cs="Times New Roman"/>
          <w:color w:val="auto"/>
          <w:highlight w:val="none"/>
          <w:lang w:val="en-US" w:eastAsia="zh-CN"/>
        </w:rPr>
        <w:t>地质情况引用地块西南500m处的《枣矿城一号院岩土工程勘察报告</w:t>
      </w:r>
      <w:r>
        <w:rPr>
          <w:rFonts w:hint="default" w:ascii="Times New Roman" w:hAnsi="Times New Roman" w:cs="Times New Roman"/>
          <w:color w:val="auto"/>
          <w:highlight w:val="none"/>
          <w:lang w:val="en-US"/>
        </w:rPr>
        <w:t>》，</w:t>
      </w:r>
      <w:r>
        <w:rPr>
          <w:rFonts w:hint="eastAsia" w:cs="Times New Roman"/>
          <w:color w:val="auto"/>
          <w:highlight w:val="none"/>
          <w:lang w:val="en-US" w:eastAsia="zh-CN"/>
        </w:rPr>
        <w:t>由图3.1-6区域水文地质图可以看出，本次引用的</w:t>
      </w:r>
      <w:r>
        <w:rPr>
          <w:rFonts w:hint="default" w:ascii="Times New Roman" w:hAnsi="Times New Roman" w:cs="Times New Roman"/>
          <w:color w:val="auto"/>
          <w:highlight w:val="none"/>
          <w:lang w:val="en-US"/>
        </w:rPr>
        <w:t>岩土工程勘察报告</w:t>
      </w:r>
      <w:r>
        <w:rPr>
          <w:rFonts w:hint="eastAsia" w:cs="Times New Roman"/>
          <w:color w:val="auto"/>
          <w:highlight w:val="none"/>
          <w:lang w:val="en-US" w:eastAsia="zh-CN"/>
        </w:rPr>
        <w:t>与本次调查地块处于同一水文地质单元，引用此《枣矿城岩土工程勘察报告</w:t>
      </w:r>
      <w:r>
        <w:rPr>
          <w:rFonts w:hint="default" w:ascii="Times New Roman" w:hAnsi="Times New Roman" w:cs="Times New Roman"/>
          <w:color w:val="auto"/>
          <w:highlight w:val="none"/>
          <w:lang w:val="en-US"/>
        </w:rPr>
        <w:t>》</w:t>
      </w:r>
      <w:r>
        <w:rPr>
          <w:rFonts w:hint="eastAsia" w:cs="Times New Roman"/>
          <w:color w:val="auto"/>
          <w:highlight w:val="none"/>
          <w:lang w:val="en-US" w:eastAsia="zh-CN"/>
        </w:rPr>
        <w:t>可行。</w:t>
      </w:r>
    </w:p>
    <w:p w14:paraId="422CA196">
      <w:pPr>
        <w:keepNext w:val="0"/>
        <w:keepLines w:val="0"/>
        <w:widowControl/>
        <w:suppressLineNumbers w:val="0"/>
        <w:jc w:val="left"/>
        <w:rPr>
          <w:rFonts w:hint="default" w:ascii="Times New Roman" w:hAnsi="Times New Roman" w:eastAsia="宋体" w:cs="Times New Roman"/>
          <w:color w:val="000000"/>
          <w:kern w:val="0"/>
          <w:sz w:val="24"/>
          <w:szCs w:val="24"/>
          <w:highlight w:val="none"/>
          <w:lang w:val="en-US" w:eastAsia="zh-CN" w:bidi="ar"/>
        </w:rPr>
      </w:pPr>
      <w:r>
        <w:rPr>
          <w:rFonts w:hint="default" w:ascii="Times New Roman" w:hAnsi="Times New Roman" w:eastAsia="宋体" w:cs="Times New Roman"/>
          <w:color w:val="000000"/>
          <w:kern w:val="0"/>
          <w:sz w:val="24"/>
          <w:szCs w:val="24"/>
          <w:highlight w:val="none"/>
          <w:lang w:val="en-US" w:eastAsia="zh-CN" w:bidi="ar"/>
        </w:rPr>
        <w:t>勘察查明，在钻孔揭露深度内见到的地层主要有6层：①耕</w:t>
      </w:r>
      <w:r>
        <w:rPr>
          <w:rFonts w:hint="eastAsia" w:cs="Times New Roman"/>
          <w:color w:val="000000"/>
          <w:kern w:val="0"/>
          <w:sz w:val="24"/>
          <w:szCs w:val="24"/>
          <w:highlight w:val="none"/>
          <w:lang w:val="en-US" w:eastAsia="zh-CN" w:bidi="ar"/>
        </w:rPr>
        <w:t>土</w:t>
      </w:r>
      <w:r>
        <w:rPr>
          <w:rFonts w:hint="default" w:ascii="Times New Roman" w:hAnsi="Times New Roman" w:eastAsia="宋体" w:cs="Times New Roman"/>
          <w:color w:val="000000"/>
          <w:kern w:val="0"/>
          <w:sz w:val="24"/>
          <w:szCs w:val="24"/>
          <w:highlight w:val="none"/>
          <w:lang w:val="en-US" w:eastAsia="zh-CN" w:bidi="ar"/>
        </w:rPr>
        <w:t>层①-1杂填土层②粘土混中砂层③全风化片麻岩层④强风化片麻岩层⑤中风化片麻岩层</w:t>
      </w:r>
      <w:r>
        <w:rPr>
          <w:rFonts w:hint="eastAsia" w:cs="Times New Roman"/>
          <w:color w:val="000000"/>
          <w:kern w:val="0"/>
          <w:sz w:val="24"/>
          <w:szCs w:val="24"/>
          <w:highlight w:val="none"/>
          <w:lang w:val="en-US" w:eastAsia="zh-CN" w:bidi="ar"/>
        </w:rPr>
        <w:t>，</w:t>
      </w:r>
      <w:r>
        <w:rPr>
          <w:rFonts w:hint="default" w:ascii="Times New Roman" w:hAnsi="Times New Roman" w:eastAsia="宋体" w:cs="Times New Roman"/>
          <w:color w:val="000000"/>
          <w:kern w:val="0"/>
          <w:sz w:val="24"/>
          <w:szCs w:val="24"/>
          <w:highlight w:val="none"/>
          <w:lang w:val="en-US" w:eastAsia="zh-CN" w:bidi="ar"/>
        </w:rPr>
        <w:t>现就各层岩土的性质、分布叙述如下</w:t>
      </w:r>
      <w:r>
        <w:rPr>
          <w:rFonts w:hint="eastAsia" w:cs="Times New Roman"/>
          <w:color w:val="000000"/>
          <w:kern w:val="0"/>
          <w:sz w:val="24"/>
          <w:szCs w:val="24"/>
          <w:highlight w:val="none"/>
          <w:lang w:val="en-US" w:eastAsia="zh-CN" w:bidi="ar"/>
        </w:rPr>
        <w:t>：</w:t>
      </w:r>
    </w:p>
    <w:p w14:paraId="65D608F5">
      <w:pPr>
        <w:keepNext w:val="0"/>
        <w:keepLines w:val="0"/>
        <w:widowControl/>
        <w:suppressLineNumbers w:val="0"/>
        <w:jc w:val="left"/>
        <w:rPr>
          <w:rFonts w:hint="default" w:ascii="Times New Roman" w:hAnsi="Times New Roman" w:eastAsia="宋体" w:cs="Times New Roman"/>
          <w:color w:val="000000"/>
          <w:kern w:val="0"/>
          <w:sz w:val="24"/>
          <w:szCs w:val="24"/>
          <w:highlight w:val="none"/>
          <w:lang w:val="en-US" w:eastAsia="zh-CN" w:bidi="ar"/>
        </w:rPr>
      </w:pPr>
      <w:r>
        <w:rPr>
          <w:rFonts w:hint="default" w:ascii="Times New Roman" w:hAnsi="Times New Roman" w:eastAsia="宋体" w:cs="Times New Roman"/>
          <w:color w:val="000000"/>
          <w:kern w:val="0"/>
          <w:sz w:val="24"/>
          <w:szCs w:val="24"/>
          <w:highlight w:val="none"/>
          <w:lang w:val="en-US" w:eastAsia="zh-CN" w:bidi="ar"/>
        </w:rPr>
        <w:t>①耕土层</w:t>
      </w:r>
    </w:p>
    <w:p w14:paraId="1650768D">
      <w:pPr>
        <w:keepNext w:val="0"/>
        <w:keepLines w:val="0"/>
        <w:widowControl/>
        <w:suppressLineNumbers w:val="0"/>
        <w:jc w:val="left"/>
        <w:rPr>
          <w:rFonts w:hint="default" w:ascii="Times New Roman" w:hAnsi="Times New Roman" w:eastAsia="宋体" w:cs="Times New Roman"/>
          <w:color w:val="000000"/>
          <w:kern w:val="0"/>
          <w:sz w:val="24"/>
          <w:szCs w:val="24"/>
          <w:highlight w:val="none"/>
          <w:lang w:val="en-US" w:eastAsia="zh-CN" w:bidi="ar"/>
        </w:rPr>
      </w:pPr>
      <w:r>
        <w:rPr>
          <w:rFonts w:hint="default" w:ascii="Times New Roman" w:hAnsi="Times New Roman" w:eastAsia="宋体" w:cs="Times New Roman"/>
          <w:color w:val="000000"/>
          <w:kern w:val="0"/>
          <w:sz w:val="24"/>
          <w:szCs w:val="24"/>
          <w:highlight w:val="none"/>
          <w:lang w:val="en-US" w:eastAsia="zh-CN" w:bidi="ar"/>
        </w:rPr>
        <w:t>层底埋深020-0.60米，层厚0.20-0.60米，黄褐色，松散，稍湿，主要成分为粘性土含有植物根系。</w:t>
      </w:r>
    </w:p>
    <w:p w14:paraId="3B6F59AC">
      <w:pPr>
        <w:keepNext w:val="0"/>
        <w:keepLines w:val="0"/>
        <w:widowControl/>
        <w:suppressLineNumbers w:val="0"/>
        <w:jc w:val="left"/>
        <w:rPr>
          <w:rFonts w:hint="default" w:ascii="Times New Roman" w:hAnsi="Times New Roman" w:eastAsia="宋体" w:cs="Times New Roman"/>
          <w:color w:val="000000"/>
          <w:kern w:val="0"/>
          <w:sz w:val="24"/>
          <w:szCs w:val="24"/>
          <w:highlight w:val="none"/>
          <w:lang w:val="en-US" w:eastAsia="zh-CN" w:bidi="ar"/>
        </w:rPr>
      </w:pPr>
      <w:r>
        <w:rPr>
          <w:rFonts w:hint="default" w:ascii="Times New Roman" w:hAnsi="Times New Roman" w:eastAsia="宋体" w:cs="Times New Roman"/>
          <w:color w:val="000000"/>
          <w:kern w:val="0"/>
          <w:sz w:val="24"/>
          <w:szCs w:val="24"/>
          <w:highlight w:val="none"/>
          <w:lang w:val="en-US" w:eastAsia="zh-CN" w:bidi="ar"/>
        </w:rPr>
        <w:t>①-1杂填土层</w:t>
      </w:r>
    </w:p>
    <w:p w14:paraId="3B89B195">
      <w:pPr>
        <w:keepNext w:val="0"/>
        <w:keepLines w:val="0"/>
        <w:widowControl/>
        <w:suppressLineNumbers w:val="0"/>
        <w:jc w:val="left"/>
        <w:rPr>
          <w:rFonts w:hint="default" w:ascii="Times New Roman" w:hAnsi="Times New Roman" w:eastAsia="宋体" w:cs="Times New Roman"/>
          <w:color w:val="000000"/>
          <w:kern w:val="0"/>
          <w:sz w:val="24"/>
          <w:szCs w:val="24"/>
          <w:highlight w:val="none"/>
          <w:lang w:val="en-US" w:eastAsia="zh-CN" w:bidi="ar"/>
        </w:rPr>
      </w:pPr>
      <w:r>
        <w:rPr>
          <w:rFonts w:hint="default" w:ascii="Times New Roman" w:hAnsi="Times New Roman" w:eastAsia="宋体" w:cs="Times New Roman"/>
          <w:color w:val="000000"/>
          <w:kern w:val="0"/>
          <w:sz w:val="24"/>
          <w:szCs w:val="24"/>
          <w:highlight w:val="none"/>
          <w:lang w:val="en-US" w:eastAsia="zh-CN" w:bidi="ar"/>
        </w:rPr>
        <w:t>层底埋深0.20</w:t>
      </w:r>
      <w:r>
        <w:rPr>
          <w:rFonts w:hint="eastAsia" w:cs="Times New Roman"/>
          <w:color w:val="000000"/>
          <w:kern w:val="0"/>
          <w:sz w:val="24"/>
          <w:szCs w:val="24"/>
          <w:highlight w:val="none"/>
          <w:lang w:val="en-US" w:eastAsia="zh-CN" w:bidi="ar"/>
        </w:rPr>
        <w:t>—</w:t>
      </w:r>
      <w:r>
        <w:rPr>
          <w:rFonts w:hint="default" w:ascii="Times New Roman" w:hAnsi="Times New Roman" w:eastAsia="宋体" w:cs="Times New Roman"/>
          <w:color w:val="000000"/>
          <w:kern w:val="0"/>
          <w:sz w:val="24"/>
          <w:szCs w:val="24"/>
          <w:highlight w:val="none"/>
          <w:lang w:val="en-US" w:eastAsia="zh-CN" w:bidi="ar"/>
        </w:rPr>
        <w:t>2.20米，层厚0.20</w:t>
      </w:r>
      <w:r>
        <w:rPr>
          <w:rFonts w:hint="eastAsia" w:cs="Times New Roman"/>
          <w:color w:val="000000"/>
          <w:kern w:val="0"/>
          <w:sz w:val="24"/>
          <w:szCs w:val="24"/>
          <w:highlight w:val="none"/>
          <w:lang w:val="en-US" w:eastAsia="zh-CN" w:bidi="ar"/>
        </w:rPr>
        <w:t>—</w:t>
      </w:r>
      <w:r>
        <w:rPr>
          <w:rFonts w:hint="default" w:ascii="Times New Roman" w:hAnsi="Times New Roman" w:eastAsia="宋体" w:cs="Times New Roman"/>
          <w:color w:val="000000"/>
          <w:kern w:val="0"/>
          <w:sz w:val="24"/>
          <w:szCs w:val="24"/>
          <w:highlight w:val="none"/>
          <w:lang w:val="en-US" w:eastAsia="zh-CN" w:bidi="ar"/>
        </w:rPr>
        <w:t>2.20米，杂色，松散，稍湿，主要成分为粘性土及石块等，工程性质较差。</w:t>
      </w:r>
    </w:p>
    <w:p w14:paraId="3702626C">
      <w:pPr>
        <w:keepNext w:val="0"/>
        <w:keepLines w:val="0"/>
        <w:widowControl/>
        <w:suppressLineNumbers w:val="0"/>
        <w:jc w:val="left"/>
        <w:rPr>
          <w:rFonts w:hint="default" w:ascii="Times New Roman" w:hAnsi="Times New Roman" w:eastAsia="宋体" w:cs="Times New Roman"/>
          <w:color w:val="000000"/>
          <w:kern w:val="0"/>
          <w:sz w:val="24"/>
          <w:szCs w:val="24"/>
          <w:highlight w:val="none"/>
          <w:lang w:val="en-US" w:eastAsia="zh-CN" w:bidi="ar"/>
        </w:rPr>
      </w:pPr>
      <w:r>
        <w:rPr>
          <w:rFonts w:hint="default" w:ascii="Times New Roman" w:hAnsi="Times New Roman" w:eastAsia="宋体" w:cs="Times New Roman"/>
          <w:color w:val="000000"/>
          <w:kern w:val="0"/>
          <w:sz w:val="24"/>
          <w:szCs w:val="24"/>
          <w:highlight w:val="none"/>
          <w:lang w:val="en-US" w:eastAsia="zh-CN" w:bidi="ar"/>
        </w:rPr>
        <w:t>②粘土混中砂层</w:t>
      </w:r>
    </w:p>
    <w:p w14:paraId="31AA5FC6">
      <w:pPr>
        <w:keepNext w:val="0"/>
        <w:keepLines w:val="0"/>
        <w:widowControl/>
        <w:suppressLineNumbers w:val="0"/>
        <w:jc w:val="left"/>
        <w:rPr>
          <w:rFonts w:hint="default" w:ascii="Times New Roman" w:hAnsi="Times New Roman" w:eastAsia="宋体" w:cs="Times New Roman"/>
          <w:color w:val="000000"/>
          <w:kern w:val="0"/>
          <w:sz w:val="24"/>
          <w:szCs w:val="24"/>
          <w:highlight w:val="none"/>
          <w:lang w:val="en-US" w:eastAsia="zh-CN" w:bidi="ar"/>
        </w:rPr>
      </w:pPr>
      <w:r>
        <w:rPr>
          <w:rFonts w:hint="default" w:ascii="Times New Roman" w:hAnsi="Times New Roman" w:eastAsia="宋体" w:cs="Times New Roman"/>
          <w:color w:val="000000"/>
          <w:kern w:val="0"/>
          <w:sz w:val="24"/>
          <w:szCs w:val="24"/>
          <w:highlight w:val="none"/>
          <w:lang w:val="en-US" w:eastAsia="zh-CN" w:bidi="ar"/>
        </w:rPr>
        <w:t>层面埋深0.00-0.50米，层底埋深040-4.80米，层厚040-4.40米黄褐色，硬塑，饱和，混中砂，中砂含量约25%，干强度高，高韧性，摇振反应无，切面稍光滑。</w:t>
      </w:r>
    </w:p>
    <w:p w14:paraId="6E70A93E">
      <w:pPr>
        <w:keepNext w:val="0"/>
        <w:keepLines w:val="0"/>
        <w:widowControl/>
        <w:suppressLineNumbers w:val="0"/>
        <w:jc w:val="left"/>
        <w:rPr>
          <w:rFonts w:hint="default" w:ascii="Times New Roman" w:hAnsi="Times New Roman" w:eastAsia="宋体" w:cs="Times New Roman"/>
          <w:color w:val="000000"/>
          <w:kern w:val="0"/>
          <w:sz w:val="24"/>
          <w:szCs w:val="24"/>
          <w:highlight w:val="none"/>
          <w:lang w:val="en-US" w:eastAsia="zh-CN" w:bidi="ar"/>
        </w:rPr>
      </w:pPr>
      <w:r>
        <w:rPr>
          <w:rFonts w:hint="default" w:ascii="Times New Roman" w:hAnsi="Times New Roman" w:eastAsia="宋体" w:cs="Times New Roman"/>
          <w:color w:val="000000"/>
          <w:kern w:val="0"/>
          <w:sz w:val="24"/>
          <w:szCs w:val="24"/>
          <w:highlight w:val="none"/>
          <w:lang w:val="en-US" w:eastAsia="zh-CN" w:bidi="ar"/>
        </w:rPr>
        <w:t>③全风化片麻岩层</w:t>
      </w:r>
    </w:p>
    <w:p w14:paraId="7B871CEF">
      <w:pPr>
        <w:keepNext w:val="0"/>
        <w:keepLines w:val="0"/>
        <w:widowControl/>
        <w:suppressLineNumbers w:val="0"/>
        <w:jc w:val="left"/>
        <w:rPr>
          <w:rFonts w:hint="default" w:ascii="Times New Roman" w:hAnsi="Times New Roman" w:eastAsia="宋体" w:cs="Times New Roman"/>
          <w:color w:val="000000"/>
          <w:kern w:val="0"/>
          <w:sz w:val="24"/>
          <w:szCs w:val="24"/>
          <w:highlight w:val="none"/>
          <w:lang w:val="en-US" w:eastAsia="zh-CN" w:bidi="ar"/>
        </w:rPr>
      </w:pPr>
      <w:r>
        <w:rPr>
          <w:rFonts w:hint="default" w:ascii="Times New Roman" w:hAnsi="Times New Roman" w:eastAsia="宋体" w:cs="Times New Roman"/>
          <w:color w:val="000000"/>
          <w:kern w:val="0"/>
          <w:sz w:val="24"/>
          <w:szCs w:val="24"/>
          <w:highlight w:val="none"/>
          <w:lang w:val="en-US" w:eastAsia="zh-CN" w:bidi="ar"/>
        </w:rPr>
        <w:t>层面埋深020-4.80米，层底埋深0.80</w:t>
      </w:r>
      <w:r>
        <w:rPr>
          <w:rFonts w:hint="eastAsia" w:cs="Times New Roman"/>
          <w:color w:val="000000"/>
          <w:kern w:val="0"/>
          <w:sz w:val="24"/>
          <w:szCs w:val="24"/>
          <w:highlight w:val="none"/>
          <w:lang w:val="en-US" w:eastAsia="zh-CN" w:bidi="ar"/>
        </w:rPr>
        <w:t>—</w:t>
      </w:r>
      <w:r>
        <w:rPr>
          <w:rFonts w:hint="default" w:ascii="Times New Roman" w:hAnsi="Times New Roman" w:eastAsia="宋体" w:cs="Times New Roman"/>
          <w:color w:val="000000"/>
          <w:kern w:val="0"/>
          <w:sz w:val="24"/>
          <w:szCs w:val="24"/>
          <w:highlight w:val="none"/>
          <w:lang w:val="en-US" w:eastAsia="zh-CN" w:bidi="ar"/>
        </w:rPr>
        <w:t>6.70米，层厚为040-3.90米，棕黄色，全风化，主要矿物成分为长石、云母、石英，有残余强度，干钻较难钻进，结构基本破坏，采取率差。</w:t>
      </w:r>
    </w:p>
    <w:p w14:paraId="4D9CFDA1">
      <w:pPr>
        <w:keepNext w:val="0"/>
        <w:keepLines w:val="0"/>
        <w:widowControl/>
        <w:suppressLineNumbers w:val="0"/>
        <w:jc w:val="left"/>
        <w:rPr>
          <w:rFonts w:hint="default" w:ascii="Times New Roman" w:hAnsi="Times New Roman" w:eastAsia="宋体" w:cs="Times New Roman"/>
          <w:color w:val="000000"/>
          <w:kern w:val="0"/>
          <w:sz w:val="24"/>
          <w:szCs w:val="24"/>
          <w:highlight w:val="none"/>
          <w:lang w:val="en-US" w:eastAsia="zh-CN" w:bidi="ar"/>
        </w:rPr>
      </w:pPr>
      <w:r>
        <w:rPr>
          <w:rFonts w:hint="default" w:ascii="Times New Roman" w:hAnsi="Times New Roman" w:eastAsia="宋体" w:cs="Times New Roman"/>
          <w:color w:val="000000"/>
          <w:kern w:val="0"/>
          <w:sz w:val="24"/>
          <w:szCs w:val="24"/>
          <w:highlight w:val="none"/>
          <w:lang w:val="en-US" w:eastAsia="zh-CN" w:bidi="ar"/>
        </w:rPr>
        <w:t>④强风化片麻岩层</w:t>
      </w:r>
    </w:p>
    <w:p w14:paraId="5C1FE98E">
      <w:pPr>
        <w:keepNext w:val="0"/>
        <w:keepLines w:val="0"/>
        <w:widowControl/>
        <w:suppressLineNumbers w:val="0"/>
        <w:jc w:val="left"/>
        <w:rPr>
          <w:rFonts w:hint="default" w:ascii="Times New Roman" w:hAnsi="Times New Roman" w:eastAsia="宋体" w:cs="Times New Roman"/>
          <w:color w:val="000000"/>
          <w:kern w:val="0"/>
          <w:sz w:val="24"/>
          <w:szCs w:val="24"/>
          <w:highlight w:val="none"/>
          <w:lang w:val="en-US" w:eastAsia="zh-CN" w:bidi="ar"/>
        </w:rPr>
      </w:pPr>
      <w:r>
        <w:rPr>
          <w:rFonts w:hint="default" w:ascii="Times New Roman" w:hAnsi="Times New Roman" w:eastAsia="宋体" w:cs="Times New Roman"/>
          <w:color w:val="000000"/>
          <w:kern w:val="0"/>
          <w:sz w:val="24"/>
          <w:szCs w:val="24"/>
          <w:highlight w:val="none"/>
          <w:lang w:val="en-US" w:eastAsia="zh-CN" w:bidi="ar"/>
        </w:rPr>
        <w:t>层底埋深3.00</w:t>
      </w:r>
      <w:r>
        <w:rPr>
          <w:rFonts w:hint="eastAsia" w:cs="Times New Roman"/>
          <w:color w:val="000000"/>
          <w:kern w:val="0"/>
          <w:sz w:val="24"/>
          <w:szCs w:val="24"/>
          <w:highlight w:val="none"/>
          <w:lang w:val="en-US" w:eastAsia="zh-CN" w:bidi="ar"/>
        </w:rPr>
        <w:t>—</w:t>
      </w:r>
      <w:r>
        <w:rPr>
          <w:rFonts w:hint="default" w:ascii="Times New Roman" w:hAnsi="Times New Roman" w:eastAsia="宋体" w:cs="Times New Roman"/>
          <w:color w:val="000000"/>
          <w:kern w:val="0"/>
          <w:sz w:val="24"/>
          <w:szCs w:val="24"/>
          <w:highlight w:val="none"/>
          <w:lang w:val="en-US" w:eastAsia="zh-CN" w:bidi="ar"/>
        </w:rPr>
        <w:t>8.80米，层厚为0.50</w:t>
      </w:r>
      <w:r>
        <w:rPr>
          <w:rFonts w:hint="eastAsia" w:cs="Times New Roman"/>
          <w:color w:val="000000"/>
          <w:kern w:val="0"/>
          <w:sz w:val="24"/>
          <w:szCs w:val="24"/>
          <w:highlight w:val="none"/>
          <w:lang w:val="en-US" w:eastAsia="zh-CN" w:bidi="ar"/>
        </w:rPr>
        <w:t>—</w:t>
      </w:r>
      <w:r>
        <w:rPr>
          <w:rFonts w:hint="default" w:ascii="Times New Roman" w:hAnsi="Times New Roman" w:eastAsia="宋体" w:cs="Times New Roman"/>
          <w:color w:val="000000"/>
          <w:kern w:val="0"/>
          <w:sz w:val="24"/>
          <w:szCs w:val="24"/>
          <w:highlight w:val="none"/>
          <w:lang w:val="en-US" w:eastAsia="zh-CN" w:bidi="ar"/>
        </w:rPr>
        <w:t>7.70米，棕黄色，强风化，干钻进尺慢，钻进困难，组织结构大部破坏，主要矿物成分为长石、云母、石英，岩芯呈碎块状。</w:t>
      </w:r>
    </w:p>
    <w:p w14:paraId="24FB0225">
      <w:pPr>
        <w:keepNext w:val="0"/>
        <w:keepLines w:val="0"/>
        <w:widowControl/>
        <w:suppressLineNumbers w:val="0"/>
        <w:jc w:val="left"/>
        <w:rPr>
          <w:rFonts w:hint="default" w:ascii="Times New Roman" w:hAnsi="Times New Roman" w:eastAsia="宋体" w:cs="Times New Roman"/>
          <w:color w:val="000000"/>
          <w:kern w:val="0"/>
          <w:sz w:val="24"/>
          <w:szCs w:val="24"/>
          <w:highlight w:val="none"/>
          <w:lang w:val="en-US" w:eastAsia="zh-CN" w:bidi="ar"/>
        </w:rPr>
      </w:pPr>
      <w:r>
        <w:rPr>
          <w:rFonts w:hint="default" w:ascii="Times New Roman" w:hAnsi="Times New Roman" w:eastAsia="宋体" w:cs="Times New Roman"/>
          <w:color w:val="000000"/>
          <w:kern w:val="0"/>
          <w:sz w:val="24"/>
          <w:szCs w:val="24"/>
          <w:highlight w:val="none"/>
          <w:lang w:val="en-US" w:eastAsia="zh-CN" w:bidi="ar"/>
        </w:rPr>
        <w:t>⑤中风化片麻岩层</w:t>
      </w:r>
    </w:p>
    <w:p w14:paraId="1BBFC546">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jc w:val="left"/>
        <w:textAlignment w:val="auto"/>
        <w:rPr>
          <w:rFonts w:hint="default" w:ascii="Times New Roman" w:hAnsi="Times New Roman" w:eastAsia="宋体" w:cs="Times New Roman"/>
          <w:color w:val="000000"/>
          <w:kern w:val="0"/>
          <w:sz w:val="24"/>
          <w:szCs w:val="24"/>
          <w:highlight w:val="none"/>
          <w:lang w:val="en-US" w:eastAsia="zh-CN" w:bidi="ar"/>
        </w:rPr>
      </w:pPr>
      <w:r>
        <w:rPr>
          <w:rFonts w:hint="default" w:ascii="Times New Roman" w:hAnsi="Times New Roman" w:eastAsia="宋体" w:cs="Times New Roman"/>
          <w:color w:val="000000"/>
          <w:kern w:val="0"/>
          <w:sz w:val="24"/>
          <w:szCs w:val="24"/>
          <w:highlight w:val="none"/>
          <w:lang w:val="en-US" w:eastAsia="zh-CN" w:bidi="ar"/>
        </w:rPr>
        <w:t>层面埋深300</w:t>
      </w:r>
      <w:r>
        <w:rPr>
          <w:rFonts w:hint="eastAsia" w:cs="Times New Roman"/>
          <w:color w:val="000000"/>
          <w:kern w:val="0"/>
          <w:sz w:val="24"/>
          <w:szCs w:val="24"/>
          <w:highlight w:val="none"/>
          <w:lang w:val="en-US" w:eastAsia="zh-CN" w:bidi="ar"/>
        </w:rPr>
        <w:t>—</w:t>
      </w:r>
      <w:r>
        <w:rPr>
          <w:rFonts w:hint="default" w:ascii="Times New Roman" w:hAnsi="Times New Roman" w:eastAsia="宋体" w:cs="Times New Roman"/>
          <w:color w:val="000000"/>
          <w:kern w:val="0"/>
          <w:sz w:val="24"/>
          <w:szCs w:val="24"/>
          <w:highlight w:val="none"/>
          <w:lang w:val="en-US" w:eastAsia="zh-CN" w:bidi="ar"/>
        </w:rPr>
        <w:t>8.80米，进入该层最大厚度8.00米，棕黄色，中风化，斑状结构，片麻状构造，结构部分破坏，风化裂隙发育，主要矿物成分为长石、云母、石英由于颗粒较粗岩芯大多呈碎块及短柱状，采取率较低，无法取岩样。属较软岩，</w:t>
      </w:r>
    </w:p>
    <w:p w14:paraId="7BC476E5">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jc w:val="left"/>
        <w:textAlignment w:val="auto"/>
        <w:rPr>
          <w:rFonts w:hint="eastAsia" w:ascii="Times New Roman" w:hAnsi="Times New Roman" w:eastAsia="宋体" w:cs="Times New Roman"/>
          <w:color w:val="auto"/>
          <w:lang w:val="en-US" w:eastAsia="zh-CN"/>
        </w:rPr>
      </w:pPr>
      <w:r>
        <w:rPr>
          <w:sz w:val="24"/>
        </w:rPr>
        <mc:AlternateContent>
          <mc:Choice Requires="wpg">
            <w:drawing>
              <wp:anchor distT="0" distB="0" distL="114300" distR="114300" simplePos="0" relativeHeight="251678720" behindDoc="0" locked="0" layoutInCell="1" allowOverlap="1">
                <wp:simplePos x="0" y="0"/>
                <wp:positionH relativeFrom="column">
                  <wp:posOffset>1099185</wp:posOffset>
                </wp:positionH>
                <wp:positionV relativeFrom="paragraph">
                  <wp:posOffset>1263650</wp:posOffset>
                </wp:positionV>
                <wp:extent cx="2246630" cy="1261110"/>
                <wp:effectExtent l="0" t="0" r="0" b="0"/>
                <wp:wrapNone/>
                <wp:docPr id="37" name="组合 37"/>
                <wp:cNvGraphicFramePr/>
                <a:graphic xmlns:a="http://schemas.openxmlformats.org/drawingml/2006/main">
                  <a:graphicData uri="http://schemas.microsoft.com/office/word/2010/wordprocessingGroup">
                    <wpg:wgp>
                      <wpg:cNvGrpSpPr/>
                      <wpg:grpSpPr>
                        <a:xfrm>
                          <a:off x="0" y="0"/>
                          <a:ext cx="2246630" cy="1261110"/>
                          <a:chOff x="8273" y="500749"/>
                          <a:chExt cx="3538" cy="1986"/>
                        </a:xfrm>
                      </wpg:grpSpPr>
                      <wps:wsp>
                        <wps:cNvPr id="16" name="直接箭头连接符 16"/>
                        <wps:cNvCnPr/>
                        <wps:spPr>
                          <a:xfrm flipV="1">
                            <a:off x="9366" y="501508"/>
                            <a:ext cx="1214" cy="559"/>
                          </a:xfrm>
                          <a:prstGeom prst="straightConnector1">
                            <a:avLst/>
                          </a:prstGeom>
                          <a:ln>
                            <a:solidFill>
                              <a:srgbClr val="FFFF00"/>
                            </a:solidFill>
                            <a:tailEnd type="triangle"/>
                          </a:ln>
                        </wps:spPr>
                        <wps:style>
                          <a:lnRef idx="2">
                            <a:schemeClr val="accent1"/>
                          </a:lnRef>
                          <a:fillRef idx="0">
                            <a:srgbClr val="FFFFFF"/>
                          </a:fillRef>
                          <a:effectRef idx="0">
                            <a:srgbClr val="FFFFFF"/>
                          </a:effectRef>
                          <a:fontRef idx="minor">
                            <a:schemeClr val="tx1"/>
                          </a:fontRef>
                        </wps:style>
                        <wps:bodyPr/>
                      </wps:wsp>
                      <wps:wsp>
                        <wps:cNvPr id="234" name="文本框 131"/>
                        <wps:cNvSpPr txBox="1"/>
                        <wps:spPr>
                          <a:xfrm>
                            <a:off x="9984" y="501891"/>
                            <a:ext cx="1321" cy="399"/>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3FD0EB3">
                              <w:pPr>
                                <w:ind w:left="0" w:leftChars="0" w:firstLine="0" w:firstLineChars="0"/>
                                <w:rPr>
                                  <w:rFonts w:hint="default" w:ascii="Times New Roman" w:hAnsi="Times New Roman" w:cs="Times New Roman" w:eastAsiaTheme="minorEastAsia"/>
                                  <w:b/>
                                  <w:bCs/>
                                  <w:color w:val="FFFF00"/>
                                  <w:sz w:val="21"/>
                                  <w:szCs w:val="21"/>
                                  <w:lang w:val="en-US" w:eastAsia="zh-CN"/>
                                </w:rPr>
                              </w:pPr>
                              <w:r>
                                <w:rPr>
                                  <w:rFonts w:hint="eastAsia" w:cs="Times New Roman" w:eastAsiaTheme="minorEastAsia"/>
                                  <w:b/>
                                  <w:bCs/>
                                  <w:color w:val="FFFF00"/>
                                  <w:sz w:val="21"/>
                                  <w:szCs w:val="21"/>
                                  <w:lang w:val="en-US" w:eastAsia="zh-CN"/>
                                </w:rPr>
                                <w:t>500</w:t>
                              </w:r>
                              <w:r>
                                <w:rPr>
                                  <w:rFonts w:hint="default" w:ascii="Times New Roman" w:hAnsi="Times New Roman" w:cs="Times New Roman" w:eastAsiaTheme="minorEastAsia"/>
                                  <w:b/>
                                  <w:bCs/>
                                  <w:color w:val="FFFF00"/>
                                  <w:sz w:val="21"/>
                                  <w:szCs w:val="21"/>
                                  <w:lang w:val="en-US" w:eastAsia="zh-CN"/>
                                </w:rPr>
                                <w:t>m</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5" name="文本框 131"/>
                        <wps:cNvSpPr txBox="1"/>
                        <wps:spPr>
                          <a:xfrm>
                            <a:off x="8273" y="502336"/>
                            <a:ext cx="1457" cy="399"/>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0336993">
                              <w:pPr>
                                <w:ind w:left="0" w:leftChars="0" w:firstLine="0" w:firstLineChars="0"/>
                                <w:rPr>
                                  <w:rFonts w:hint="default" w:asciiTheme="minorEastAsia" w:hAnsiTheme="minorEastAsia" w:eastAsiaTheme="minorEastAsia" w:cstheme="minorEastAsia"/>
                                  <w:b/>
                                  <w:bCs/>
                                  <w:color w:val="FFFF00"/>
                                  <w:sz w:val="21"/>
                                  <w:szCs w:val="21"/>
                                  <w:lang w:val="en-US" w:eastAsia="zh-CN"/>
                                </w:rPr>
                              </w:pPr>
                              <w:r>
                                <w:rPr>
                                  <w:rFonts w:hint="eastAsia" w:asciiTheme="minorEastAsia" w:hAnsiTheme="minorEastAsia" w:eastAsiaTheme="minorEastAsia" w:cstheme="minorEastAsia"/>
                                  <w:b/>
                                  <w:bCs/>
                                  <w:color w:val="FFFF00"/>
                                  <w:sz w:val="21"/>
                                  <w:szCs w:val="21"/>
                                  <w:lang w:val="en-US" w:eastAsia="zh-CN"/>
                                </w:rPr>
                                <w:t>枣矿一号城</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6" name="文本框 131"/>
                        <wps:cNvSpPr txBox="1"/>
                        <wps:spPr>
                          <a:xfrm>
                            <a:off x="10490" y="500749"/>
                            <a:ext cx="1321" cy="399"/>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16BB4A7">
                              <w:pPr>
                                <w:ind w:left="0" w:leftChars="0" w:firstLine="0" w:firstLineChars="0"/>
                                <w:rPr>
                                  <w:rFonts w:hint="default" w:asciiTheme="minorEastAsia" w:hAnsiTheme="minorEastAsia" w:eastAsiaTheme="minorEastAsia" w:cstheme="minorEastAsia"/>
                                  <w:b/>
                                  <w:bCs/>
                                  <w:color w:val="FFFF00"/>
                                  <w:sz w:val="21"/>
                                  <w:szCs w:val="21"/>
                                  <w:lang w:val="en-US" w:eastAsia="zh-CN"/>
                                </w:rPr>
                              </w:pPr>
                              <w:r>
                                <w:rPr>
                                  <w:rFonts w:hint="eastAsia" w:asciiTheme="minorEastAsia" w:hAnsiTheme="minorEastAsia" w:eastAsiaTheme="minorEastAsia" w:cstheme="minorEastAsia"/>
                                  <w:b/>
                                  <w:bCs/>
                                  <w:color w:val="FFFF00"/>
                                  <w:sz w:val="21"/>
                                  <w:szCs w:val="21"/>
                                  <w:lang w:val="en-US" w:eastAsia="zh-CN"/>
                                </w:rPr>
                                <w:t>地块位置</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86.55pt;margin-top:99.5pt;height:99.3pt;width:176.9pt;z-index:251678720;mso-width-relative:page;mso-height-relative:page;" coordorigin="8273,500749" coordsize="3538,1986" o:gfxdata="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">
                <o:lock v:ext="edit" aspectratio="f"/>
                <v:shape id="_x0000_s1026" o:spid="_x0000_s1026" o:spt="32" type="#_x0000_t32" style="position:absolute;left:9366;top:501508;flip:y;height:559;width:1214;" filled="f" stroked="t" coordsize="21600,21600" o:gfxdata="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1bppRbsAAADb&#10;AAAADwAAAAAAAAABACAAAAAiAAAAZHJzL2Rvd25yZXYueG1sUEsBAhQAFAAAAAgAh07iQDMvBZ47&#10;AAAAOQAAABAAAAAAAAAAAQAgAAAACgEAAGRycy9zaGFwZXhtbC54bWxQSwUGAAAAAAYABgBbAQAA&#10;tAMAAAAA&#10;">
                  <v:fill on="f" focussize="0,0"/>
                  <v:stroke weight="1pt" color="#FFFF00 [3204]" miterlimit="8" joinstyle="miter" endarrow="block"/>
                  <v:imagedata o:title=""/>
                  <o:lock v:ext="edit" aspectratio="f"/>
                </v:shape>
                <v:shape id="文本框 131" o:spid="_x0000_s1026" o:spt="202" type="#_x0000_t202" style="position:absolute;left:9984;top:501891;height:399;width:1321;" filled="f" stroked="f" coordsize="21600,21600" o:gfxdata="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W4oEy/&#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3FD0EB3">
                        <w:pPr>
                          <w:ind w:left="0" w:leftChars="0" w:firstLine="0" w:firstLineChars="0"/>
                          <w:rPr>
                            <w:rFonts w:hint="default" w:ascii="Times New Roman" w:hAnsi="Times New Roman" w:cs="Times New Roman" w:eastAsiaTheme="minorEastAsia"/>
                            <w:b/>
                            <w:bCs/>
                            <w:color w:val="FFFF00"/>
                            <w:sz w:val="21"/>
                            <w:szCs w:val="21"/>
                            <w:lang w:val="en-US" w:eastAsia="zh-CN"/>
                          </w:rPr>
                        </w:pPr>
                        <w:r>
                          <w:rPr>
                            <w:rFonts w:hint="eastAsia" w:cs="Times New Roman" w:eastAsiaTheme="minorEastAsia"/>
                            <w:b/>
                            <w:bCs/>
                            <w:color w:val="FFFF00"/>
                            <w:sz w:val="21"/>
                            <w:szCs w:val="21"/>
                            <w:lang w:val="en-US" w:eastAsia="zh-CN"/>
                          </w:rPr>
                          <w:t>500</w:t>
                        </w:r>
                        <w:r>
                          <w:rPr>
                            <w:rFonts w:hint="default" w:ascii="Times New Roman" w:hAnsi="Times New Roman" w:cs="Times New Roman" w:eastAsiaTheme="minorEastAsia"/>
                            <w:b/>
                            <w:bCs/>
                            <w:color w:val="FFFF00"/>
                            <w:sz w:val="21"/>
                            <w:szCs w:val="21"/>
                            <w:lang w:val="en-US" w:eastAsia="zh-CN"/>
                          </w:rPr>
                          <w:t>m</w:t>
                        </w:r>
                      </w:p>
                    </w:txbxContent>
                  </v:textbox>
                </v:shape>
                <v:shape id="文本框 131" o:spid="_x0000_s1026" o:spt="202" type="#_x0000_t202" style="position:absolute;left:8273;top:502336;height:399;width:1457;" filled="f" stroked="f" coordsize="21600,21600" o:gfxdata="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Dmtni/&#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30336993">
                        <w:pPr>
                          <w:ind w:left="0" w:leftChars="0" w:firstLine="0" w:firstLineChars="0"/>
                          <w:rPr>
                            <w:rFonts w:hint="default" w:asciiTheme="minorEastAsia" w:hAnsiTheme="minorEastAsia" w:eastAsiaTheme="minorEastAsia" w:cstheme="minorEastAsia"/>
                            <w:b/>
                            <w:bCs/>
                            <w:color w:val="FFFF00"/>
                            <w:sz w:val="21"/>
                            <w:szCs w:val="21"/>
                            <w:lang w:val="en-US" w:eastAsia="zh-CN"/>
                          </w:rPr>
                        </w:pPr>
                        <w:r>
                          <w:rPr>
                            <w:rFonts w:hint="eastAsia" w:asciiTheme="minorEastAsia" w:hAnsiTheme="minorEastAsia" w:eastAsiaTheme="minorEastAsia" w:cstheme="minorEastAsia"/>
                            <w:b/>
                            <w:bCs/>
                            <w:color w:val="FFFF00"/>
                            <w:sz w:val="21"/>
                            <w:szCs w:val="21"/>
                            <w:lang w:val="en-US" w:eastAsia="zh-CN"/>
                          </w:rPr>
                          <w:t>枣矿一号城</w:t>
                        </w:r>
                      </w:p>
                    </w:txbxContent>
                  </v:textbox>
                </v:shape>
                <v:shape id="文本框 131" o:spid="_x0000_s1026" o:spt="202" type="#_x0000_t202" style="position:absolute;left:10490;top:500749;height:399;width:1321;" filled="f" stroked="f" coordsize="21600,21600" o:gfxdata="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A0KA+/&#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616BB4A7">
                        <w:pPr>
                          <w:ind w:left="0" w:leftChars="0" w:firstLine="0" w:firstLineChars="0"/>
                          <w:rPr>
                            <w:rFonts w:hint="default" w:asciiTheme="minorEastAsia" w:hAnsiTheme="minorEastAsia" w:eastAsiaTheme="minorEastAsia" w:cstheme="minorEastAsia"/>
                            <w:b/>
                            <w:bCs/>
                            <w:color w:val="FFFF00"/>
                            <w:sz w:val="21"/>
                            <w:szCs w:val="21"/>
                            <w:lang w:val="en-US" w:eastAsia="zh-CN"/>
                          </w:rPr>
                        </w:pPr>
                        <w:r>
                          <w:rPr>
                            <w:rFonts w:hint="eastAsia" w:asciiTheme="minorEastAsia" w:hAnsiTheme="minorEastAsia" w:eastAsiaTheme="minorEastAsia" w:cstheme="minorEastAsia"/>
                            <w:b/>
                            <w:bCs/>
                            <w:color w:val="FFFF00"/>
                            <w:sz w:val="21"/>
                            <w:szCs w:val="21"/>
                            <w:lang w:val="en-US" w:eastAsia="zh-CN"/>
                          </w:rPr>
                          <w:t>地块位置</w:t>
                        </w:r>
                      </w:p>
                    </w:txbxContent>
                  </v:textbox>
                </v:shape>
              </v:group>
            </w:pict>
          </mc:Fallback>
        </mc:AlternateContent>
      </w:r>
      <w:r>
        <w:rPr>
          <w:rFonts w:hint="default" w:ascii="Times New Roman" w:hAnsi="Times New Roman" w:eastAsia="宋体" w:cs="Times New Roman"/>
          <w:color w:val="000000"/>
          <w:kern w:val="0"/>
          <w:sz w:val="24"/>
          <w:szCs w:val="24"/>
          <w:highlight w:val="none"/>
          <w:lang w:val="en-US" w:eastAsia="zh-CN" w:bidi="ar"/>
        </w:rPr>
        <w:t>岩体较完整，岩体基本质量等级为Ⅲ级。柱状地勘与地块相对位置图见图3.1-</w:t>
      </w:r>
      <w:r>
        <w:rPr>
          <w:rFonts w:hint="eastAsia" w:ascii="Times New Roman" w:hAnsi="Times New Roman" w:cs="Times New Roman"/>
          <w:color w:val="000000"/>
          <w:kern w:val="0"/>
          <w:sz w:val="24"/>
          <w:szCs w:val="24"/>
          <w:highlight w:val="none"/>
          <w:lang w:val="en-US" w:eastAsia="zh-CN" w:bidi="ar"/>
        </w:rPr>
        <w:t>8</w:t>
      </w:r>
      <w:r>
        <w:rPr>
          <w:rFonts w:hint="default" w:ascii="Times New Roman" w:hAnsi="Times New Roman" w:eastAsia="宋体" w:cs="Times New Roman"/>
          <w:color w:val="000000"/>
          <w:kern w:val="0"/>
          <w:sz w:val="24"/>
          <w:szCs w:val="24"/>
          <w:highlight w:val="none"/>
          <w:lang w:val="en-US" w:eastAsia="zh-CN" w:bidi="ar"/>
        </w:rPr>
        <w:t>，</w:t>
      </w:r>
      <w:r>
        <w:rPr>
          <w:rFonts w:hint="eastAsia" w:cs="Times New Roman"/>
          <w:color w:val="000000"/>
          <w:kern w:val="0"/>
          <w:sz w:val="24"/>
          <w:szCs w:val="24"/>
          <w:highlight w:val="none"/>
          <w:lang w:val="en-US" w:eastAsia="zh-CN" w:bidi="ar"/>
        </w:rPr>
        <w:t>工程地质剖面图见图3.1-9</w:t>
      </w:r>
      <w:r>
        <w:rPr>
          <w:rFonts w:hint="default" w:ascii="Times New Roman" w:hAnsi="Times New Roman" w:eastAsia="宋体" w:cs="Times New Roman"/>
          <w:color w:val="000000"/>
          <w:kern w:val="0"/>
          <w:sz w:val="24"/>
          <w:szCs w:val="24"/>
          <w:highlight w:val="none"/>
          <w:lang w:val="en-US" w:eastAsia="zh-CN" w:bidi="ar"/>
        </w:rPr>
        <w:t>。</w:t>
      </w:r>
      <w:r>
        <w:drawing>
          <wp:inline distT="0" distB="0" distL="114300" distR="114300">
            <wp:extent cx="5265420" cy="2686685"/>
            <wp:effectExtent l="0" t="0" r="11430" b="18415"/>
            <wp:docPr id="27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8" name="图片 6"/>
                    <pic:cNvPicPr>
                      <a:picLocks noChangeAspect="1"/>
                    </pic:cNvPicPr>
                  </pic:nvPicPr>
                  <pic:blipFill>
                    <a:blip r:embed="rId36"/>
                    <a:stretch>
                      <a:fillRect/>
                    </a:stretch>
                  </pic:blipFill>
                  <pic:spPr>
                    <a:xfrm>
                      <a:off x="0" y="0"/>
                      <a:ext cx="5265420" cy="2686685"/>
                    </a:xfrm>
                    <a:prstGeom prst="rect">
                      <a:avLst/>
                    </a:prstGeom>
                    <a:noFill/>
                    <a:ln>
                      <a:noFill/>
                    </a:ln>
                  </pic:spPr>
                </pic:pic>
              </a:graphicData>
            </a:graphic>
          </wp:inline>
        </w:drawing>
      </w:r>
    </w:p>
    <w:p w14:paraId="3FBC853C">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jc w:val="center"/>
        <w:textAlignment w:val="auto"/>
        <w:rPr>
          <w:rFonts w:hint="eastAsia" w:ascii="Times New Roman" w:hAnsi="Times New Roman" w:eastAsia="宋体" w:cs="Times New Roman"/>
          <w:color w:val="auto"/>
          <w:lang w:val="en-US" w:eastAsia="zh-CN"/>
        </w:rPr>
      </w:pPr>
      <w:r>
        <w:rPr>
          <w:rFonts w:hint="eastAsia" w:ascii="黑体" w:hAnsi="黑体" w:eastAsia="黑体" w:cs="黑体"/>
          <w:b w:val="0"/>
          <w:bCs w:val="0"/>
          <w:color w:val="auto"/>
          <w:highlight w:val="none"/>
          <w:lang w:val="en-US" w:eastAsia="zh-CN"/>
        </w:rPr>
        <w:t>图3.1-8  地块与引用地勘相对位置图</w:t>
      </w:r>
    </w:p>
    <w:p w14:paraId="55C16E0B">
      <w:pPr>
        <w:bidi w:val="0"/>
        <w:rPr>
          <w:rFonts w:hint="default" w:ascii="Times New Roman" w:hAnsi="Times New Roman" w:eastAsia="宋体" w:cs="Times New Roman"/>
          <w:szCs w:val="24"/>
        </w:rPr>
        <w:sectPr>
          <w:pgSz w:w="11906" w:h="16838"/>
          <w:pgMar w:top="1440" w:right="1803" w:bottom="1440" w:left="1803" w:header="964" w:footer="992" w:gutter="0"/>
          <w:pgBorders>
            <w:top w:val="none" w:sz="0" w:space="0"/>
            <w:left w:val="none" w:sz="0" w:space="0"/>
            <w:bottom w:val="none" w:sz="0" w:space="0"/>
            <w:right w:val="none" w:sz="0" w:space="0"/>
          </w:pgBorders>
          <w:pgNumType w:fmt="decimal"/>
          <w:cols w:space="0" w:num="1"/>
          <w:rtlGutter w:val="0"/>
          <w:docGrid w:type="lines" w:linePitch="332" w:charSpace="0"/>
        </w:sectPr>
      </w:pPr>
    </w:p>
    <w:p w14:paraId="4CDB9D9E">
      <w:pPr>
        <w:bidi w:val="0"/>
        <w:ind w:left="0" w:leftChars="0" w:firstLine="0" w:firstLineChars="0"/>
        <w:jc w:val="center"/>
      </w:pPr>
      <w:r>
        <w:rPr>
          <w:rFonts w:hint="default" w:ascii="Times New Roman" w:hAnsi="Times New Roman" w:cs="Times New Roman"/>
          <w:highlight w:val="none"/>
        </w:rPr>
        <w:drawing>
          <wp:inline distT="0" distB="0" distL="114300" distR="114300">
            <wp:extent cx="6871970" cy="4810125"/>
            <wp:effectExtent l="0" t="0" r="5080" b="9525"/>
            <wp:docPr id="27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 name="图片 9"/>
                    <pic:cNvPicPr>
                      <a:picLocks noChangeAspect="1"/>
                    </pic:cNvPicPr>
                  </pic:nvPicPr>
                  <pic:blipFill>
                    <a:blip r:embed="rId37"/>
                    <a:stretch>
                      <a:fillRect/>
                    </a:stretch>
                  </pic:blipFill>
                  <pic:spPr>
                    <a:xfrm>
                      <a:off x="0" y="0"/>
                      <a:ext cx="6871970" cy="4810125"/>
                    </a:xfrm>
                    <a:prstGeom prst="rect">
                      <a:avLst/>
                    </a:prstGeom>
                    <a:noFill/>
                    <a:ln>
                      <a:noFill/>
                    </a:ln>
                  </pic:spPr>
                </pic:pic>
              </a:graphicData>
            </a:graphic>
          </wp:inline>
        </w:drawing>
      </w:r>
    </w:p>
    <w:p w14:paraId="2CDAA178">
      <w:pPr>
        <w:pStyle w:val="2"/>
        <w:ind w:left="0" w:leftChars="0" w:firstLine="0" w:firstLineChars="0"/>
        <w:jc w:val="center"/>
      </w:pPr>
      <w:r>
        <w:rPr>
          <w:rFonts w:hint="eastAsia" w:ascii="黑体" w:hAnsi="黑体" w:eastAsia="黑体" w:cs="黑体"/>
          <w:b w:val="0"/>
          <w:bCs/>
          <w:lang w:val="en-US" w:eastAsia="zh-CN"/>
        </w:rPr>
        <w:t>图3.1-9（a）  工程地质剖面图</w:t>
      </w:r>
    </w:p>
    <w:p w14:paraId="438C1636">
      <w:pPr>
        <w:pStyle w:val="41"/>
        <w:bidi w:val="0"/>
        <w:ind w:left="0" w:leftChars="0" w:firstLine="0" w:firstLineChars="0"/>
        <w:jc w:val="both"/>
        <w:rPr>
          <w:rFonts w:hint="eastAsia"/>
          <w:b/>
          <w:bCs w:val="0"/>
          <w:lang w:val="en-US" w:eastAsia="zh-CN"/>
        </w:rPr>
        <w:sectPr>
          <w:pgSz w:w="16838" w:h="11906" w:orient="landscape"/>
          <w:pgMar w:top="1803" w:right="1440" w:bottom="1803" w:left="1440" w:header="964" w:footer="992" w:gutter="0"/>
          <w:pgBorders>
            <w:top w:val="none" w:sz="0" w:space="0"/>
            <w:left w:val="none" w:sz="0" w:space="0"/>
            <w:bottom w:val="none" w:sz="0" w:space="0"/>
            <w:right w:val="none" w:sz="0" w:space="0"/>
          </w:pgBorders>
          <w:pgNumType w:fmt="decimal"/>
          <w:cols w:space="0" w:num="1"/>
          <w:rtlGutter w:val="0"/>
          <w:docGrid w:type="lines" w:linePitch="332" w:charSpace="0"/>
        </w:sectPr>
      </w:pPr>
    </w:p>
    <w:p w14:paraId="1421D32C">
      <w:pPr>
        <w:pStyle w:val="45"/>
        <w:ind w:left="0" w:leftChars="0" w:firstLine="0" w:firstLineChars="0"/>
        <w:jc w:val="center"/>
      </w:pPr>
      <w:r>
        <w:rPr>
          <w:rFonts w:hint="default" w:ascii="Times New Roman" w:hAnsi="Times New Roman" w:cs="Times New Roman"/>
          <w:highlight w:val="none"/>
        </w:rPr>
        <w:drawing>
          <wp:inline distT="0" distB="0" distL="114300" distR="114300">
            <wp:extent cx="7083425" cy="4975860"/>
            <wp:effectExtent l="0" t="0" r="3175" b="15240"/>
            <wp:docPr id="28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 name="图片 10"/>
                    <pic:cNvPicPr>
                      <a:picLocks noChangeAspect="1"/>
                    </pic:cNvPicPr>
                  </pic:nvPicPr>
                  <pic:blipFill>
                    <a:blip r:embed="rId38"/>
                    <a:stretch>
                      <a:fillRect/>
                    </a:stretch>
                  </pic:blipFill>
                  <pic:spPr>
                    <a:xfrm>
                      <a:off x="0" y="0"/>
                      <a:ext cx="7083425" cy="4975860"/>
                    </a:xfrm>
                    <a:prstGeom prst="rect">
                      <a:avLst/>
                    </a:prstGeom>
                    <a:noFill/>
                    <a:ln>
                      <a:noFill/>
                    </a:ln>
                  </pic:spPr>
                </pic:pic>
              </a:graphicData>
            </a:graphic>
          </wp:inline>
        </w:drawing>
      </w:r>
    </w:p>
    <w:p w14:paraId="05EC3E4B">
      <w:pPr>
        <w:jc w:val="center"/>
        <w:rPr>
          <w:rFonts w:hint="default" w:eastAsia="宋体"/>
          <w:lang w:val="en-US" w:eastAsia="zh-CN"/>
        </w:rPr>
      </w:pPr>
      <w:r>
        <w:rPr>
          <w:rFonts w:hint="eastAsia" w:ascii="黑体" w:hAnsi="黑体" w:eastAsia="黑体" w:cs="黑体"/>
          <w:b w:val="0"/>
          <w:bCs/>
          <w:lang w:val="en-US" w:eastAsia="zh-CN"/>
        </w:rPr>
        <w:t>图3.1-9（b）  工程地质剖面图</w:t>
      </w:r>
    </w:p>
    <w:p w14:paraId="14BFC123">
      <w:pPr>
        <w:rPr>
          <w:rFonts w:hint="default"/>
          <w:b/>
          <w:bCs w:val="0"/>
          <w:lang w:val="en-US" w:eastAsia="zh-CN"/>
        </w:rPr>
        <w:sectPr>
          <w:pgSz w:w="16838" w:h="11906" w:orient="landscape"/>
          <w:pgMar w:top="1803" w:right="1440" w:bottom="1803" w:left="1440" w:header="964" w:footer="992" w:gutter="0"/>
          <w:pgBorders>
            <w:top w:val="none" w:sz="0" w:space="0"/>
            <w:left w:val="none" w:sz="0" w:space="0"/>
            <w:bottom w:val="none" w:sz="0" w:space="0"/>
            <w:right w:val="none" w:sz="0" w:space="0"/>
          </w:pgBorders>
          <w:pgNumType w:fmt="decimal"/>
          <w:cols w:space="0" w:num="1"/>
          <w:rtlGutter w:val="0"/>
          <w:docGrid w:type="lines" w:linePitch="332" w:charSpace="0"/>
        </w:sectPr>
      </w:pPr>
    </w:p>
    <w:p w14:paraId="4146E944">
      <w:pPr>
        <w:pStyle w:val="12"/>
        <w:bidi w:val="0"/>
        <w:outlineLvl w:val="3"/>
        <w:rPr>
          <w:rFonts w:hint="default"/>
          <w:lang w:val="en-US" w:eastAsia="zh-CN"/>
        </w:rPr>
      </w:pPr>
      <w:bookmarkStart w:id="90" w:name="_Toc15863"/>
      <w:r>
        <w:rPr>
          <w:rFonts w:hint="eastAsia"/>
          <w:lang w:val="en-US" w:eastAsia="zh-CN"/>
        </w:rPr>
        <w:t>3</w:t>
      </w:r>
      <w:r>
        <w:rPr>
          <w:rFonts w:hint="default"/>
          <w:lang w:val="en-US" w:eastAsia="zh-CN"/>
        </w:rPr>
        <w:t>.</w:t>
      </w:r>
      <w:r>
        <w:rPr>
          <w:rFonts w:hint="eastAsia"/>
          <w:lang w:val="en-US" w:eastAsia="zh-CN"/>
        </w:rPr>
        <w:t>1.3</w:t>
      </w:r>
      <w:r>
        <w:rPr>
          <w:rFonts w:hint="default"/>
          <w:lang w:val="en-US" w:eastAsia="zh-CN"/>
        </w:rPr>
        <w:t>水源地保护区</w:t>
      </w:r>
      <w:bookmarkEnd w:id="90"/>
    </w:p>
    <w:p w14:paraId="4F2E86D5">
      <w:pPr>
        <w:spacing w:line="360" w:lineRule="auto"/>
        <w:ind w:firstLine="48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根据山东省环境保护厅《关于枣庄市城市饮用水水源保护区划分方案的复函》（鲁环发〔2014〕69号</w:t>
      </w:r>
      <w:r>
        <w:rPr>
          <w:rFonts w:hint="eastAsia" w:ascii="Times New Roman" w:hAnsi="Times New Roman" w:eastAsia="宋体" w:cs="Times New Roman"/>
          <w:color w:val="auto"/>
          <w:highlight w:val="none"/>
          <w:lang w:val="en-US" w:eastAsia="zh-CN"/>
        </w:rPr>
        <w:t>）枣</w:t>
      </w:r>
      <w:r>
        <w:rPr>
          <w:rFonts w:hint="default" w:ascii="Times New Roman" w:hAnsi="Times New Roman" w:eastAsia="宋体" w:cs="Times New Roman"/>
          <w:color w:val="auto"/>
          <w:highlight w:val="none"/>
          <w:lang w:val="en-US" w:eastAsia="zh-CN"/>
        </w:rPr>
        <w:t>庄市共有9个城市饮用水水源地，距离本项目最近的是西北部9km的金河水源地，金河水源地位于薛城区常庄镇泉头村，处于官桥断块水文地质单元，为薛城区城市及工业供水的主要水源地，富水岩组为隐伏于第四系之下的奥陶系灰岩。水源地东以化石沟断裂为界，西至峄山断裂，南北向呈带状展布。官桥以北为基岩裸露区，以南大片面积为第四系松散岩层所覆盖。地下水径流方向因受地貌影响自北向南流动。西南部，为隐伏中奥陶系厚层灰岩，岩溶发育，赋存有较为丰富的承压地下水。</w:t>
      </w:r>
    </w:p>
    <w:p w14:paraId="00169E32">
      <w:pPr>
        <w:spacing w:line="360" w:lineRule="auto"/>
        <w:ind w:firstLine="48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金河水源地一级保护区：东至取水井东120m，西至取水井西120m，南至取水井南80m，北至取水井北350m范围内的区域。二级保护区东至东黄村东边界，西至西黄村东边界，南至泉头村南边界，北至取水井北1300m范围内的区域（一级保护区范围除外）。本项目地块不在其保护区范围内。饮用水水源地位置图见3.1</w:t>
      </w:r>
      <w:r>
        <w:rPr>
          <w:rFonts w:hint="eastAsia" w:ascii="Times New Roman" w:hAnsi="Times New Roman" w:eastAsia="宋体" w:cs="Times New Roman"/>
          <w:color w:val="auto"/>
          <w:highlight w:val="none"/>
          <w:lang w:val="en-US" w:eastAsia="zh-CN"/>
        </w:rPr>
        <w:t>-</w:t>
      </w:r>
      <w:r>
        <w:rPr>
          <w:rFonts w:hint="eastAsia" w:cs="Times New Roman"/>
          <w:color w:val="auto"/>
          <w:highlight w:val="none"/>
          <w:lang w:val="en-US" w:eastAsia="zh-CN"/>
        </w:rPr>
        <w:t>11</w:t>
      </w:r>
      <w:r>
        <w:rPr>
          <w:rFonts w:hint="default" w:ascii="Times New Roman" w:hAnsi="Times New Roman" w:eastAsia="宋体" w:cs="Times New Roman"/>
          <w:color w:val="auto"/>
          <w:highlight w:val="none"/>
          <w:lang w:val="en-US" w:eastAsia="zh-CN"/>
        </w:rPr>
        <w:t>。</w:t>
      </w:r>
    </w:p>
    <w:p w14:paraId="58F0ED1D">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cs="Times New Roman"/>
          <w:color w:val="auto"/>
          <w:highlight w:val="none"/>
          <w:lang w:val="en-US" w:eastAsia="zh-CN"/>
        </w:rPr>
      </w:pPr>
      <w:r>
        <mc:AlternateContent>
          <mc:Choice Requires="wps">
            <w:drawing>
              <wp:anchor distT="0" distB="0" distL="114300" distR="114300" simplePos="0" relativeHeight="251683840" behindDoc="0" locked="0" layoutInCell="1" allowOverlap="1">
                <wp:simplePos x="0" y="0"/>
                <wp:positionH relativeFrom="column">
                  <wp:posOffset>1557020</wp:posOffset>
                </wp:positionH>
                <wp:positionV relativeFrom="paragraph">
                  <wp:posOffset>1069975</wp:posOffset>
                </wp:positionV>
                <wp:extent cx="822325" cy="302895"/>
                <wp:effectExtent l="4445" t="4445" r="11430" b="16510"/>
                <wp:wrapNone/>
                <wp:docPr id="3" name="文本框 3"/>
                <wp:cNvGraphicFramePr/>
                <a:graphic xmlns:a="http://schemas.openxmlformats.org/drawingml/2006/main">
                  <a:graphicData uri="http://schemas.microsoft.com/office/word/2010/wordprocessingShape">
                    <wps:wsp>
                      <wps:cNvSpPr txBox="1"/>
                      <wps:spPr>
                        <a:xfrm>
                          <a:off x="0" y="0"/>
                          <a:ext cx="822325" cy="302895"/>
                        </a:xfrm>
                        <a:prstGeom prst="rect">
                          <a:avLst/>
                        </a:prstGeom>
                        <a:solidFill>
                          <a:schemeClr val="lt1"/>
                        </a:solidFill>
                        <a:ln w="6350">
                          <a:solidFill>
                            <a:srgbClr val="FF0000"/>
                          </a:solidFill>
                        </a:ln>
                      </wps:spPr>
                      <wps:style>
                        <a:lnRef idx="0">
                          <a:schemeClr val="accent1"/>
                        </a:lnRef>
                        <a:fillRef idx="0">
                          <a:schemeClr val="accent1"/>
                        </a:fillRef>
                        <a:effectRef idx="0">
                          <a:schemeClr val="accent1"/>
                        </a:effectRef>
                        <a:fontRef idx="minor">
                          <a:schemeClr val="dk1"/>
                        </a:fontRef>
                      </wps:style>
                      <wps:txbx>
                        <w:txbxContent>
                          <w:p w14:paraId="0CD61E3B">
                            <w:pPr>
                              <w:ind w:left="0" w:leftChars="0" w:firstLine="0" w:firstLineChars="0"/>
                              <w:rPr>
                                <w:rFonts w:hint="default" w:eastAsia="宋体"/>
                                <w:lang w:val="en-US" w:eastAsia="zh-CN"/>
                              </w:rPr>
                            </w:pPr>
                            <w:r>
                              <w:rPr>
                                <w:rFonts w:hint="eastAsia" w:ascii="黑体" w:hAnsi="黑体" w:eastAsia="黑体" w:cs="黑体"/>
                                <w:b w:val="0"/>
                                <w:bCs w:val="0"/>
                                <w:color w:val="FF0000"/>
                                <w:lang w:val="en-US" w:eastAsia="zh-CN"/>
                              </w:rPr>
                              <w:t>地块位置</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2.6pt;margin-top:84.25pt;height:23.85pt;width:64.75pt;z-index:251683840;mso-width-relative:page;mso-height-relative:page;" fillcolor="#FFFFFF [3201]" filled="t" stroked="t" coordsize="21600,21600" o:gfxdata="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CoSBlD&#10;3AAAAAsBAAAPAAAAAAAAAAEAIAAAACIAAABkcnMvZG93bnJldi54bWxQSwECFAAUAAAACACHTuJA&#10;wjt9a1YCAAC3BAAADgAAAAAAAAABACAAAAArAQAAZHJzL2Uyb0RvYy54bWxQSwUGAAAAAAYABgBZ&#10;AQAA8wUAAAAA&#10;">
                <v:fill on="t" focussize="0,0"/>
                <v:stroke weight="0.5pt" color="#FF0000 [3204]" joinstyle="round"/>
                <v:imagedata o:title=""/>
                <o:lock v:ext="edit" aspectratio="f"/>
                <v:textbox>
                  <w:txbxContent>
                    <w:p w14:paraId="0CD61E3B">
                      <w:pPr>
                        <w:ind w:left="0" w:leftChars="0" w:firstLine="0" w:firstLineChars="0"/>
                        <w:rPr>
                          <w:rFonts w:hint="default" w:eastAsia="宋体"/>
                          <w:lang w:val="en-US" w:eastAsia="zh-CN"/>
                        </w:rPr>
                      </w:pPr>
                      <w:r>
                        <w:rPr>
                          <w:rFonts w:hint="eastAsia" w:ascii="黑体" w:hAnsi="黑体" w:eastAsia="黑体" w:cs="黑体"/>
                          <w:b w:val="0"/>
                          <w:bCs w:val="0"/>
                          <w:color w:val="FF0000"/>
                          <w:lang w:val="en-US" w:eastAsia="zh-CN"/>
                        </w:rPr>
                        <w:t>地块位置</w:t>
                      </w:r>
                    </w:p>
                  </w:txbxContent>
                </v:textbox>
              </v:shape>
            </w:pict>
          </mc:Fallback>
        </mc:AlternateContent>
      </w:r>
      <w:r>
        <w:rPr>
          <w:sz w:val="24"/>
        </w:rPr>
        <mc:AlternateContent>
          <mc:Choice Requires="wps">
            <w:drawing>
              <wp:anchor distT="0" distB="0" distL="114300" distR="114300" simplePos="0" relativeHeight="251684864" behindDoc="0" locked="0" layoutInCell="1" allowOverlap="1">
                <wp:simplePos x="0" y="0"/>
                <wp:positionH relativeFrom="column">
                  <wp:posOffset>1649730</wp:posOffset>
                </wp:positionH>
                <wp:positionV relativeFrom="paragraph">
                  <wp:posOffset>1409700</wp:posOffset>
                </wp:positionV>
                <wp:extent cx="270510" cy="142240"/>
                <wp:effectExtent l="0" t="5715" r="15240" b="4445"/>
                <wp:wrapNone/>
                <wp:docPr id="13" name="直接箭头连接符 13"/>
                <wp:cNvGraphicFramePr/>
                <a:graphic xmlns:a="http://schemas.openxmlformats.org/drawingml/2006/main">
                  <a:graphicData uri="http://schemas.microsoft.com/office/word/2010/wordprocessingShape">
                    <wps:wsp>
                      <wps:cNvCnPr/>
                      <wps:spPr>
                        <a:xfrm flipH="1">
                          <a:off x="2916555" y="6304915"/>
                          <a:ext cx="270510" cy="142240"/>
                        </a:xfrm>
                        <a:prstGeom prst="straightConnector1">
                          <a:avLst/>
                        </a:prstGeom>
                        <a:ln>
                          <a:solidFill>
                            <a:srgbClr val="FFFF00"/>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x;margin-left:129.9pt;margin-top:111pt;height:11.2pt;width:21.3pt;z-index:251684864;mso-width-relative:page;mso-height-relative:page;" filled="f" stroked="t" coordsize="21600,21600" o:gfxdata="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QVwDB9sAAAALAQAADwAAAAAAAAABACAAAAAiAAAAZHJzL2Rvd25y&#10;ZXYueG1sUEsBAhQAFAAAAAgAh07iQEjTYiU0AgAAKAQAAA4AAAAAAAAAAQAgAAAAKgEAAGRycy9l&#10;Mm9Eb2MueG1sUEsFBgAAAAAGAAYAWQEAANAFAAAAAA==&#10;">
                <v:fill on="f" focussize="0,0"/>
                <v:stroke weight="1pt" color="#FFFF00 [3204]" miterlimit="8" joinstyle="miter" endarrow="block"/>
                <v:imagedata o:title=""/>
                <o:lock v:ext="edit" aspectratio="f"/>
              </v:shape>
            </w:pict>
          </mc:Fallback>
        </mc:AlternateContent>
      </w:r>
      <w:r>
        <w:rPr>
          <w:sz w:val="24"/>
        </w:rPr>
        <mc:AlternateContent>
          <mc:Choice Requires="wps">
            <w:drawing>
              <wp:anchor distT="0" distB="0" distL="114300" distR="114300" simplePos="0" relativeHeight="251675648" behindDoc="0" locked="0" layoutInCell="1" allowOverlap="1">
                <wp:simplePos x="0" y="0"/>
                <wp:positionH relativeFrom="column">
                  <wp:posOffset>1583690</wp:posOffset>
                </wp:positionH>
                <wp:positionV relativeFrom="paragraph">
                  <wp:posOffset>1532890</wp:posOffset>
                </wp:positionV>
                <wp:extent cx="75565" cy="75565"/>
                <wp:effectExtent l="6350" t="6350" r="13335" b="13335"/>
                <wp:wrapNone/>
                <wp:docPr id="513" name="矩形 463"/>
                <wp:cNvGraphicFramePr/>
                <a:graphic xmlns:a="http://schemas.openxmlformats.org/drawingml/2006/main">
                  <a:graphicData uri="http://schemas.microsoft.com/office/word/2010/wordprocessingShape">
                    <wps:wsp>
                      <wps:cNvSpPr/>
                      <wps:spPr>
                        <a:xfrm>
                          <a:off x="2685415" y="6911340"/>
                          <a:ext cx="75565" cy="75565"/>
                        </a:xfrm>
                        <a:prstGeom prst="rect">
                          <a:avLst/>
                        </a:prstGeom>
                        <a:solidFill>
                          <a:srgbClr val="FF0000"/>
                        </a:solid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463" o:spid="_x0000_s1026" o:spt="1" style="position:absolute;left:0pt;margin-left:124.7pt;margin-top:120.7pt;height:5.95pt;width:5.95pt;z-index:251675648;v-text-anchor:middle;mso-width-relative:page;mso-height-relative:page;" fillcolor="#FF0000" filled="t" stroked="t" coordsize="21600,21600" o:gfxdata="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FMPFYTYAAAACwEAAA8AAAAAAAAAAQAgAAAAIgAA&#10;AGRycy9kb3ducmV2LnhtbFBLAQIUABQAAAAIAIdO4kBrW/gwegIAAAEFAAAOAAAAAAAAAAEAIAAA&#10;ACcBAABkcnMvZTJvRG9jLnhtbFBLBQYAAAAABgAGAFkBAAATBgAAAAA=&#10;">
                <v:fill on="t" focussize="0,0"/>
                <v:stroke weight="1pt" color="#000000 [3213]" miterlimit="8" joinstyle="miter"/>
                <v:imagedata o:title=""/>
                <o:lock v:ext="edit" aspectratio="f"/>
              </v:rect>
            </w:pict>
          </mc:Fallback>
        </mc:AlternateContent>
      </w:r>
      <w:r>
        <w:drawing>
          <wp:inline distT="0" distB="0" distL="114300" distR="114300">
            <wp:extent cx="5274310" cy="3563620"/>
            <wp:effectExtent l="0" t="0" r="0" b="0"/>
            <wp:docPr id="4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1"/>
                    <pic:cNvPicPr>
                      <a:picLocks noChangeAspect="1"/>
                    </pic:cNvPicPr>
                  </pic:nvPicPr>
                  <pic:blipFill>
                    <a:blip r:embed="rId39"/>
                    <a:srcRect t="8015"/>
                    <a:stretch>
                      <a:fillRect/>
                    </a:stretch>
                  </pic:blipFill>
                  <pic:spPr>
                    <a:xfrm>
                      <a:off x="0" y="0"/>
                      <a:ext cx="5274310" cy="3563620"/>
                    </a:xfrm>
                    <a:prstGeom prst="rect">
                      <a:avLst/>
                    </a:prstGeom>
                    <a:noFill/>
                    <a:ln>
                      <a:solidFill>
                        <a:schemeClr val="tx1"/>
                      </a:solidFill>
                    </a:ln>
                  </pic:spPr>
                </pic:pic>
              </a:graphicData>
            </a:graphic>
          </wp:inline>
        </w:drawing>
      </w:r>
    </w:p>
    <w:p w14:paraId="6D6377B8">
      <w:pPr>
        <w:pStyle w:val="41"/>
        <w:shd w:val="clear"/>
        <w:bidi w:val="0"/>
        <w:jc w:val="center"/>
        <w:rPr>
          <w:rFonts w:hint="default" w:ascii="Times New Roman" w:hAnsi="Times New Roman" w:eastAsia="黑体" w:cs="Times New Roman"/>
          <w:b w:val="0"/>
          <w:bCs/>
          <w:color w:val="auto"/>
          <w:highlight w:val="none"/>
          <w:lang w:eastAsia="zh-CN"/>
        </w:rPr>
      </w:pPr>
      <w:r>
        <w:rPr>
          <w:rFonts w:hint="default" w:ascii="Times New Roman" w:hAnsi="Times New Roman" w:eastAsia="黑体" w:cs="Times New Roman"/>
          <w:b w:val="0"/>
          <w:bCs/>
          <w:color w:val="auto"/>
          <w:highlight w:val="none"/>
          <w:lang w:eastAsia="zh-CN"/>
        </w:rPr>
        <w:t>图3.</w:t>
      </w:r>
      <w:r>
        <w:rPr>
          <w:rFonts w:hint="default" w:ascii="Times New Roman" w:hAnsi="Times New Roman" w:eastAsia="黑体" w:cs="Times New Roman"/>
          <w:b w:val="0"/>
          <w:bCs/>
          <w:color w:val="auto"/>
          <w:highlight w:val="none"/>
          <w:lang w:val="en-US" w:eastAsia="zh-CN"/>
        </w:rPr>
        <w:t>1-</w:t>
      </w:r>
      <w:r>
        <w:rPr>
          <w:rFonts w:hint="eastAsia" w:eastAsia="黑体" w:cs="Times New Roman"/>
          <w:b w:val="0"/>
          <w:bCs/>
          <w:color w:val="auto"/>
          <w:highlight w:val="none"/>
          <w:lang w:val="en-US" w:eastAsia="zh-CN"/>
        </w:rPr>
        <w:t xml:space="preserve">11  </w:t>
      </w:r>
      <w:r>
        <w:rPr>
          <w:rFonts w:hint="default" w:ascii="Times New Roman" w:hAnsi="Times New Roman" w:eastAsia="黑体" w:cs="Times New Roman"/>
          <w:b w:val="0"/>
          <w:bCs/>
          <w:color w:val="auto"/>
          <w:highlight w:val="none"/>
          <w:lang w:eastAsia="zh-CN"/>
        </w:rPr>
        <w:t>饮用水水源地位置图</w:t>
      </w:r>
    </w:p>
    <w:p w14:paraId="56576778">
      <w:pPr>
        <w:ind w:left="0" w:leftChars="0" w:firstLine="0" w:firstLineChars="0"/>
        <w:rPr>
          <w:rFonts w:hint="default"/>
          <w:lang w:val="en-US" w:eastAsia="zh-CN"/>
        </w:rPr>
      </w:pPr>
    </w:p>
    <w:p w14:paraId="1FCE0C0F">
      <w:pPr>
        <w:pStyle w:val="11"/>
        <w:bidi w:val="0"/>
        <w:outlineLvl w:val="2"/>
        <w:rPr>
          <w:rFonts w:hint="default" w:ascii="Times New Roman" w:hAnsi="Times New Roman" w:cs="Times New Roman" w:eastAsiaTheme="minorEastAsia"/>
          <w:b/>
          <w:bCs/>
          <w:color w:val="FF0000"/>
          <w:highlight w:val="none"/>
          <w:lang w:val="en-US" w:eastAsia="zh-CN"/>
        </w:rPr>
      </w:pPr>
      <w:bookmarkStart w:id="91" w:name="_Toc7088"/>
      <w:r>
        <w:rPr>
          <w:rFonts w:hint="eastAsia" w:ascii="Times New Roman" w:cs="Times New Roman" w:eastAsiaTheme="minorEastAsia"/>
          <w:b/>
          <w:bCs/>
          <w:color w:val="auto"/>
          <w:highlight w:val="none"/>
          <w:lang w:val="en-US" w:eastAsia="zh-CN"/>
        </w:rPr>
        <w:t>3</w:t>
      </w:r>
      <w:r>
        <w:rPr>
          <w:rFonts w:hint="default" w:ascii="Times New Roman" w:hAnsi="Times New Roman" w:cs="Times New Roman" w:eastAsiaTheme="minorEastAsia"/>
          <w:b/>
          <w:bCs/>
          <w:color w:val="auto"/>
          <w:highlight w:val="none"/>
          <w:lang w:val="en-US" w:eastAsia="zh-CN"/>
        </w:rPr>
        <w:t>.</w:t>
      </w:r>
      <w:r>
        <w:rPr>
          <w:rFonts w:hint="eastAsia" w:ascii="Times New Roman" w:cs="Times New Roman" w:eastAsiaTheme="minorEastAsia"/>
          <w:b/>
          <w:bCs/>
          <w:color w:val="auto"/>
          <w:highlight w:val="none"/>
          <w:lang w:val="en-US" w:eastAsia="zh-CN"/>
        </w:rPr>
        <w:t>2</w:t>
      </w:r>
      <w:r>
        <w:rPr>
          <w:rFonts w:hint="default" w:ascii="Times New Roman" w:hAnsi="Times New Roman" w:cs="Times New Roman" w:eastAsiaTheme="minorEastAsia"/>
          <w:b/>
          <w:bCs/>
          <w:color w:val="auto"/>
          <w:highlight w:val="none"/>
          <w:lang w:val="en-US" w:eastAsia="zh-CN"/>
        </w:rPr>
        <w:t>周边敏感目标</w:t>
      </w:r>
      <w:bookmarkEnd w:id="91"/>
    </w:p>
    <w:p w14:paraId="2DF60D40">
      <w:pPr>
        <w:rPr>
          <w:rFonts w:hint="eastAsia" w:cs="Times New Roman"/>
          <w:color w:val="auto"/>
          <w:lang w:val="en-US" w:eastAsia="zh-CN"/>
        </w:rPr>
      </w:pPr>
      <w:r>
        <w:rPr>
          <w:rFonts w:hint="eastAsia" w:cs="Times New Roman"/>
          <w:color w:val="auto"/>
          <w:lang w:val="en-US" w:eastAsia="zh-CN"/>
        </w:rPr>
        <w:t>根据《建设用地土壤污染状况调查技术导则》（HJ 25.1-2019）：“敏感目标是指地块周围可能受污染物影响的居民区、学校、医院、饮用水源保护区以及重要公共场所等”。</w:t>
      </w:r>
    </w:p>
    <w:p w14:paraId="749CA374">
      <w:pPr>
        <w:rPr>
          <w:rFonts w:hint="eastAsia" w:cs="Times New Roman"/>
          <w:color w:val="auto"/>
          <w:lang w:val="en-US" w:eastAsia="zh-CN"/>
        </w:rPr>
      </w:pPr>
      <w:r>
        <w:rPr>
          <w:rFonts w:hint="eastAsia" w:cs="Times New Roman"/>
          <w:color w:val="auto"/>
          <w:lang w:val="en-US" w:eastAsia="zh-CN"/>
        </w:rPr>
        <w:t>通过现场实地踏勘结合场地卫星影像图可知，场地周边1km范围内大多为居民区，敏感目标有居民区、医院、学校等。详见表</w:t>
      </w:r>
      <w:r>
        <w:rPr>
          <w:rFonts w:hint="eastAsia" w:cs="Times New Roman"/>
          <w:color w:val="auto"/>
          <w:highlight w:val="none"/>
          <w:lang w:val="en-US" w:eastAsia="zh-CN"/>
        </w:rPr>
        <w:t>3.2-1、图3.2-1</w:t>
      </w:r>
      <w:r>
        <w:rPr>
          <w:rFonts w:hint="eastAsia" w:cs="Times New Roman"/>
          <w:color w:val="auto"/>
          <w:lang w:val="en-US" w:eastAsia="zh-CN"/>
        </w:rPr>
        <w:t>。</w:t>
      </w:r>
    </w:p>
    <w:p w14:paraId="067E9E51">
      <w:pPr>
        <w:pStyle w:val="41"/>
        <w:bidi w:val="0"/>
        <w:spacing w:line="240" w:lineRule="auto"/>
        <w:jc w:val="center"/>
        <w:rPr>
          <w:rFonts w:hint="eastAsia" w:ascii="黑体" w:hAnsi="黑体" w:eastAsia="黑体" w:cs="黑体"/>
          <w:b w:val="0"/>
          <w:bCs/>
          <w:lang w:val="en-US" w:eastAsia="zh-CN"/>
        </w:rPr>
      </w:pPr>
      <w:r>
        <w:rPr>
          <w:rFonts w:hint="eastAsia" w:ascii="黑体" w:hAnsi="黑体" w:eastAsia="黑体" w:cs="黑体"/>
          <w:b w:val="0"/>
          <w:bCs/>
          <w:lang w:val="en-US" w:eastAsia="zh-CN"/>
        </w:rPr>
        <w:t>表3.2-1  地块周边敏感目标</w:t>
      </w:r>
    </w:p>
    <w:tbl>
      <w:tblPr>
        <w:tblStyle w:val="31"/>
        <w:tblW w:w="499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460"/>
        <w:gridCol w:w="2677"/>
        <w:gridCol w:w="1460"/>
        <w:gridCol w:w="1460"/>
        <w:gridCol w:w="1460"/>
      </w:tblGrid>
      <w:tr w14:paraId="340EFC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8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23B401">
            <w:pPr>
              <w:pStyle w:val="1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leftChars="0" w:right="0" w:rightChars="0" w:firstLine="0" w:firstLineChars="0"/>
              <w:jc w:val="center"/>
              <w:textAlignment w:val="auto"/>
              <w:rPr>
                <w:rFonts w:hint="eastAsia" w:ascii="Times New Roman" w:hAnsi="Times New Roman" w:cs="Times New Roman"/>
                <w:b/>
                <w:bCs/>
                <w:kern w:val="2"/>
                <w:sz w:val="21"/>
                <w:szCs w:val="21"/>
                <w:vertAlign w:val="baseline"/>
                <w:lang w:val="en-US" w:eastAsia="zh-CN" w:bidi="ar-SA"/>
              </w:rPr>
            </w:pPr>
            <w:r>
              <w:rPr>
                <w:rFonts w:hint="eastAsia" w:ascii="Times New Roman" w:hAnsi="Times New Roman" w:cs="Times New Roman"/>
                <w:b/>
                <w:bCs/>
                <w:kern w:val="2"/>
                <w:sz w:val="21"/>
                <w:szCs w:val="21"/>
                <w:vertAlign w:val="baseline"/>
                <w:lang w:val="en-US" w:eastAsia="zh-CN" w:bidi="ar-SA"/>
              </w:rPr>
              <w:t>序号</w:t>
            </w:r>
          </w:p>
        </w:tc>
        <w:tc>
          <w:tcPr>
            <w:tcW w:w="15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B60095">
            <w:pPr>
              <w:pStyle w:val="1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leftChars="0" w:right="0" w:rightChars="0" w:firstLine="0" w:firstLineChars="0"/>
              <w:jc w:val="center"/>
              <w:textAlignment w:val="auto"/>
              <w:rPr>
                <w:rFonts w:hint="eastAsia" w:ascii="Times New Roman" w:hAnsi="Times New Roman" w:cs="Times New Roman"/>
                <w:b/>
                <w:bCs/>
                <w:kern w:val="2"/>
                <w:sz w:val="21"/>
                <w:szCs w:val="21"/>
                <w:vertAlign w:val="baseline"/>
                <w:lang w:val="en-US" w:eastAsia="zh-CN" w:bidi="ar-SA"/>
              </w:rPr>
            </w:pPr>
            <w:r>
              <w:rPr>
                <w:rFonts w:hint="eastAsia" w:ascii="Times New Roman" w:hAnsi="Times New Roman" w:cs="Times New Roman"/>
                <w:b/>
                <w:bCs/>
                <w:kern w:val="2"/>
                <w:sz w:val="21"/>
                <w:szCs w:val="21"/>
                <w:vertAlign w:val="baseline"/>
                <w:lang w:val="en-US" w:eastAsia="zh-CN" w:bidi="ar-SA"/>
              </w:rPr>
              <w:t>名称</w:t>
            </w:r>
          </w:p>
        </w:tc>
        <w:tc>
          <w:tcPr>
            <w:tcW w:w="8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85CD4E">
            <w:pPr>
              <w:pStyle w:val="1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leftChars="0" w:right="0" w:rightChars="0" w:firstLine="0" w:firstLineChars="0"/>
              <w:jc w:val="center"/>
              <w:textAlignment w:val="auto"/>
              <w:rPr>
                <w:rFonts w:hint="eastAsia" w:ascii="Times New Roman" w:hAnsi="Times New Roman" w:cs="Times New Roman"/>
                <w:b/>
                <w:bCs/>
                <w:kern w:val="2"/>
                <w:sz w:val="21"/>
                <w:szCs w:val="21"/>
                <w:vertAlign w:val="baseline"/>
                <w:lang w:val="en-US" w:eastAsia="zh-CN" w:bidi="ar-SA"/>
              </w:rPr>
            </w:pPr>
            <w:r>
              <w:rPr>
                <w:rFonts w:hint="eastAsia" w:ascii="Times New Roman" w:hAnsi="Times New Roman" w:cs="Times New Roman"/>
                <w:b/>
                <w:bCs/>
                <w:kern w:val="2"/>
                <w:sz w:val="21"/>
                <w:szCs w:val="21"/>
                <w:vertAlign w:val="baseline"/>
                <w:lang w:val="en-US" w:eastAsia="zh-CN" w:bidi="ar-SA"/>
              </w:rPr>
              <w:t>方位</w:t>
            </w:r>
          </w:p>
        </w:tc>
        <w:tc>
          <w:tcPr>
            <w:tcW w:w="8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900BAE">
            <w:pPr>
              <w:pStyle w:val="1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leftChars="0" w:right="0" w:rightChars="0" w:firstLine="0" w:firstLineChars="0"/>
              <w:jc w:val="center"/>
              <w:textAlignment w:val="auto"/>
              <w:rPr>
                <w:rFonts w:hint="eastAsia" w:ascii="Times New Roman" w:hAnsi="Times New Roman" w:cs="Times New Roman"/>
                <w:b/>
                <w:bCs/>
                <w:kern w:val="2"/>
                <w:sz w:val="21"/>
                <w:szCs w:val="21"/>
                <w:vertAlign w:val="baseline"/>
                <w:lang w:val="en-US" w:eastAsia="zh-CN" w:bidi="ar-SA"/>
              </w:rPr>
            </w:pPr>
            <w:r>
              <w:rPr>
                <w:rFonts w:hint="eastAsia" w:ascii="Times New Roman" w:hAnsi="Times New Roman" w:cs="Times New Roman"/>
                <w:b/>
                <w:bCs/>
                <w:kern w:val="2"/>
                <w:sz w:val="21"/>
                <w:szCs w:val="21"/>
                <w:vertAlign w:val="baseline"/>
                <w:lang w:val="en-US" w:eastAsia="zh-CN" w:bidi="ar-SA"/>
              </w:rPr>
              <w:t>距离</w:t>
            </w:r>
          </w:p>
        </w:tc>
        <w:tc>
          <w:tcPr>
            <w:tcW w:w="8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D7859E">
            <w:pPr>
              <w:pStyle w:val="1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leftChars="0" w:right="0" w:rightChars="0" w:firstLine="0" w:firstLineChars="0"/>
              <w:jc w:val="center"/>
              <w:textAlignment w:val="auto"/>
              <w:rPr>
                <w:rFonts w:hint="eastAsia" w:ascii="Times New Roman" w:hAnsi="Times New Roman" w:cs="Times New Roman"/>
                <w:b/>
                <w:bCs/>
                <w:kern w:val="2"/>
                <w:sz w:val="21"/>
                <w:szCs w:val="21"/>
                <w:vertAlign w:val="baseline"/>
                <w:lang w:val="en-US" w:eastAsia="zh-CN" w:bidi="ar-SA"/>
              </w:rPr>
            </w:pPr>
            <w:r>
              <w:rPr>
                <w:rFonts w:hint="eastAsia" w:ascii="Times New Roman" w:hAnsi="Times New Roman" w:cs="Times New Roman"/>
                <w:b/>
                <w:bCs/>
                <w:kern w:val="2"/>
                <w:sz w:val="21"/>
                <w:szCs w:val="21"/>
                <w:vertAlign w:val="baseline"/>
                <w:lang w:val="en-US" w:eastAsia="zh-CN" w:bidi="ar-SA"/>
              </w:rPr>
              <w:t>类别</w:t>
            </w:r>
          </w:p>
        </w:tc>
      </w:tr>
      <w:tr w14:paraId="4BFF70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8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D9D465">
            <w:pPr>
              <w:pStyle w:val="1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leftChars="0" w:right="0" w:rightChars="0" w:firstLine="0" w:firstLineChars="0"/>
              <w:jc w:val="center"/>
              <w:textAlignment w:val="auto"/>
              <w:rPr>
                <w:rFonts w:hint="eastAsia" w:ascii="Times New Roman" w:hAnsi="Times New Roman" w:cs="Times New Roman"/>
                <w:b w:val="0"/>
                <w:bCs w:val="0"/>
                <w:kern w:val="2"/>
                <w:sz w:val="21"/>
                <w:szCs w:val="21"/>
                <w:vertAlign w:val="baseline"/>
                <w:lang w:val="en-US" w:eastAsia="zh-CN" w:bidi="ar-SA"/>
              </w:rPr>
            </w:pPr>
            <w:r>
              <w:rPr>
                <w:rFonts w:hint="eastAsia" w:ascii="Times New Roman" w:hAnsi="Times New Roman" w:cs="Times New Roman"/>
                <w:b w:val="0"/>
                <w:bCs w:val="0"/>
                <w:kern w:val="2"/>
                <w:sz w:val="21"/>
                <w:szCs w:val="21"/>
                <w:vertAlign w:val="baseline"/>
                <w:lang w:val="en-US" w:eastAsia="zh-CN" w:bidi="ar-SA"/>
              </w:rPr>
              <w:t>1</w:t>
            </w:r>
          </w:p>
        </w:tc>
        <w:tc>
          <w:tcPr>
            <w:tcW w:w="15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B89B32">
            <w:pPr>
              <w:pStyle w:val="1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leftChars="0" w:right="0" w:rightChars="0" w:firstLine="0" w:firstLineChars="0"/>
              <w:jc w:val="center"/>
              <w:textAlignment w:val="auto"/>
              <w:rPr>
                <w:rFonts w:hint="default" w:ascii="Times New Roman" w:hAnsi="Times New Roman" w:cs="Times New Roman"/>
                <w:b w:val="0"/>
                <w:bCs w:val="0"/>
                <w:kern w:val="2"/>
                <w:sz w:val="21"/>
                <w:szCs w:val="21"/>
                <w:vertAlign w:val="baseline"/>
                <w:lang w:val="en-US" w:eastAsia="zh-CN" w:bidi="ar-SA"/>
              </w:rPr>
            </w:pPr>
            <w:r>
              <w:rPr>
                <w:rFonts w:hint="eastAsia" w:ascii="Times New Roman" w:hAnsi="Times New Roman" w:cs="Times New Roman"/>
                <w:b w:val="0"/>
                <w:bCs w:val="0"/>
                <w:kern w:val="2"/>
                <w:sz w:val="21"/>
                <w:szCs w:val="21"/>
                <w:vertAlign w:val="baseline"/>
                <w:lang w:val="en-US" w:eastAsia="zh-CN" w:bidi="ar-SA"/>
              </w:rPr>
              <w:t>枣矿一号城</w:t>
            </w:r>
          </w:p>
        </w:tc>
        <w:tc>
          <w:tcPr>
            <w:tcW w:w="8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706D47">
            <w:pPr>
              <w:pStyle w:val="1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leftChars="0" w:right="0" w:rightChars="0" w:firstLine="0" w:firstLineChars="0"/>
              <w:jc w:val="center"/>
              <w:textAlignment w:val="auto"/>
              <w:rPr>
                <w:rFonts w:hint="eastAsia" w:ascii="Times New Roman" w:hAnsi="Times New Roman" w:cs="Times New Roman"/>
                <w:b w:val="0"/>
                <w:bCs w:val="0"/>
                <w:kern w:val="2"/>
                <w:sz w:val="21"/>
                <w:szCs w:val="21"/>
                <w:vertAlign w:val="baseline"/>
                <w:lang w:val="en-US" w:eastAsia="zh-CN" w:bidi="ar-SA"/>
              </w:rPr>
            </w:pPr>
            <w:r>
              <w:rPr>
                <w:rFonts w:hint="eastAsia" w:ascii="Times New Roman" w:hAnsi="Times New Roman" w:cs="Times New Roman"/>
                <w:b w:val="0"/>
                <w:bCs w:val="0"/>
                <w:kern w:val="2"/>
                <w:sz w:val="21"/>
                <w:szCs w:val="21"/>
                <w:vertAlign w:val="baseline"/>
                <w:lang w:val="en-US" w:eastAsia="zh-CN" w:bidi="ar-SA"/>
              </w:rPr>
              <w:t>SW</w:t>
            </w:r>
          </w:p>
        </w:tc>
        <w:tc>
          <w:tcPr>
            <w:tcW w:w="8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A6A1E7">
            <w:pPr>
              <w:pStyle w:val="1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leftChars="0" w:right="0" w:rightChars="0" w:firstLine="0" w:firstLineChars="0"/>
              <w:jc w:val="center"/>
              <w:textAlignment w:val="auto"/>
              <w:rPr>
                <w:rFonts w:hint="default" w:ascii="Times New Roman" w:hAnsi="Times New Roman" w:cs="Times New Roman"/>
                <w:b w:val="0"/>
                <w:bCs w:val="0"/>
                <w:kern w:val="2"/>
                <w:sz w:val="21"/>
                <w:szCs w:val="21"/>
                <w:vertAlign w:val="baseline"/>
                <w:lang w:val="en-US" w:eastAsia="zh-CN" w:bidi="ar-SA"/>
              </w:rPr>
            </w:pPr>
            <w:r>
              <w:rPr>
                <w:rFonts w:hint="eastAsia" w:ascii="Times New Roman" w:hAnsi="Times New Roman" w:cs="Times New Roman"/>
                <w:b w:val="0"/>
                <w:bCs w:val="0"/>
                <w:kern w:val="2"/>
                <w:sz w:val="21"/>
                <w:szCs w:val="21"/>
                <w:vertAlign w:val="baseline"/>
                <w:lang w:val="en-US" w:eastAsia="zh-CN" w:bidi="ar-SA"/>
              </w:rPr>
              <w:t>510</w:t>
            </w:r>
          </w:p>
        </w:tc>
        <w:tc>
          <w:tcPr>
            <w:tcW w:w="8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AEDF12">
            <w:pPr>
              <w:pStyle w:val="1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leftChars="0" w:right="0" w:rightChars="0" w:firstLine="0" w:firstLineChars="0"/>
              <w:jc w:val="center"/>
              <w:textAlignment w:val="auto"/>
              <w:rPr>
                <w:rFonts w:hint="eastAsia" w:ascii="Times New Roman" w:hAnsi="Times New Roman" w:cs="Times New Roman"/>
                <w:b w:val="0"/>
                <w:bCs w:val="0"/>
                <w:kern w:val="2"/>
                <w:sz w:val="21"/>
                <w:szCs w:val="21"/>
                <w:vertAlign w:val="baseline"/>
                <w:lang w:val="en-US" w:eastAsia="zh-CN" w:bidi="ar-SA"/>
              </w:rPr>
            </w:pPr>
            <w:r>
              <w:rPr>
                <w:rFonts w:hint="eastAsia" w:ascii="Times New Roman" w:hAnsi="Times New Roman" w:cs="Times New Roman"/>
                <w:b w:val="0"/>
                <w:bCs w:val="0"/>
                <w:kern w:val="2"/>
                <w:sz w:val="21"/>
                <w:szCs w:val="21"/>
                <w:vertAlign w:val="baseline"/>
                <w:lang w:val="en-US" w:eastAsia="zh-CN" w:bidi="ar-SA"/>
              </w:rPr>
              <w:t>居民区</w:t>
            </w:r>
          </w:p>
        </w:tc>
      </w:tr>
      <w:tr w14:paraId="09F061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371B3A">
            <w:pPr>
              <w:pStyle w:val="1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leftChars="0" w:right="0" w:rightChars="0" w:firstLine="0" w:firstLineChars="0"/>
              <w:jc w:val="center"/>
              <w:textAlignment w:val="auto"/>
              <w:rPr>
                <w:rFonts w:hint="eastAsia" w:ascii="Times New Roman" w:hAnsi="Times New Roman" w:cs="Times New Roman"/>
                <w:b w:val="0"/>
                <w:bCs w:val="0"/>
                <w:kern w:val="2"/>
                <w:sz w:val="21"/>
                <w:szCs w:val="21"/>
                <w:vertAlign w:val="baseline"/>
                <w:lang w:val="en-US" w:eastAsia="zh-CN" w:bidi="ar-SA"/>
              </w:rPr>
            </w:pPr>
            <w:r>
              <w:rPr>
                <w:rFonts w:hint="eastAsia" w:ascii="Times New Roman" w:hAnsi="Times New Roman" w:cs="Times New Roman"/>
                <w:b w:val="0"/>
                <w:bCs w:val="0"/>
                <w:kern w:val="2"/>
                <w:sz w:val="21"/>
                <w:szCs w:val="21"/>
                <w:vertAlign w:val="baseline"/>
                <w:lang w:val="en-US" w:eastAsia="zh-CN" w:bidi="ar-SA"/>
              </w:rPr>
              <w:t>2</w:t>
            </w:r>
          </w:p>
        </w:tc>
        <w:tc>
          <w:tcPr>
            <w:tcW w:w="15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D80513">
            <w:pPr>
              <w:pStyle w:val="1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leftChars="0" w:right="0" w:rightChars="0" w:firstLine="0" w:firstLineChars="0"/>
              <w:jc w:val="center"/>
              <w:textAlignment w:val="auto"/>
              <w:rPr>
                <w:rFonts w:hint="default" w:ascii="Times New Roman" w:hAnsi="Times New Roman" w:cs="Times New Roman"/>
                <w:b w:val="0"/>
                <w:bCs w:val="0"/>
                <w:kern w:val="2"/>
                <w:sz w:val="21"/>
                <w:szCs w:val="21"/>
                <w:vertAlign w:val="baseline"/>
                <w:lang w:val="en-US" w:eastAsia="zh-CN" w:bidi="ar-SA"/>
              </w:rPr>
            </w:pPr>
            <w:r>
              <w:rPr>
                <w:rFonts w:hint="eastAsia" w:ascii="Times New Roman" w:hAnsi="Times New Roman" w:cs="Times New Roman"/>
                <w:b w:val="0"/>
                <w:bCs w:val="0"/>
                <w:kern w:val="2"/>
                <w:sz w:val="21"/>
                <w:szCs w:val="21"/>
                <w:vertAlign w:val="baseline"/>
                <w:lang w:val="en-US" w:eastAsia="zh-CN" w:bidi="ar-SA"/>
              </w:rPr>
              <w:t>枣庄体育场</w:t>
            </w:r>
          </w:p>
        </w:tc>
        <w:tc>
          <w:tcPr>
            <w:tcW w:w="8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8509C7">
            <w:pPr>
              <w:pStyle w:val="1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leftChars="0" w:right="0" w:rightChars="0" w:firstLine="0" w:firstLineChars="0"/>
              <w:jc w:val="center"/>
              <w:textAlignment w:val="auto"/>
              <w:rPr>
                <w:rFonts w:hint="eastAsia" w:ascii="Times New Roman" w:hAnsi="Times New Roman" w:cs="Times New Roman"/>
                <w:b w:val="0"/>
                <w:bCs w:val="0"/>
                <w:kern w:val="2"/>
                <w:sz w:val="21"/>
                <w:szCs w:val="21"/>
                <w:vertAlign w:val="baseline"/>
                <w:lang w:val="en-US" w:eastAsia="zh-CN" w:bidi="ar-SA"/>
              </w:rPr>
            </w:pPr>
            <w:r>
              <w:rPr>
                <w:rFonts w:hint="eastAsia" w:ascii="Times New Roman" w:hAnsi="Times New Roman" w:cs="Times New Roman"/>
                <w:b w:val="0"/>
                <w:bCs w:val="0"/>
                <w:kern w:val="2"/>
                <w:sz w:val="21"/>
                <w:szCs w:val="21"/>
                <w:vertAlign w:val="baseline"/>
                <w:lang w:val="en-US" w:eastAsia="zh-CN" w:bidi="ar-SA"/>
              </w:rPr>
              <w:t>N</w:t>
            </w:r>
          </w:p>
        </w:tc>
        <w:tc>
          <w:tcPr>
            <w:tcW w:w="8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E59E4">
            <w:pPr>
              <w:pStyle w:val="1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leftChars="0" w:right="0" w:rightChars="0" w:firstLine="0" w:firstLineChars="0"/>
              <w:jc w:val="center"/>
              <w:textAlignment w:val="auto"/>
              <w:rPr>
                <w:rFonts w:hint="default" w:ascii="Times New Roman" w:hAnsi="Times New Roman" w:cs="Times New Roman"/>
                <w:b w:val="0"/>
                <w:bCs w:val="0"/>
                <w:kern w:val="2"/>
                <w:sz w:val="21"/>
                <w:szCs w:val="21"/>
                <w:vertAlign w:val="baseline"/>
                <w:lang w:val="en-US" w:eastAsia="zh-CN" w:bidi="ar-SA"/>
              </w:rPr>
            </w:pPr>
            <w:r>
              <w:rPr>
                <w:rFonts w:hint="eastAsia" w:ascii="Times New Roman" w:hAnsi="Times New Roman" w:cs="Times New Roman"/>
                <w:b w:val="0"/>
                <w:bCs w:val="0"/>
                <w:kern w:val="2"/>
                <w:sz w:val="21"/>
                <w:szCs w:val="21"/>
                <w:vertAlign w:val="baseline"/>
                <w:lang w:val="en-US" w:eastAsia="zh-CN" w:bidi="ar-SA"/>
              </w:rPr>
              <w:t>650</w:t>
            </w:r>
          </w:p>
        </w:tc>
        <w:tc>
          <w:tcPr>
            <w:tcW w:w="8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F83A10">
            <w:pPr>
              <w:pStyle w:val="1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leftChars="0" w:right="0" w:rightChars="0" w:firstLine="0" w:firstLineChars="0"/>
              <w:jc w:val="center"/>
              <w:textAlignment w:val="auto"/>
              <w:rPr>
                <w:rFonts w:hint="default" w:ascii="Times New Roman" w:hAnsi="Times New Roman" w:cs="Times New Roman"/>
                <w:b w:val="0"/>
                <w:bCs w:val="0"/>
                <w:kern w:val="2"/>
                <w:sz w:val="21"/>
                <w:szCs w:val="21"/>
                <w:vertAlign w:val="baseline"/>
                <w:lang w:val="en-US" w:eastAsia="zh-CN" w:bidi="ar-SA"/>
              </w:rPr>
            </w:pPr>
            <w:r>
              <w:rPr>
                <w:rFonts w:hint="eastAsia" w:ascii="Times New Roman" w:hAnsi="Times New Roman" w:cs="Times New Roman"/>
                <w:b w:val="0"/>
                <w:bCs w:val="0"/>
                <w:kern w:val="2"/>
                <w:sz w:val="21"/>
                <w:szCs w:val="21"/>
                <w:vertAlign w:val="baseline"/>
                <w:lang w:val="en-US" w:eastAsia="zh-CN" w:bidi="ar-SA"/>
              </w:rPr>
              <w:t>公共场所</w:t>
            </w:r>
          </w:p>
        </w:tc>
      </w:tr>
      <w:tr w14:paraId="4254CC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4C91CB">
            <w:pPr>
              <w:pStyle w:val="1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leftChars="0" w:right="0" w:rightChars="0" w:firstLine="0" w:firstLineChars="0"/>
              <w:jc w:val="center"/>
              <w:textAlignment w:val="auto"/>
              <w:rPr>
                <w:rFonts w:hint="eastAsia" w:ascii="Times New Roman" w:hAnsi="Times New Roman" w:cs="Times New Roman"/>
                <w:b w:val="0"/>
                <w:bCs w:val="0"/>
                <w:kern w:val="2"/>
                <w:sz w:val="21"/>
                <w:szCs w:val="21"/>
                <w:vertAlign w:val="baseline"/>
                <w:lang w:val="en-US" w:eastAsia="zh-CN" w:bidi="ar-SA"/>
              </w:rPr>
            </w:pPr>
            <w:r>
              <w:rPr>
                <w:rFonts w:hint="eastAsia" w:ascii="Times New Roman" w:hAnsi="Times New Roman" w:cs="Times New Roman"/>
                <w:b w:val="0"/>
                <w:bCs w:val="0"/>
                <w:kern w:val="2"/>
                <w:sz w:val="21"/>
                <w:szCs w:val="21"/>
                <w:vertAlign w:val="baseline"/>
                <w:lang w:val="en-US" w:eastAsia="zh-CN" w:bidi="ar-SA"/>
              </w:rPr>
              <w:t>3</w:t>
            </w:r>
          </w:p>
        </w:tc>
        <w:tc>
          <w:tcPr>
            <w:tcW w:w="15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10ABFF">
            <w:pPr>
              <w:pStyle w:val="1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leftChars="0" w:right="0" w:rightChars="0" w:firstLine="0" w:firstLineChars="0"/>
              <w:jc w:val="center"/>
              <w:textAlignment w:val="auto"/>
              <w:rPr>
                <w:rFonts w:hint="eastAsia" w:ascii="Times New Roman" w:hAnsi="Times New Roman" w:cs="Times New Roman"/>
                <w:b w:val="0"/>
                <w:bCs w:val="0"/>
                <w:kern w:val="2"/>
                <w:sz w:val="21"/>
                <w:szCs w:val="21"/>
                <w:vertAlign w:val="baseline"/>
                <w:lang w:val="en-US" w:eastAsia="zh-CN" w:bidi="ar-SA"/>
              </w:rPr>
            </w:pPr>
            <w:r>
              <w:rPr>
                <w:rFonts w:hint="eastAsia" w:ascii="Times New Roman" w:hAnsi="Times New Roman" w:cs="Times New Roman"/>
                <w:b w:val="0"/>
                <w:bCs w:val="0"/>
                <w:kern w:val="2"/>
                <w:sz w:val="21"/>
                <w:szCs w:val="21"/>
                <w:vertAlign w:val="baseline"/>
                <w:lang w:val="en-US" w:eastAsia="zh-CN" w:bidi="ar-SA"/>
              </w:rPr>
              <w:t>碧桂园</w:t>
            </w:r>
          </w:p>
        </w:tc>
        <w:tc>
          <w:tcPr>
            <w:tcW w:w="8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C11B51">
            <w:pPr>
              <w:pStyle w:val="1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leftChars="0" w:right="0" w:rightChars="0" w:firstLine="0" w:firstLineChars="0"/>
              <w:jc w:val="center"/>
              <w:textAlignment w:val="auto"/>
              <w:rPr>
                <w:rFonts w:hint="default" w:ascii="Times New Roman" w:hAnsi="Times New Roman" w:cs="Times New Roman"/>
                <w:b w:val="0"/>
                <w:bCs w:val="0"/>
                <w:kern w:val="2"/>
                <w:sz w:val="21"/>
                <w:szCs w:val="21"/>
                <w:vertAlign w:val="baseline"/>
                <w:lang w:val="en-US" w:eastAsia="zh-CN" w:bidi="ar-SA"/>
              </w:rPr>
            </w:pPr>
            <w:r>
              <w:rPr>
                <w:rFonts w:hint="eastAsia" w:ascii="Times New Roman" w:hAnsi="Times New Roman" w:cs="Times New Roman"/>
                <w:b w:val="0"/>
                <w:bCs w:val="0"/>
                <w:kern w:val="2"/>
                <w:sz w:val="21"/>
                <w:szCs w:val="21"/>
                <w:vertAlign w:val="baseline"/>
                <w:lang w:val="en-US" w:eastAsia="zh-CN" w:bidi="ar-SA"/>
              </w:rPr>
              <w:t>NW</w:t>
            </w:r>
          </w:p>
        </w:tc>
        <w:tc>
          <w:tcPr>
            <w:tcW w:w="8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E8FC0">
            <w:pPr>
              <w:pStyle w:val="1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leftChars="0" w:right="0" w:rightChars="0" w:firstLine="0" w:firstLineChars="0"/>
              <w:jc w:val="center"/>
              <w:textAlignment w:val="auto"/>
              <w:rPr>
                <w:rFonts w:hint="default" w:ascii="Times New Roman" w:hAnsi="Times New Roman" w:cs="Times New Roman"/>
                <w:b w:val="0"/>
                <w:bCs w:val="0"/>
                <w:kern w:val="2"/>
                <w:sz w:val="21"/>
                <w:szCs w:val="21"/>
                <w:vertAlign w:val="baseline"/>
                <w:lang w:val="en-US" w:eastAsia="zh-CN" w:bidi="ar-SA"/>
              </w:rPr>
            </w:pPr>
            <w:r>
              <w:rPr>
                <w:rFonts w:hint="eastAsia" w:ascii="Times New Roman" w:hAnsi="Times New Roman" w:cs="Times New Roman"/>
                <w:b w:val="0"/>
                <w:bCs w:val="0"/>
                <w:kern w:val="2"/>
                <w:sz w:val="21"/>
                <w:szCs w:val="21"/>
                <w:vertAlign w:val="baseline"/>
                <w:lang w:val="en-US" w:eastAsia="zh-CN" w:bidi="ar-SA"/>
              </w:rPr>
              <w:t>1000</w:t>
            </w:r>
          </w:p>
        </w:tc>
        <w:tc>
          <w:tcPr>
            <w:tcW w:w="8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649D99">
            <w:pPr>
              <w:pStyle w:val="1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leftChars="0" w:right="0" w:rightChars="0" w:firstLine="0" w:firstLineChars="0"/>
              <w:jc w:val="center"/>
              <w:textAlignment w:val="auto"/>
              <w:rPr>
                <w:rFonts w:hint="eastAsia" w:ascii="Times New Roman" w:hAnsi="Times New Roman" w:cs="Times New Roman"/>
                <w:b w:val="0"/>
                <w:bCs w:val="0"/>
                <w:kern w:val="2"/>
                <w:sz w:val="21"/>
                <w:szCs w:val="21"/>
                <w:vertAlign w:val="baseline"/>
                <w:lang w:val="en-US" w:eastAsia="zh-CN" w:bidi="ar-SA"/>
              </w:rPr>
            </w:pPr>
            <w:r>
              <w:rPr>
                <w:rFonts w:hint="eastAsia" w:ascii="Times New Roman" w:hAnsi="Times New Roman" w:cs="Times New Roman"/>
                <w:b w:val="0"/>
                <w:bCs w:val="0"/>
                <w:kern w:val="2"/>
                <w:sz w:val="21"/>
                <w:szCs w:val="21"/>
                <w:vertAlign w:val="baseline"/>
                <w:lang w:val="en-US" w:eastAsia="zh-CN" w:bidi="ar-SA"/>
              </w:rPr>
              <w:t>居民区</w:t>
            </w:r>
          </w:p>
        </w:tc>
      </w:tr>
      <w:tr w14:paraId="0E5532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6CAA0B">
            <w:pPr>
              <w:pStyle w:val="1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leftChars="0" w:right="0" w:rightChars="0" w:firstLine="0" w:firstLineChars="0"/>
              <w:jc w:val="center"/>
              <w:textAlignment w:val="auto"/>
              <w:rPr>
                <w:rFonts w:hint="eastAsia" w:ascii="Times New Roman" w:hAnsi="Times New Roman" w:cs="Times New Roman"/>
                <w:b w:val="0"/>
                <w:bCs w:val="0"/>
                <w:kern w:val="2"/>
                <w:sz w:val="21"/>
                <w:szCs w:val="21"/>
                <w:vertAlign w:val="baseline"/>
                <w:lang w:val="en-US" w:eastAsia="zh-CN" w:bidi="ar-SA"/>
              </w:rPr>
            </w:pPr>
            <w:r>
              <w:rPr>
                <w:rFonts w:hint="eastAsia" w:ascii="Times New Roman" w:hAnsi="Times New Roman" w:cs="Times New Roman"/>
                <w:b w:val="0"/>
                <w:bCs w:val="0"/>
                <w:kern w:val="2"/>
                <w:sz w:val="21"/>
                <w:szCs w:val="21"/>
                <w:vertAlign w:val="baseline"/>
                <w:lang w:val="en-US" w:eastAsia="zh-CN" w:bidi="ar-SA"/>
              </w:rPr>
              <w:t>4</w:t>
            </w:r>
          </w:p>
        </w:tc>
        <w:tc>
          <w:tcPr>
            <w:tcW w:w="15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E7B52B">
            <w:pPr>
              <w:pStyle w:val="1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leftChars="0" w:right="0" w:rightChars="0" w:firstLine="0" w:firstLineChars="0"/>
              <w:jc w:val="center"/>
              <w:textAlignment w:val="auto"/>
              <w:rPr>
                <w:rFonts w:hint="default" w:ascii="Times New Roman" w:hAnsi="Times New Roman" w:cs="Times New Roman"/>
                <w:b w:val="0"/>
                <w:bCs w:val="0"/>
                <w:kern w:val="2"/>
                <w:sz w:val="21"/>
                <w:szCs w:val="21"/>
                <w:vertAlign w:val="baseline"/>
                <w:lang w:val="en-US" w:eastAsia="zh-CN" w:bidi="ar-SA"/>
              </w:rPr>
            </w:pPr>
            <w:r>
              <w:rPr>
                <w:rFonts w:hint="eastAsia" w:ascii="Times New Roman" w:hAnsi="Times New Roman" w:cs="Times New Roman"/>
                <w:b w:val="0"/>
                <w:bCs w:val="0"/>
                <w:kern w:val="2"/>
                <w:sz w:val="21"/>
                <w:szCs w:val="21"/>
                <w:vertAlign w:val="baseline"/>
                <w:lang w:val="en-US" w:eastAsia="zh-CN" w:bidi="ar-SA"/>
              </w:rPr>
              <w:t>在建小区</w:t>
            </w:r>
          </w:p>
        </w:tc>
        <w:tc>
          <w:tcPr>
            <w:tcW w:w="8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ED2B07">
            <w:pPr>
              <w:pStyle w:val="1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leftChars="0" w:right="0" w:rightChars="0" w:firstLine="0" w:firstLineChars="0"/>
              <w:jc w:val="center"/>
              <w:textAlignment w:val="auto"/>
              <w:rPr>
                <w:rFonts w:hint="eastAsia" w:ascii="Times New Roman" w:hAnsi="Times New Roman" w:cs="Times New Roman"/>
                <w:b w:val="0"/>
                <w:bCs w:val="0"/>
                <w:kern w:val="2"/>
                <w:sz w:val="21"/>
                <w:szCs w:val="21"/>
                <w:vertAlign w:val="baseline"/>
                <w:lang w:val="en-US" w:eastAsia="zh-CN" w:bidi="ar-SA"/>
              </w:rPr>
            </w:pPr>
            <w:r>
              <w:rPr>
                <w:rFonts w:hint="eastAsia" w:ascii="Times New Roman" w:hAnsi="Times New Roman" w:cs="Times New Roman"/>
                <w:b w:val="0"/>
                <w:bCs w:val="0"/>
                <w:kern w:val="2"/>
                <w:sz w:val="21"/>
                <w:szCs w:val="21"/>
                <w:vertAlign w:val="baseline"/>
                <w:lang w:val="en-US" w:eastAsia="zh-CN" w:bidi="ar-SA"/>
              </w:rPr>
              <w:t>SW</w:t>
            </w:r>
          </w:p>
        </w:tc>
        <w:tc>
          <w:tcPr>
            <w:tcW w:w="8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59649E">
            <w:pPr>
              <w:pStyle w:val="1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leftChars="0" w:right="0" w:rightChars="0" w:firstLine="0" w:firstLineChars="0"/>
              <w:jc w:val="center"/>
              <w:textAlignment w:val="auto"/>
              <w:rPr>
                <w:rFonts w:hint="default" w:ascii="Times New Roman" w:hAnsi="Times New Roman" w:cs="Times New Roman"/>
                <w:b w:val="0"/>
                <w:bCs w:val="0"/>
                <w:kern w:val="2"/>
                <w:sz w:val="21"/>
                <w:szCs w:val="21"/>
                <w:vertAlign w:val="baseline"/>
                <w:lang w:val="en-US" w:eastAsia="zh-CN" w:bidi="ar-SA"/>
              </w:rPr>
            </w:pPr>
            <w:r>
              <w:rPr>
                <w:rFonts w:hint="eastAsia" w:ascii="Times New Roman" w:hAnsi="Times New Roman" w:cs="Times New Roman"/>
                <w:b w:val="0"/>
                <w:bCs w:val="0"/>
                <w:kern w:val="2"/>
                <w:sz w:val="21"/>
                <w:szCs w:val="21"/>
                <w:vertAlign w:val="baseline"/>
                <w:lang w:val="en-US" w:eastAsia="zh-CN" w:bidi="ar-SA"/>
              </w:rPr>
              <w:t>150</w:t>
            </w:r>
          </w:p>
        </w:tc>
        <w:tc>
          <w:tcPr>
            <w:tcW w:w="8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2A9EF9">
            <w:pPr>
              <w:pStyle w:val="1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leftChars="0" w:right="0" w:rightChars="0" w:firstLine="0" w:firstLineChars="0"/>
              <w:jc w:val="center"/>
              <w:textAlignment w:val="auto"/>
              <w:rPr>
                <w:rFonts w:hint="eastAsia" w:ascii="Times New Roman" w:hAnsi="Times New Roman" w:cs="Times New Roman"/>
                <w:b w:val="0"/>
                <w:bCs w:val="0"/>
                <w:kern w:val="2"/>
                <w:sz w:val="21"/>
                <w:szCs w:val="21"/>
                <w:vertAlign w:val="baseline"/>
                <w:lang w:val="en-US" w:eastAsia="zh-CN" w:bidi="ar-SA"/>
              </w:rPr>
            </w:pPr>
            <w:r>
              <w:rPr>
                <w:rFonts w:hint="eastAsia" w:ascii="Times New Roman" w:hAnsi="Times New Roman" w:cs="Times New Roman"/>
                <w:b w:val="0"/>
                <w:bCs w:val="0"/>
                <w:kern w:val="2"/>
                <w:sz w:val="21"/>
                <w:szCs w:val="21"/>
                <w:vertAlign w:val="baseline"/>
                <w:lang w:val="en-US" w:eastAsia="zh-CN" w:bidi="ar-SA"/>
              </w:rPr>
              <w:t>居民区</w:t>
            </w:r>
          </w:p>
        </w:tc>
      </w:tr>
      <w:tr w14:paraId="015DCF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49ABF">
            <w:pPr>
              <w:pStyle w:val="1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leftChars="0" w:right="0" w:rightChars="0" w:firstLine="0" w:firstLineChars="0"/>
              <w:jc w:val="center"/>
              <w:textAlignment w:val="auto"/>
              <w:rPr>
                <w:rFonts w:hint="eastAsia" w:ascii="Times New Roman" w:hAnsi="Times New Roman" w:cs="Times New Roman"/>
                <w:b w:val="0"/>
                <w:bCs w:val="0"/>
                <w:kern w:val="2"/>
                <w:sz w:val="21"/>
                <w:szCs w:val="21"/>
                <w:vertAlign w:val="baseline"/>
                <w:lang w:val="en-US" w:eastAsia="zh-CN" w:bidi="ar-SA"/>
              </w:rPr>
            </w:pPr>
            <w:r>
              <w:rPr>
                <w:rFonts w:hint="eastAsia" w:ascii="Times New Roman" w:hAnsi="Times New Roman" w:cs="Times New Roman"/>
                <w:b w:val="0"/>
                <w:bCs w:val="0"/>
                <w:kern w:val="2"/>
                <w:sz w:val="21"/>
                <w:szCs w:val="21"/>
                <w:vertAlign w:val="baseline"/>
                <w:lang w:val="en-US" w:eastAsia="zh-CN" w:bidi="ar-SA"/>
              </w:rPr>
              <w:t>5</w:t>
            </w:r>
          </w:p>
        </w:tc>
        <w:tc>
          <w:tcPr>
            <w:tcW w:w="15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BF33F9">
            <w:pPr>
              <w:pStyle w:val="1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leftChars="0" w:right="0" w:rightChars="0" w:firstLine="0" w:firstLineChars="0"/>
              <w:jc w:val="center"/>
              <w:textAlignment w:val="auto"/>
              <w:rPr>
                <w:rFonts w:hint="eastAsia" w:ascii="Times New Roman" w:hAnsi="Times New Roman" w:cs="Times New Roman"/>
                <w:b w:val="0"/>
                <w:bCs w:val="0"/>
                <w:kern w:val="2"/>
                <w:sz w:val="21"/>
                <w:szCs w:val="21"/>
                <w:vertAlign w:val="baseline"/>
                <w:lang w:val="en-US" w:eastAsia="zh-CN" w:bidi="ar-SA"/>
              </w:rPr>
            </w:pPr>
            <w:r>
              <w:rPr>
                <w:rFonts w:hint="eastAsia" w:ascii="Times New Roman" w:hAnsi="Times New Roman" w:cs="Times New Roman"/>
                <w:b w:val="0"/>
                <w:bCs w:val="0"/>
                <w:kern w:val="2"/>
                <w:sz w:val="21"/>
                <w:szCs w:val="21"/>
                <w:vertAlign w:val="baseline"/>
                <w:lang w:val="en-US" w:eastAsia="zh-CN" w:bidi="ar-SA"/>
              </w:rPr>
              <w:t>在建小区</w:t>
            </w:r>
          </w:p>
        </w:tc>
        <w:tc>
          <w:tcPr>
            <w:tcW w:w="8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4525B1">
            <w:pPr>
              <w:pStyle w:val="1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leftChars="0" w:right="0" w:rightChars="0" w:firstLine="0" w:firstLineChars="0"/>
              <w:jc w:val="center"/>
              <w:textAlignment w:val="auto"/>
              <w:rPr>
                <w:rFonts w:hint="eastAsia" w:ascii="Times New Roman" w:hAnsi="Times New Roman" w:cs="Times New Roman"/>
                <w:b w:val="0"/>
                <w:bCs w:val="0"/>
                <w:kern w:val="2"/>
                <w:sz w:val="21"/>
                <w:szCs w:val="21"/>
                <w:vertAlign w:val="baseline"/>
                <w:lang w:val="en-US" w:eastAsia="zh-CN" w:bidi="ar-SA"/>
              </w:rPr>
            </w:pPr>
            <w:r>
              <w:rPr>
                <w:rFonts w:hint="eastAsia" w:ascii="Times New Roman" w:hAnsi="Times New Roman" w:cs="Times New Roman"/>
                <w:b w:val="0"/>
                <w:bCs w:val="0"/>
                <w:kern w:val="2"/>
                <w:sz w:val="21"/>
                <w:szCs w:val="21"/>
                <w:vertAlign w:val="baseline"/>
                <w:lang w:val="en-US" w:eastAsia="zh-CN" w:bidi="ar-SA"/>
              </w:rPr>
              <w:t>E</w:t>
            </w:r>
          </w:p>
        </w:tc>
        <w:tc>
          <w:tcPr>
            <w:tcW w:w="8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098E04">
            <w:pPr>
              <w:pStyle w:val="1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leftChars="0" w:right="0" w:rightChars="0" w:firstLine="0" w:firstLineChars="0"/>
              <w:jc w:val="center"/>
              <w:textAlignment w:val="auto"/>
              <w:rPr>
                <w:rFonts w:hint="default" w:ascii="Times New Roman" w:hAnsi="Times New Roman" w:cs="Times New Roman"/>
                <w:b w:val="0"/>
                <w:bCs w:val="0"/>
                <w:kern w:val="2"/>
                <w:sz w:val="21"/>
                <w:szCs w:val="21"/>
                <w:vertAlign w:val="baseline"/>
                <w:lang w:val="en-US" w:eastAsia="zh-CN" w:bidi="ar-SA"/>
              </w:rPr>
            </w:pPr>
            <w:r>
              <w:rPr>
                <w:rFonts w:hint="eastAsia" w:ascii="Times New Roman" w:hAnsi="Times New Roman" w:cs="Times New Roman"/>
                <w:b w:val="0"/>
                <w:bCs w:val="0"/>
                <w:kern w:val="2"/>
                <w:sz w:val="21"/>
                <w:szCs w:val="21"/>
                <w:vertAlign w:val="baseline"/>
                <w:lang w:val="en-US" w:eastAsia="zh-CN" w:bidi="ar-SA"/>
              </w:rPr>
              <w:t>140</w:t>
            </w:r>
          </w:p>
        </w:tc>
        <w:tc>
          <w:tcPr>
            <w:tcW w:w="8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F92BBC">
            <w:pPr>
              <w:pStyle w:val="1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leftChars="0" w:right="0" w:rightChars="0" w:firstLine="0" w:firstLineChars="0"/>
              <w:jc w:val="center"/>
              <w:textAlignment w:val="auto"/>
              <w:rPr>
                <w:rFonts w:hint="eastAsia" w:ascii="Times New Roman" w:hAnsi="Times New Roman" w:cs="Times New Roman"/>
                <w:b w:val="0"/>
                <w:bCs w:val="0"/>
                <w:kern w:val="2"/>
                <w:sz w:val="21"/>
                <w:szCs w:val="21"/>
                <w:vertAlign w:val="baseline"/>
                <w:lang w:val="en-US" w:eastAsia="zh-CN" w:bidi="ar-SA"/>
              </w:rPr>
            </w:pPr>
            <w:r>
              <w:rPr>
                <w:rFonts w:hint="eastAsia" w:ascii="Times New Roman" w:hAnsi="Times New Roman" w:cs="Times New Roman"/>
                <w:b w:val="0"/>
                <w:bCs w:val="0"/>
                <w:kern w:val="2"/>
                <w:sz w:val="21"/>
                <w:szCs w:val="21"/>
                <w:vertAlign w:val="baseline"/>
                <w:lang w:val="en-US" w:eastAsia="zh-CN" w:bidi="ar-SA"/>
              </w:rPr>
              <w:t>居民区</w:t>
            </w:r>
          </w:p>
        </w:tc>
      </w:tr>
      <w:tr w14:paraId="743DCE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958C0A">
            <w:pPr>
              <w:pStyle w:val="1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leftChars="0" w:right="0" w:rightChars="0" w:firstLine="0" w:firstLineChars="0"/>
              <w:jc w:val="center"/>
              <w:textAlignment w:val="auto"/>
              <w:rPr>
                <w:rFonts w:hint="eastAsia" w:ascii="Times New Roman" w:hAnsi="Times New Roman" w:cs="Times New Roman"/>
                <w:b w:val="0"/>
                <w:bCs w:val="0"/>
                <w:kern w:val="2"/>
                <w:sz w:val="21"/>
                <w:szCs w:val="21"/>
                <w:vertAlign w:val="baseline"/>
                <w:lang w:val="en-US" w:eastAsia="zh-CN" w:bidi="ar-SA"/>
              </w:rPr>
            </w:pPr>
            <w:r>
              <w:rPr>
                <w:rFonts w:hint="eastAsia" w:ascii="Times New Roman" w:hAnsi="Times New Roman" w:cs="Times New Roman"/>
                <w:b w:val="0"/>
                <w:bCs w:val="0"/>
                <w:kern w:val="2"/>
                <w:sz w:val="21"/>
                <w:szCs w:val="21"/>
                <w:vertAlign w:val="baseline"/>
                <w:lang w:val="en-US" w:eastAsia="zh-CN" w:bidi="ar-SA"/>
              </w:rPr>
              <w:t>6</w:t>
            </w:r>
          </w:p>
        </w:tc>
        <w:tc>
          <w:tcPr>
            <w:tcW w:w="15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521916">
            <w:pPr>
              <w:pStyle w:val="1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leftChars="0" w:right="0" w:rightChars="0" w:firstLine="0" w:firstLineChars="0"/>
              <w:jc w:val="center"/>
              <w:textAlignment w:val="auto"/>
              <w:rPr>
                <w:rFonts w:hint="default" w:ascii="Times New Roman" w:hAnsi="Times New Roman" w:cs="Times New Roman"/>
                <w:b w:val="0"/>
                <w:bCs w:val="0"/>
                <w:kern w:val="2"/>
                <w:sz w:val="21"/>
                <w:szCs w:val="21"/>
                <w:vertAlign w:val="baseline"/>
                <w:lang w:val="en-US" w:eastAsia="zh-CN" w:bidi="ar-SA"/>
              </w:rPr>
            </w:pPr>
            <w:r>
              <w:rPr>
                <w:rFonts w:hint="eastAsia" w:ascii="Times New Roman" w:hAnsi="Times New Roman" w:cs="Times New Roman"/>
                <w:b w:val="0"/>
                <w:bCs w:val="0"/>
                <w:kern w:val="2"/>
                <w:sz w:val="21"/>
                <w:szCs w:val="21"/>
                <w:vertAlign w:val="baseline"/>
                <w:lang w:val="en-US" w:eastAsia="zh-CN" w:bidi="ar-SA"/>
              </w:rPr>
              <w:t>鸿鑫小区</w:t>
            </w:r>
          </w:p>
        </w:tc>
        <w:tc>
          <w:tcPr>
            <w:tcW w:w="8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FB6EEB">
            <w:pPr>
              <w:pStyle w:val="1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leftChars="0" w:right="0" w:rightChars="0" w:firstLine="0" w:firstLineChars="0"/>
              <w:jc w:val="center"/>
              <w:textAlignment w:val="auto"/>
              <w:rPr>
                <w:rFonts w:hint="eastAsia" w:ascii="Times New Roman" w:hAnsi="Times New Roman" w:cs="Times New Roman"/>
                <w:b w:val="0"/>
                <w:bCs w:val="0"/>
                <w:kern w:val="2"/>
                <w:sz w:val="21"/>
                <w:szCs w:val="21"/>
                <w:vertAlign w:val="baseline"/>
                <w:lang w:val="en-US" w:eastAsia="zh-CN" w:bidi="ar-SA"/>
              </w:rPr>
            </w:pPr>
            <w:r>
              <w:rPr>
                <w:rFonts w:hint="eastAsia" w:ascii="Times New Roman" w:hAnsi="Times New Roman" w:cs="Times New Roman"/>
                <w:b w:val="0"/>
                <w:bCs w:val="0"/>
                <w:kern w:val="2"/>
                <w:sz w:val="21"/>
                <w:szCs w:val="21"/>
                <w:vertAlign w:val="baseline"/>
                <w:lang w:val="en-US" w:eastAsia="zh-CN" w:bidi="ar-SA"/>
              </w:rPr>
              <w:t>NE</w:t>
            </w:r>
          </w:p>
        </w:tc>
        <w:tc>
          <w:tcPr>
            <w:tcW w:w="8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8D08E4">
            <w:pPr>
              <w:pStyle w:val="1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leftChars="0" w:right="0" w:rightChars="0" w:firstLine="0" w:firstLineChars="0"/>
              <w:jc w:val="center"/>
              <w:textAlignment w:val="auto"/>
              <w:rPr>
                <w:rFonts w:hint="default" w:ascii="Times New Roman" w:hAnsi="Times New Roman" w:cs="Times New Roman"/>
                <w:b w:val="0"/>
                <w:bCs w:val="0"/>
                <w:kern w:val="2"/>
                <w:sz w:val="21"/>
                <w:szCs w:val="21"/>
                <w:vertAlign w:val="baseline"/>
                <w:lang w:val="en-US" w:eastAsia="zh-CN" w:bidi="ar-SA"/>
              </w:rPr>
            </w:pPr>
            <w:r>
              <w:rPr>
                <w:rFonts w:hint="eastAsia" w:ascii="Times New Roman" w:hAnsi="Times New Roman" w:cs="Times New Roman"/>
                <w:b w:val="0"/>
                <w:bCs w:val="0"/>
                <w:kern w:val="2"/>
                <w:sz w:val="21"/>
                <w:szCs w:val="21"/>
                <w:vertAlign w:val="baseline"/>
                <w:lang w:val="en-US" w:eastAsia="zh-CN" w:bidi="ar-SA"/>
              </w:rPr>
              <w:t>610</w:t>
            </w:r>
          </w:p>
        </w:tc>
        <w:tc>
          <w:tcPr>
            <w:tcW w:w="8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3CD408">
            <w:pPr>
              <w:pStyle w:val="1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leftChars="0" w:right="0" w:rightChars="0" w:firstLine="0" w:firstLineChars="0"/>
              <w:jc w:val="center"/>
              <w:textAlignment w:val="auto"/>
              <w:rPr>
                <w:rFonts w:hint="eastAsia" w:ascii="Times New Roman" w:hAnsi="Times New Roman" w:cs="Times New Roman"/>
                <w:b w:val="0"/>
                <w:bCs w:val="0"/>
                <w:kern w:val="2"/>
                <w:sz w:val="21"/>
                <w:szCs w:val="21"/>
                <w:vertAlign w:val="baseline"/>
                <w:lang w:val="en-US" w:eastAsia="zh-CN" w:bidi="ar-SA"/>
              </w:rPr>
            </w:pPr>
            <w:r>
              <w:rPr>
                <w:rFonts w:hint="eastAsia" w:ascii="Times New Roman" w:hAnsi="Times New Roman" w:cs="Times New Roman"/>
                <w:b w:val="0"/>
                <w:bCs w:val="0"/>
                <w:kern w:val="2"/>
                <w:sz w:val="21"/>
                <w:szCs w:val="21"/>
                <w:vertAlign w:val="baseline"/>
                <w:lang w:val="en-US" w:eastAsia="zh-CN" w:bidi="ar-SA"/>
              </w:rPr>
              <w:t>居民区</w:t>
            </w:r>
          </w:p>
        </w:tc>
      </w:tr>
      <w:tr w14:paraId="50CC43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AA6592">
            <w:pPr>
              <w:pStyle w:val="1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leftChars="0" w:right="0" w:rightChars="0" w:firstLine="0" w:firstLineChars="0"/>
              <w:jc w:val="center"/>
              <w:textAlignment w:val="auto"/>
              <w:rPr>
                <w:rFonts w:hint="eastAsia" w:ascii="Times New Roman" w:hAnsi="Times New Roman" w:cs="Times New Roman"/>
                <w:b w:val="0"/>
                <w:bCs w:val="0"/>
                <w:kern w:val="2"/>
                <w:sz w:val="21"/>
                <w:szCs w:val="21"/>
                <w:vertAlign w:val="baseline"/>
                <w:lang w:val="en-US" w:eastAsia="zh-CN" w:bidi="ar-SA"/>
              </w:rPr>
            </w:pPr>
            <w:r>
              <w:rPr>
                <w:rFonts w:hint="eastAsia" w:ascii="Times New Roman" w:hAnsi="Times New Roman" w:cs="Times New Roman"/>
                <w:b w:val="0"/>
                <w:bCs w:val="0"/>
                <w:kern w:val="2"/>
                <w:sz w:val="21"/>
                <w:szCs w:val="21"/>
                <w:vertAlign w:val="baseline"/>
                <w:lang w:val="en-US" w:eastAsia="zh-CN" w:bidi="ar-SA"/>
              </w:rPr>
              <w:t>7</w:t>
            </w:r>
          </w:p>
        </w:tc>
        <w:tc>
          <w:tcPr>
            <w:tcW w:w="15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43140E">
            <w:pPr>
              <w:pStyle w:val="1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leftChars="0" w:right="0" w:rightChars="0" w:firstLine="0" w:firstLineChars="0"/>
              <w:jc w:val="center"/>
              <w:textAlignment w:val="auto"/>
              <w:rPr>
                <w:rFonts w:hint="eastAsia" w:ascii="Times New Roman" w:hAnsi="Times New Roman" w:cs="Times New Roman"/>
                <w:b w:val="0"/>
                <w:bCs w:val="0"/>
                <w:kern w:val="2"/>
                <w:sz w:val="21"/>
                <w:szCs w:val="21"/>
                <w:vertAlign w:val="baseline"/>
                <w:lang w:val="en-US" w:eastAsia="zh-CN" w:bidi="ar-SA"/>
              </w:rPr>
            </w:pPr>
            <w:r>
              <w:rPr>
                <w:rFonts w:hint="eastAsia" w:ascii="Times New Roman" w:hAnsi="Times New Roman" w:cs="Times New Roman"/>
                <w:b w:val="0"/>
                <w:bCs w:val="0"/>
                <w:kern w:val="2"/>
                <w:sz w:val="21"/>
                <w:szCs w:val="21"/>
                <w:vertAlign w:val="baseline"/>
                <w:lang w:val="en-US" w:eastAsia="zh-CN" w:bidi="ar-SA"/>
              </w:rPr>
              <w:t>巨山小区</w:t>
            </w:r>
          </w:p>
        </w:tc>
        <w:tc>
          <w:tcPr>
            <w:tcW w:w="8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3BEC40">
            <w:pPr>
              <w:pStyle w:val="1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leftChars="0" w:right="0" w:rightChars="0" w:firstLine="0" w:firstLineChars="0"/>
              <w:jc w:val="center"/>
              <w:textAlignment w:val="auto"/>
              <w:rPr>
                <w:rFonts w:hint="eastAsia" w:ascii="Times New Roman" w:hAnsi="Times New Roman" w:cs="Times New Roman"/>
                <w:b w:val="0"/>
                <w:bCs w:val="0"/>
                <w:kern w:val="2"/>
                <w:sz w:val="21"/>
                <w:szCs w:val="21"/>
                <w:vertAlign w:val="baseline"/>
                <w:lang w:val="en-US" w:eastAsia="zh-CN" w:bidi="ar-SA"/>
              </w:rPr>
            </w:pPr>
            <w:r>
              <w:rPr>
                <w:rFonts w:hint="eastAsia" w:ascii="Times New Roman" w:hAnsi="Times New Roman" w:cs="Times New Roman"/>
                <w:b w:val="0"/>
                <w:bCs w:val="0"/>
                <w:kern w:val="2"/>
                <w:sz w:val="21"/>
                <w:szCs w:val="21"/>
                <w:vertAlign w:val="baseline"/>
                <w:lang w:val="en-US" w:eastAsia="zh-CN" w:bidi="ar-SA"/>
              </w:rPr>
              <w:t>NE</w:t>
            </w:r>
          </w:p>
        </w:tc>
        <w:tc>
          <w:tcPr>
            <w:tcW w:w="8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7FB044">
            <w:pPr>
              <w:pStyle w:val="1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leftChars="0" w:right="0" w:rightChars="0" w:firstLine="0" w:firstLineChars="0"/>
              <w:jc w:val="center"/>
              <w:textAlignment w:val="auto"/>
              <w:rPr>
                <w:rFonts w:hint="default" w:ascii="Times New Roman" w:hAnsi="Times New Roman" w:cs="Times New Roman"/>
                <w:b w:val="0"/>
                <w:bCs w:val="0"/>
                <w:kern w:val="2"/>
                <w:sz w:val="21"/>
                <w:szCs w:val="21"/>
                <w:vertAlign w:val="baseline"/>
                <w:lang w:val="en-US" w:eastAsia="zh-CN" w:bidi="ar-SA"/>
              </w:rPr>
            </w:pPr>
            <w:r>
              <w:rPr>
                <w:rFonts w:hint="eastAsia" w:ascii="Times New Roman" w:hAnsi="Times New Roman" w:cs="Times New Roman"/>
                <w:b w:val="0"/>
                <w:bCs w:val="0"/>
                <w:kern w:val="2"/>
                <w:sz w:val="21"/>
                <w:szCs w:val="21"/>
                <w:vertAlign w:val="baseline"/>
                <w:lang w:val="en-US" w:eastAsia="zh-CN" w:bidi="ar-SA"/>
              </w:rPr>
              <w:t>820</w:t>
            </w:r>
          </w:p>
        </w:tc>
        <w:tc>
          <w:tcPr>
            <w:tcW w:w="8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B8E8B">
            <w:pPr>
              <w:pStyle w:val="1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leftChars="0" w:right="0" w:rightChars="0" w:firstLine="0" w:firstLineChars="0"/>
              <w:jc w:val="center"/>
              <w:textAlignment w:val="auto"/>
              <w:rPr>
                <w:rFonts w:hint="eastAsia" w:ascii="Times New Roman" w:hAnsi="Times New Roman" w:cs="Times New Roman"/>
                <w:b w:val="0"/>
                <w:bCs w:val="0"/>
                <w:kern w:val="2"/>
                <w:sz w:val="21"/>
                <w:szCs w:val="21"/>
                <w:vertAlign w:val="baseline"/>
                <w:lang w:val="en-US" w:eastAsia="zh-CN" w:bidi="ar-SA"/>
              </w:rPr>
            </w:pPr>
            <w:r>
              <w:rPr>
                <w:rFonts w:hint="eastAsia" w:ascii="Times New Roman" w:hAnsi="Times New Roman" w:cs="Times New Roman"/>
                <w:b w:val="0"/>
                <w:bCs w:val="0"/>
                <w:kern w:val="2"/>
                <w:sz w:val="21"/>
                <w:szCs w:val="21"/>
                <w:vertAlign w:val="baseline"/>
                <w:lang w:val="en-US" w:eastAsia="zh-CN" w:bidi="ar-SA"/>
              </w:rPr>
              <w:t>居民区</w:t>
            </w:r>
          </w:p>
        </w:tc>
      </w:tr>
      <w:tr w14:paraId="4C3FE2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C540B9">
            <w:pPr>
              <w:pStyle w:val="1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leftChars="0" w:right="0" w:rightChars="0" w:firstLine="0" w:firstLineChars="0"/>
              <w:jc w:val="center"/>
              <w:textAlignment w:val="auto"/>
              <w:rPr>
                <w:rFonts w:hint="eastAsia" w:ascii="Times New Roman" w:hAnsi="Times New Roman" w:cs="Times New Roman"/>
                <w:b w:val="0"/>
                <w:bCs w:val="0"/>
                <w:kern w:val="2"/>
                <w:sz w:val="21"/>
                <w:szCs w:val="21"/>
                <w:vertAlign w:val="baseline"/>
                <w:lang w:val="en-US" w:eastAsia="zh-CN" w:bidi="ar-SA"/>
              </w:rPr>
            </w:pPr>
            <w:r>
              <w:rPr>
                <w:rFonts w:hint="eastAsia" w:ascii="Times New Roman" w:hAnsi="Times New Roman" w:cs="Times New Roman"/>
                <w:b w:val="0"/>
                <w:bCs w:val="0"/>
                <w:kern w:val="2"/>
                <w:sz w:val="21"/>
                <w:szCs w:val="21"/>
                <w:vertAlign w:val="baseline"/>
                <w:lang w:val="en-US" w:eastAsia="zh-CN" w:bidi="ar-SA"/>
              </w:rPr>
              <w:t>8</w:t>
            </w:r>
          </w:p>
        </w:tc>
        <w:tc>
          <w:tcPr>
            <w:tcW w:w="15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D05247">
            <w:pPr>
              <w:pStyle w:val="1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leftChars="0" w:right="0" w:rightChars="0" w:firstLine="0" w:firstLineChars="0"/>
              <w:jc w:val="center"/>
              <w:textAlignment w:val="auto"/>
              <w:rPr>
                <w:rFonts w:hint="default" w:ascii="Times New Roman" w:hAnsi="Times New Roman" w:cs="Times New Roman"/>
                <w:b w:val="0"/>
                <w:bCs w:val="0"/>
                <w:kern w:val="2"/>
                <w:sz w:val="21"/>
                <w:szCs w:val="21"/>
                <w:vertAlign w:val="baseline"/>
                <w:lang w:val="en-US" w:eastAsia="zh-CN" w:bidi="ar-SA"/>
              </w:rPr>
            </w:pPr>
            <w:r>
              <w:rPr>
                <w:rFonts w:hint="eastAsia" w:ascii="Times New Roman" w:hAnsi="Times New Roman" w:cs="Times New Roman"/>
                <w:b w:val="0"/>
                <w:bCs w:val="0"/>
                <w:kern w:val="2"/>
                <w:sz w:val="21"/>
                <w:szCs w:val="21"/>
                <w:vertAlign w:val="baseline"/>
                <w:lang w:val="en-US" w:eastAsia="zh-CN" w:bidi="ar-SA"/>
              </w:rPr>
              <w:t>枣庄学院</w:t>
            </w:r>
          </w:p>
        </w:tc>
        <w:tc>
          <w:tcPr>
            <w:tcW w:w="8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CBCB51">
            <w:pPr>
              <w:pStyle w:val="1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leftChars="0" w:right="0" w:rightChars="0" w:firstLine="0" w:firstLineChars="0"/>
              <w:jc w:val="center"/>
              <w:textAlignment w:val="auto"/>
              <w:rPr>
                <w:rFonts w:hint="eastAsia" w:ascii="Times New Roman" w:hAnsi="Times New Roman" w:cs="Times New Roman"/>
                <w:b w:val="0"/>
                <w:bCs w:val="0"/>
                <w:kern w:val="2"/>
                <w:sz w:val="21"/>
                <w:szCs w:val="21"/>
                <w:vertAlign w:val="baseline"/>
                <w:lang w:val="en-US" w:eastAsia="zh-CN" w:bidi="ar-SA"/>
              </w:rPr>
            </w:pPr>
            <w:r>
              <w:rPr>
                <w:rFonts w:hint="eastAsia" w:ascii="Times New Roman" w:hAnsi="Times New Roman" w:cs="Times New Roman"/>
                <w:b w:val="0"/>
                <w:bCs w:val="0"/>
                <w:kern w:val="2"/>
                <w:sz w:val="21"/>
                <w:szCs w:val="21"/>
                <w:vertAlign w:val="baseline"/>
                <w:lang w:val="en-US" w:eastAsia="zh-CN" w:bidi="ar-SA"/>
              </w:rPr>
              <w:t>S</w:t>
            </w:r>
          </w:p>
        </w:tc>
        <w:tc>
          <w:tcPr>
            <w:tcW w:w="8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A2305B">
            <w:pPr>
              <w:pStyle w:val="1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leftChars="0" w:right="0" w:rightChars="0" w:firstLine="0" w:firstLineChars="0"/>
              <w:jc w:val="center"/>
              <w:textAlignment w:val="auto"/>
              <w:rPr>
                <w:rFonts w:hint="default" w:ascii="Times New Roman" w:hAnsi="Times New Roman" w:cs="Times New Roman"/>
                <w:b w:val="0"/>
                <w:bCs w:val="0"/>
                <w:kern w:val="2"/>
                <w:sz w:val="21"/>
                <w:szCs w:val="21"/>
                <w:vertAlign w:val="baseline"/>
                <w:lang w:val="en-US" w:eastAsia="zh-CN" w:bidi="ar-SA"/>
              </w:rPr>
            </w:pPr>
            <w:r>
              <w:rPr>
                <w:rFonts w:hint="eastAsia" w:ascii="Times New Roman" w:hAnsi="Times New Roman" w:cs="Times New Roman"/>
                <w:b w:val="0"/>
                <w:bCs w:val="0"/>
                <w:kern w:val="2"/>
                <w:sz w:val="21"/>
                <w:szCs w:val="21"/>
                <w:vertAlign w:val="baseline"/>
                <w:lang w:val="en-US" w:eastAsia="zh-CN" w:bidi="ar-SA"/>
              </w:rPr>
              <w:t>850</w:t>
            </w:r>
          </w:p>
        </w:tc>
        <w:tc>
          <w:tcPr>
            <w:tcW w:w="8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A3AE0">
            <w:pPr>
              <w:pStyle w:val="1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leftChars="0" w:right="0" w:rightChars="0" w:firstLine="0" w:firstLineChars="0"/>
              <w:jc w:val="center"/>
              <w:textAlignment w:val="auto"/>
              <w:rPr>
                <w:rFonts w:hint="eastAsia" w:ascii="Times New Roman" w:hAnsi="Times New Roman" w:cs="Times New Roman"/>
                <w:b w:val="0"/>
                <w:bCs w:val="0"/>
                <w:kern w:val="2"/>
                <w:sz w:val="21"/>
                <w:szCs w:val="21"/>
                <w:vertAlign w:val="baseline"/>
                <w:lang w:val="en-US" w:eastAsia="zh-CN" w:bidi="ar-SA"/>
              </w:rPr>
            </w:pPr>
            <w:r>
              <w:rPr>
                <w:rFonts w:hint="eastAsia" w:ascii="Times New Roman" w:hAnsi="Times New Roman" w:cs="Times New Roman"/>
                <w:b w:val="0"/>
                <w:bCs w:val="0"/>
                <w:kern w:val="2"/>
                <w:sz w:val="21"/>
                <w:szCs w:val="21"/>
                <w:vertAlign w:val="baseline"/>
                <w:lang w:val="en-US" w:eastAsia="zh-CN" w:bidi="ar-SA"/>
              </w:rPr>
              <w:t>学校</w:t>
            </w:r>
          </w:p>
        </w:tc>
      </w:tr>
    </w:tbl>
    <w:p w14:paraId="702A5DC4">
      <w:pPr>
        <w:pStyle w:val="44"/>
        <w:keepNext w:val="0"/>
        <w:keepLines w:val="0"/>
        <w:pageBreakBefore w:val="0"/>
        <w:widowControl w:val="0"/>
        <w:kinsoku/>
        <w:wordWrap/>
        <w:overflowPunct/>
        <w:topLinePunct w:val="0"/>
        <w:autoSpaceDE w:val="0"/>
        <w:autoSpaceDN w:val="0"/>
        <w:bidi w:val="0"/>
        <w:adjustRightInd w:val="0"/>
        <w:snapToGrid w:val="0"/>
        <w:spacing w:line="360" w:lineRule="auto"/>
        <w:jc w:val="left"/>
        <w:textAlignment w:val="auto"/>
        <w:outlineLvl w:val="9"/>
        <w:rPr>
          <w:rFonts w:hint="eastAsia" w:ascii="Times New Roman" w:hAnsi="Times New Roman" w:eastAsia="宋体" w:cs="Times New Roman"/>
          <w:b/>
          <w:bCs/>
          <w:highlight w:val="none"/>
          <w:lang w:val="en-US" w:eastAsia="zh-CN"/>
        </w:rPr>
      </w:pPr>
    </w:p>
    <w:p w14:paraId="66DD56D5">
      <w:pPr>
        <w:ind w:left="0" w:leftChars="0" w:firstLine="0" w:firstLineChars="0"/>
        <w:rPr>
          <w:rFonts w:hint="eastAsia"/>
          <w:lang w:val="en-US" w:eastAsia="zh-CN"/>
        </w:rPr>
      </w:pPr>
      <w:r>
        <w:drawing>
          <wp:inline distT="0" distB="0" distL="114300" distR="114300">
            <wp:extent cx="5273040" cy="4940300"/>
            <wp:effectExtent l="0" t="0" r="3810" b="12700"/>
            <wp:docPr id="28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2" name="图片 8"/>
                    <pic:cNvPicPr>
                      <a:picLocks noChangeAspect="1"/>
                    </pic:cNvPicPr>
                  </pic:nvPicPr>
                  <pic:blipFill>
                    <a:blip r:embed="rId40"/>
                    <a:stretch>
                      <a:fillRect/>
                    </a:stretch>
                  </pic:blipFill>
                  <pic:spPr>
                    <a:xfrm>
                      <a:off x="0" y="0"/>
                      <a:ext cx="5273040" cy="4940300"/>
                    </a:xfrm>
                    <a:prstGeom prst="rect">
                      <a:avLst/>
                    </a:prstGeom>
                    <a:noFill/>
                    <a:ln>
                      <a:noFill/>
                    </a:ln>
                  </pic:spPr>
                </pic:pic>
              </a:graphicData>
            </a:graphic>
          </wp:inline>
        </w:drawing>
      </w:r>
    </w:p>
    <w:p w14:paraId="177DEA32">
      <w:pPr>
        <w:pStyle w:val="41"/>
        <w:bidi w:val="0"/>
        <w:jc w:val="center"/>
        <w:rPr>
          <w:rFonts w:hint="eastAsia" w:ascii="黑体" w:hAnsi="黑体" w:eastAsia="黑体" w:cs="黑体"/>
          <w:b w:val="0"/>
          <w:bCs/>
          <w:lang w:val="en-US" w:eastAsia="zh-CN"/>
        </w:rPr>
      </w:pPr>
      <w:r>
        <w:rPr>
          <w:rFonts w:hint="eastAsia" w:ascii="黑体" w:hAnsi="黑体" w:eastAsia="黑体" w:cs="黑体"/>
          <w:b w:val="0"/>
          <w:bCs/>
          <w:lang w:val="en-US" w:eastAsia="zh-CN"/>
        </w:rPr>
        <w:t>图3.2-1  地块周边敏感目标分布图</w:t>
      </w:r>
    </w:p>
    <w:p w14:paraId="77FB2421">
      <w:pPr>
        <w:pStyle w:val="11"/>
        <w:bidi w:val="0"/>
        <w:outlineLvl w:val="2"/>
        <w:rPr>
          <w:rFonts w:hint="default"/>
          <w:lang w:val="en-US" w:eastAsia="zh-CN"/>
        </w:rPr>
      </w:pPr>
      <w:bookmarkStart w:id="92" w:name="_Toc31585"/>
      <w:r>
        <w:rPr>
          <w:rFonts w:hint="eastAsia"/>
          <w:lang w:val="en-US" w:eastAsia="zh-CN"/>
        </w:rPr>
        <w:t>3</w:t>
      </w:r>
      <w:r>
        <w:rPr>
          <w:rFonts w:hint="default"/>
          <w:lang w:val="en-US" w:eastAsia="zh-CN"/>
        </w:rPr>
        <w:t>.</w:t>
      </w:r>
      <w:r>
        <w:rPr>
          <w:rFonts w:hint="eastAsia"/>
          <w:lang w:val="en-US" w:eastAsia="zh-CN"/>
        </w:rPr>
        <w:t>3地块的现状和历史</w:t>
      </w:r>
      <w:bookmarkEnd w:id="92"/>
    </w:p>
    <w:p w14:paraId="32B49965">
      <w:pPr>
        <w:bidi w:val="0"/>
        <w:rPr>
          <w:rFonts w:hint="default"/>
          <w:lang w:val="en-US" w:eastAsia="zh-CN"/>
        </w:rPr>
      </w:pPr>
      <w:r>
        <w:rPr>
          <w:rFonts w:hint="default"/>
          <w:lang w:val="en-US" w:eastAsia="zh-CN"/>
        </w:rPr>
        <w:t>项目组主要通过查询管理部门备份的历史资料、历史卫星照片，结合现场踏勘和人员访谈等途径对地块历史进行了解。</w:t>
      </w:r>
    </w:p>
    <w:p w14:paraId="72C02523">
      <w:pPr>
        <w:pStyle w:val="12"/>
        <w:bidi w:val="0"/>
        <w:outlineLvl w:val="3"/>
        <w:rPr>
          <w:rFonts w:hint="default"/>
          <w:lang w:val="en-US" w:eastAsia="zh-CN"/>
        </w:rPr>
      </w:pPr>
      <w:r>
        <w:rPr>
          <w:rFonts w:hint="eastAsia"/>
          <w:lang w:val="en-US" w:eastAsia="zh-CN"/>
        </w:rPr>
        <w:t>3</w:t>
      </w:r>
      <w:r>
        <w:rPr>
          <w:rFonts w:hint="default"/>
          <w:lang w:val="en-US" w:eastAsia="zh-CN"/>
        </w:rPr>
        <w:t>.</w:t>
      </w:r>
      <w:r>
        <w:rPr>
          <w:rFonts w:hint="eastAsia"/>
          <w:lang w:val="en-US" w:eastAsia="zh-CN"/>
        </w:rPr>
        <w:t>3</w:t>
      </w:r>
      <w:r>
        <w:rPr>
          <w:rFonts w:hint="default"/>
          <w:lang w:val="en-US" w:eastAsia="zh-CN"/>
        </w:rPr>
        <w:t>.</w:t>
      </w:r>
      <w:r>
        <w:rPr>
          <w:rFonts w:hint="eastAsia"/>
          <w:lang w:val="en-US" w:eastAsia="zh-CN"/>
        </w:rPr>
        <w:t>1</w:t>
      </w:r>
      <w:r>
        <w:rPr>
          <w:rFonts w:hint="default"/>
          <w:lang w:val="en-US" w:eastAsia="zh-CN"/>
        </w:rPr>
        <w:t>调查地块</w:t>
      </w:r>
      <w:r>
        <w:rPr>
          <w:rFonts w:hint="eastAsia"/>
          <w:lang w:val="en-US" w:eastAsia="zh-CN"/>
        </w:rPr>
        <w:t>现状</w:t>
      </w:r>
    </w:p>
    <w:p w14:paraId="5C4FBCB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firstLine="480" w:firstLineChars="200"/>
        <w:jc w:val="left"/>
        <w:textAlignment w:val="auto"/>
        <w:rPr>
          <w:rFonts w:hint="default" w:ascii="Times New Roman" w:hAnsi="Times New Roman" w:eastAsia="宋体" w:cs="Times New Roman"/>
          <w:color w:val="auto"/>
          <w:lang w:val="en-US" w:eastAsia="zh-CN"/>
        </w:rPr>
      </w:pPr>
      <w:r>
        <w:rPr>
          <w:rFonts w:hint="eastAsia"/>
          <w:lang w:val="en-US" w:eastAsia="zh-CN"/>
        </w:rPr>
        <w:t>通过现场踏勘，地块原为曹沃村农用地，现状为荒地，未动土施工，存在道路，地块东部及西部各存在一处民用活动板房。</w:t>
      </w:r>
      <w:r>
        <w:rPr>
          <w:rFonts w:hint="default" w:ascii="Times New Roman" w:hAnsi="Times New Roman" w:eastAsia="宋体" w:cs="Times New Roman"/>
          <w:color w:val="auto"/>
          <w:spacing w:val="0"/>
          <w:w w:val="100"/>
          <w:position w:val="0"/>
          <w:sz w:val="24"/>
          <w:szCs w:val="24"/>
          <w:lang w:val="en-US" w:eastAsia="zh-CN"/>
        </w:rPr>
        <w:t>调查地块</w:t>
      </w:r>
      <w:r>
        <w:rPr>
          <w:rFonts w:hint="default" w:ascii="Times New Roman" w:hAnsi="Times New Roman" w:eastAsia="宋体" w:cs="Times New Roman"/>
          <w:color w:val="auto"/>
          <w:lang w:val="en-US" w:eastAsia="zh-CN"/>
        </w:rPr>
        <w:t>现状照片如图3.</w:t>
      </w:r>
      <w:r>
        <w:rPr>
          <w:rFonts w:hint="eastAsia" w:cs="Times New Roman"/>
          <w:color w:val="auto"/>
          <w:lang w:val="en-US" w:eastAsia="zh-CN"/>
        </w:rPr>
        <w:t>3</w:t>
      </w:r>
      <w:r>
        <w:rPr>
          <w:rFonts w:hint="default" w:ascii="Times New Roman" w:hAnsi="Times New Roman" w:eastAsia="宋体" w:cs="Times New Roman"/>
          <w:color w:val="auto"/>
          <w:lang w:val="en-US" w:eastAsia="zh-CN"/>
        </w:rPr>
        <w:t>-</w:t>
      </w:r>
      <w:r>
        <w:rPr>
          <w:rFonts w:hint="eastAsia" w:cs="Times New Roman"/>
          <w:color w:val="auto"/>
          <w:lang w:val="en-US" w:eastAsia="zh-CN"/>
        </w:rPr>
        <w:t>1</w:t>
      </w:r>
      <w:r>
        <w:rPr>
          <w:rFonts w:hint="default" w:ascii="Times New Roman" w:hAnsi="Times New Roman" w:eastAsia="宋体" w:cs="Times New Roman"/>
          <w:color w:val="auto"/>
          <w:lang w:val="en-US" w:eastAsia="zh-CN"/>
        </w:rPr>
        <w:t>所示。</w:t>
      </w:r>
    </w:p>
    <w:tbl>
      <w:tblPr>
        <w:tblStyle w:val="3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14:paraId="4F8F99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14:paraId="6A5A0A05">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jc w:val="center"/>
              <w:textAlignment w:val="auto"/>
              <w:rPr>
                <w:rFonts w:hint="eastAsia" w:ascii="黑体" w:hAnsi="黑体" w:eastAsia="黑体" w:cs="黑体"/>
                <w:b w:val="0"/>
                <w:bCs w:val="0"/>
                <w:highlight w:val="none"/>
                <w:vertAlign w:val="baseline"/>
                <w:lang w:val="en-US" w:eastAsia="zh-CN"/>
              </w:rPr>
            </w:pPr>
            <w:r>
              <w:rPr>
                <w:rFonts w:hint="eastAsia"/>
                <w:lang w:val="en-US" w:eastAsia="zh-CN"/>
              </w:rPr>
              <w:drawing>
                <wp:inline distT="0" distB="0" distL="114300" distR="114300">
                  <wp:extent cx="2552700" cy="1913890"/>
                  <wp:effectExtent l="0" t="0" r="0" b="10160"/>
                  <wp:docPr id="285" name="图片 285" descr="b3fb2b9b565174513464f6a7fb14cb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5" name="图片 285" descr="b3fb2b9b565174513464f6a7fb14cb6"/>
                          <pic:cNvPicPr>
                            <a:picLocks noChangeAspect="1"/>
                          </pic:cNvPicPr>
                        </pic:nvPicPr>
                        <pic:blipFill>
                          <a:blip r:embed="rId41"/>
                          <a:stretch>
                            <a:fillRect/>
                          </a:stretch>
                        </pic:blipFill>
                        <pic:spPr>
                          <a:xfrm>
                            <a:off x="0" y="0"/>
                            <a:ext cx="2552700" cy="1913890"/>
                          </a:xfrm>
                          <a:prstGeom prst="rect">
                            <a:avLst/>
                          </a:prstGeom>
                        </pic:spPr>
                      </pic:pic>
                    </a:graphicData>
                  </a:graphic>
                </wp:inline>
              </w:drawing>
            </w:r>
          </w:p>
        </w:tc>
        <w:tc>
          <w:tcPr>
            <w:tcW w:w="4261" w:type="dxa"/>
          </w:tcPr>
          <w:p w14:paraId="7B57E57A">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jc w:val="center"/>
              <w:textAlignment w:val="auto"/>
              <w:rPr>
                <w:rFonts w:hint="eastAsia" w:ascii="黑体" w:hAnsi="黑体" w:eastAsia="黑体" w:cs="黑体"/>
                <w:b w:val="0"/>
                <w:bCs w:val="0"/>
                <w:highlight w:val="none"/>
                <w:vertAlign w:val="baseline"/>
                <w:lang w:val="en-US" w:eastAsia="zh-CN"/>
              </w:rPr>
            </w:pPr>
            <w:r>
              <w:rPr>
                <w:rFonts w:hint="eastAsia" w:ascii="黑体" w:hAnsi="黑体" w:eastAsia="黑体" w:cs="黑体"/>
                <w:b w:val="0"/>
                <w:bCs w:val="0"/>
                <w:highlight w:val="none"/>
                <w:vertAlign w:val="baseline"/>
                <w:lang w:val="en-US" w:eastAsia="zh-CN"/>
              </w:rPr>
              <w:drawing>
                <wp:inline distT="0" distB="0" distL="114300" distR="114300">
                  <wp:extent cx="2552700" cy="1913890"/>
                  <wp:effectExtent l="0" t="0" r="0" b="10160"/>
                  <wp:docPr id="284" name="图片 284" descr="578088ce910d14a3e83fb3c2fa3b8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4" name="图片 284" descr="578088ce910d14a3e83fb3c2fa3b816"/>
                          <pic:cNvPicPr>
                            <a:picLocks noChangeAspect="1"/>
                          </pic:cNvPicPr>
                        </pic:nvPicPr>
                        <pic:blipFill>
                          <a:blip r:embed="rId42"/>
                          <a:stretch>
                            <a:fillRect/>
                          </a:stretch>
                        </pic:blipFill>
                        <pic:spPr>
                          <a:xfrm>
                            <a:off x="0" y="0"/>
                            <a:ext cx="2552700" cy="1913890"/>
                          </a:xfrm>
                          <a:prstGeom prst="rect">
                            <a:avLst/>
                          </a:prstGeom>
                        </pic:spPr>
                      </pic:pic>
                    </a:graphicData>
                  </a:graphic>
                </wp:inline>
              </w:drawing>
            </w:r>
          </w:p>
        </w:tc>
      </w:tr>
      <w:tr w14:paraId="46167A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14:paraId="48D9B59E">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jc w:val="center"/>
              <w:textAlignment w:val="auto"/>
              <w:rPr>
                <w:rFonts w:hint="eastAsia" w:ascii="黑体" w:hAnsi="黑体" w:eastAsia="黑体" w:cs="黑体"/>
                <w:b w:val="0"/>
                <w:bCs w:val="0"/>
                <w:highlight w:val="none"/>
                <w:vertAlign w:val="baseline"/>
                <w:lang w:val="en-US" w:eastAsia="zh-CN"/>
              </w:rPr>
            </w:pPr>
            <w:r>
              <w:rPr>
                <w:rFonts w:hint="eastAsia"/>
                <w:lang w:val="en-US" w:eastAsia="zh-CN"/>
              </w:rPr>
              <w:drawing>
                <wp:inline distT="0" distB="0" distL="114300" distR="114300">
                  <wp:extent cx="2552700" cy="1913890"/>
                  <wp:effectExtent l="0" t="0" r="0" b="10160"/>
                  <wp:docPr id="283" name="图片 283" descr="bac87e5d5294583c5aab7b74fe1393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3" name="图片 283" descr="bac87e5d5294583c5aab7b74fe1393c"/>
                          <pic:cNvPicPr>
                            <a:picLocks noChangeAspect="1"/>
                          </pic:cNvPicPr>
                        </pic:nvPicPr>
                        <pic:blipFill>
                          <a:blip r:embed="rId43"/>
                          <a:stretch>
                            <a:fillRect/>
                          </a:stretch>
                        </pic:blipFill>
                        <pic:spPr>
                          <a:xfrm>
                            <a:off x="0" y="0"/>
                            <a:ext cx="2552700" cy="1913890"/>
                          </a:xfrm>
                          <a:prstGeom prst="rect">
                            <a:avLst/>
                          </a:prstGeom>
                        </pic:spPr>
                      </pic:pic>
                    </a:graphicData>
                  </a:graphic>
                </wp:inline>
              </w:drawing>
            </w:r>
          </w:p>
        </w:tc>
        <w:tc>
          <w:tcPr>
            <w:tcW w:w="4261" w:type="dxa"/>
          </w:tcPr>
          <w:p w14:paraId="47380966">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jc w:val="center"/>
              <w:textAlignment w:val="auto"/>
              <w:rPr>
                <w:rFonts w:hint="eastAsia" w:ascii="黑体" w:hAnsi="黑体" w:eastAsia="黑体" w:cs="黑体"/>
                <w:b w:val="0"/>
                <w:bCs w:val="0"/>
                <w:highlight w:val="none"/>
                <w:vertAlign w:val="baseline"/>
                <w:lang w:val="en-US" w:eastAsia="zh-CN"/>
              </w:rPr>
            </w:pPr>
            <w:r>
              <w:rPr>
                <w:rFonts w:hint="eastAsia" w:ascii="黑体" w:hAnsi="黑体" w:eastAsia="黑体" w:cs="黑体"/>
                <w:b w:val="0"/>
                <w:bCs w:val="0"/>
                <w:highlight w:val="none"/>
                <w:vertAlign w:val="baseline"/>
                <w:lang w:val="en-US" w:eastAsia="zh-CN"/>
              </w:rPr>
              <w:drawing>
                <wp:inline distT="0" distB="0" distL="114300" distR="114300">
                  <wp:extent cx="2552700" cy="1913890"/>
                  <wp:effectExtent l="0" t="0" r="0" b="10160"/>
                  <wp:docPr id="289" name="图片 289" descr="74e0f30ae2d68c8925d2cdc5fcb6f4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9" name="图片 289" descr="74e0f30ae2d68c8925d2cdc5fcb6f4c"/>
                          <pic:cNvPicPr>
                            <a:picLocks noChangeAspect="1"/>
                          </pic:cNvPicPr>
                        </pic:nvPicPr>
                        <pic:blipFill>
                          <a:blip r:embed="rId44"/>
                          <a:stretch>
                            <a:fillRect/>
                          </a:stretch>
                        </pic:blipFill>
                        <pic:spPr>
                          <a:xfrm>
                            <a:off x="0" y="0"/>
                            <a:ext cx="2552700" cy="1913890"/>
                          </a:xfrm>
                          <a:prstGeom prst="rect">
                            <a:avLst/>
                          </a:prstGeom>
                        </pic:spPr>
                      </pic:pic>
                    </a:graphicData>
                  </a:graphic>
                </wp:inline>
              </w:drawing>
            </w:r>
          </w:p>
        </w:tc>
      </w:tr>
      <w:tr w14:paraId="415DD1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14:paraId="3C202AD4">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jc w:val="center"/>
              <w:textAlignment w:val="auto"/>
              <w:rPr>
                <w:rFonts w:hint="eastAsia" w:ascii="黑体" w:hAnsi="黑体" w:eastAsia="黑体" w:cs="黑体"/>
                <w:b w:val="0"/>
                <w:bCs w:val="0"/>
                <w:highlight w:val="none"/>
                <w:vertAlign w:val="baseline"/>
                <w:lang w:val="en-US" w:eastAsia="zh-CN"/>
              </w:rPr>
            </w:pPr>
            <w:r>
              <w:rPr>
                <w:rFonts w:hint="eastAsia"/>
                <w:lang w:val="en-US" w:eastAsia="zh-CN"/>
              </w:rPr>
              <w:drawing>
                <wp:inline distT="0" distB="0" distL="114300" distR="114300">
                  <wp:extent cx="2552700" cy="1913890"/>
                  <wp:effectExtent l="0" t="0" r="0" b="10160"/>
                  <wp:docPr id="290" name="图片 290" descr="653f383a94e67143ef396388109a2f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0" name="图片 290" descr="653f383a94e67143ef396388109a2f1"/>
                          <pic:cNvPicPr>
                            <a:picLocks noChangeAspect="1"/>
                          </pic:cNvPicPr>
                        </pic:nvPicPr>
                        <pic:blipFill>
                          <a:blip r:embed="rId45"/>
                          <a:stretch>
                            <a:fillRect/>
                          </a:stretch>
                        </pic:blipFill>
                        <pic:spPr>
                          <a:xfrm>
                            <a:off x="0" y="0"/>
                            <a:ext cx="2552700" cy="1913890"/>
                          </a:xfrm>
                          <a:prstGeom prst="rect">
                            <a:avLst/>
                          </a:prstGeom>
                        </pic:spPr>
                      </pic:pic>
                    </a:graphicData>
                  </a:graphic>
                </wp:inline>
              </w:drawing>
            </w:r>
          </w:p>
        </w:tc>
        <w:tc>
          <w:tcPr>
            <w:tcW w:w="4261" w:type="dxa"/>
          </w:tcPr>
          <w:p w14:paraId="5F38B094">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jc w:val="center"/>
              <w:textAlignment w:val="auto"/>
              <w:rPr>
                <w:rFonts w:hint="eastAsia" w:ascii="黑体" w:hAnsi="黑体" w:eastAsia="黑体" w:cs="黑体"/>
                <w:b w:val="0"/>
                <w:bCs w:val="0"/>
                <w:highlight w:val="none"/>
                <w:vertAlign w:val="baseline"/>
                <w:lang w:val="en-US" w:eastAsia="zh-CN"/>
              </w:rPr>
            </w:pPr>
            <w:r>
              <w:rPr>
                <w:rFonts w:hint="eastAsia" w:ascii="黑体" w:hAnsi="黑体" w:eastAsia="黑体" w:cs="黑体"/>
                <w:b w:val="0"/>
                <w:bCs w:val="0"/>
                <w:highlight w:val="none"/>
                <w:vertAlign w:val="baseline"/>
                <w:lang w:val="en-US" w:eastAsia="zh-CN"/>
              </w:rPr>
              <w:drawing>
                <wp:inline distT="0" distB="0" distL="114300" distR="114300">
                  <wp:extent cx="2552700" cy="1913890"/>
                  <wp:effectExtent l="0" t="0" r="0" b="10160"/>
                  <wp:docPr id="287" name="图片 287" descr="772d9f07f721ee09860e790485f1b4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7" name="图片 287" descr="772d9f07f721ee09860e790485f1b4b"/>
                          <pic:cNvPicPr>
                            <a:picLocks noChangeAspect="1"/>
                          </pic:cNvPicPr>
                        </pic:nvPicPr>
                        <pic:blipFill>
                          <a:blip r:embed="rId46"/>
                          <a:stretch>
                            <a:fillRect/>
                          </a:stretch>
                        </pic:blipFill>
                        <pic:spPr>
                          <a:xfrm>
                            <a:off x="0" y="0"/>
                            <a:ext cx="2552700" cy="1913890"/>
                          </a:xfrm>
                          <a:prstGeom prst="rect">
                            <a:avLst/>
                          </a:prstGeom>
                        </pic:spPr>
                      </pic:pic>
                    </a:graphicData>
                  </a:graphic>
                </wp:inline>
              </w:drawing>
            </w:r>
          </w:p>
        </w:tc>
      </w:tr>
      <w:tr w14:paraId="4871CD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14:paraId="5C977195">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jc w:val="center"/>
              <w:textAlignment w:val="auto"/>
              <w:rPr>
                <w:rFonts w:hint="eastAsia" w:ascii="黑体" w:hAnsi="黑体" w:eastAsia="黑体" w:cs="黑体"/>
                <w:b w:val="0"/>
                <w:bCs w:val="0"/>
                <w:highlight w:val="none"/>
                <w:vertAlign w:val="baseline"/>
                <w:lang w:val="en-US" w:eastAsia="zh-CN"/>
              </w:rPr>
            </w:pPr>
            <w:r>
              <w:rPr>
                <w:rFonts w:hint="eastAsia"/>
                <w:lang w:val="en-US" w:eastAsia="zh-CN"/>
              </w:rPr>
              <w:drawing>
                <wp:inline distT="0" distB="0" distL="114300" distR="114300">
                  <wp:extent cx="2552700" cy="1913890"/>
                  <wp:effectExtent l="0" t="0" r="0" b="10160"/>
                  <wp:docPr id="288" name="图片 288" descr="63d9f83e17d97f97b0e66e4ca82ee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8" name="图片 288" descr="63d9f83e17d97f97b0e66e4ca82ee35"/>
                          <pic:cNvPicPr>
                            <a:picLocks noChangeAspect="1"/>
                          </pic:cNvPicPr>
                        </pic:nvPicPr>
                        <pic:blipFill>
                          <a:blip r:embed="rId47"/>
                          <a:stretch>
                            <a:fillRect/>
                          </a:stretch>
                        </pic:blipFill>
                        <pic:spPr>
                          <a:xfrm>
                            <a:off x="0" y="0"/>
                            <a:ext cx="2552700" cy="1913890"/>
                          </a:xfrm>
                          <a:prstGeom prst="rect">
                            <a:avLst/>
                          </a:prstGeom>
                        </pic:spPr>
                      </pic:pic>
                    </a:graphicData>
                  </a:graphic>
                </wp:inline>
              </w:drawing>
            </w:r>
          </w:p>
        </w:tc>
        <w:tc>
          <w:tcPr>
            <w:tcW w:w="4261" w:type="dxa"/>
          </w:tcPr>
          <w:p w14:paraId="624F8B7F">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jc w:val="center"/>
              <w:textAlignment w:val="auto"/>
              <w:rPr>
                <w:rFonts w:hint="eastAsia" w:ascii="黑体" w:hAnsi="黑体" w:eastAsia="黑体" w:cs="黑体"/>
                <w:b w:val="0"/>
                <w:bCs w:val="0"/>
                <w:highlight w:val="none"/>
                <w:vertAlign w:val="baseline"/>
                <w:lang w:val="en-US" w:eastAsia="zh-CN"/>
              </w:rPr>
            </w:pPr>
            <w:r>
              <w:rPr>
                <w:rFonts w:hint="eastAsia" w:ascii="黑体" w:hAnsi="黑体" w:eastAsia="黑体" w:cs="黑体"/>
                <w:b w:val="0"/>
                <w:bCs w:val="0"/>
                <w:highlight w:val="none"/>
                <w:vertAlign w:val="baseline"/>
                <w:lang w:val="en-US" w:eastAsia="zh-CN"/>
              </w:rPr>
              <w:drawing>
                <wp:inline distT="0" distB="0" distL="114300" distR="114300">
                  <wp:extent cx="2552700" cy="1913890"/>
                  <wp:effectExtent l="0" t="0" r="0" b="10160"/>
                  <wp:docPr id="291" name="图片 291" descr="4e522debf37c15695c1d2ca23fe2cd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1" name="图片 291" descr="4e522debf37c15695c1d2ca23fe2cd0"/>
                          <pic:cNvPicPr>
                            <a:picLocks noChangeAspect="1"/>
                          </pic:cNvPicPr>
                        </pic:nvPicPr>
                        <pic:blipFill>
                          <a:blip r:embed="rId48"/>
                          <a:stretch>
                            <a:fillRect/>
                          </a:stretch>
                        </pic:blipFill>
                        <pic:spPr>
                          <a:xfrm>
                            <a:off x="0" y="0"/>
                            <a:ext cx="2552700" cy="1913890"/>
                          </a:xfrm>
                          <a:prstGeom prst="rect">
                            <a:avLst/>
                          </a:prstGeom>
                        </pic:spPr>
                      </pic:pic>
                    </a:graphicData>
                  </a:graphic>
                </wp:inline>
              </w:drawing>
            </w:r>
          </w:p>
        </w:tc>
      </w:tr>
    </w:tbl>
    <w:p w14:paraId="7A9E4363">
      <w:pPr>
        <w:pStyle w:val="44"/>
        <w:keepNext w:val="0"/>
        <w:keepLines w:val="0"/>
        <w:pageBreakBefore w:val="0"/>
        <w:widowControl w:val="0"/>
        <w:kinsoku/>
        <w:wordWrap/>
        <w:overflowPunct/>
        <w:topLinePunct w:val="0"/>
        <w:autoSpaceDE w:val="0"/>
        <w:autoSpaceDN w:val="0"/>
        <w:bidi w:val="0"/>
        <w:adjustRightInd w:val="0"/>
        <w:snapToGrid w:val="0"/>
        <w:spacing w:line="360" w:lineRule="auto"/>
        <w:jc w:val="center"/>
        <w:textAlignment w:val="auto"/>
        <w:rPr>
          <w:rFonts w:hint="eastAsia" w:ascii="黑体" w:hAnsi="黑体" w:eastAsia="黑体" w:cs="黑体"/>
          <w:b w:val="0"/>
          <w:bCs w:val="0"/>
          <w:highlight w:val="none"/>
          <w:lang w:val="en-US" w:eastAsia="zh-CN"/>
        </w:rPr>
      </w:pPr>
      <w:r>
        <w:rPr>
          <w:rFonts w:hint="eastAsia" w:ascii="黑体" w:hAnsi="黑体" w:eastAsia="黑体" w:cs="黑体"/>
          <w:b w:val="0"/>
          <w:bCs w:val="0"/>
          <w:highlight w:val="none"/>
          <w:lang w:val="en-US" w:eastAsia="zh-CN"/>
        </w:rPr>
        <w:t>图3.3-1  调查地块现状</w:t>
      </w:r>
    </w:p>
    <w:p w14:paraId="59C5D9C7">
      <w:pPr>
        <w:pStyle w:val="12"/>
        <w:bidi w:val="0"/>
        <w:outlineLvl w:val="3"/>
        <w:rPr>
          <w:rFonts w:hint="default"/>
          <w:lang w:val="en-US" w:eastAsia="zh-CN"/>
        </w:rPr>
      </w:pPr>
      <w:r>
        <w:rPr>
          <w:rFonts w:hint="eastAsia"/>
          <w:lang w:val="en-US" w:eastAsia="zh-CN"/>
        </w:rPr>
        <w:t>3</w:t>
      </w:r>
      <w:r>
        <w:rPr>
          <w:rFonts w:hint="default"/>
          <w:lang w:val="en-US" w:eastAsia="zh-CN"/>
        </w:rPr>
        <w:t>.</w:t>
      </w:r>
      <w:r>
        <w:rPr>
          <w:rFonts w:hint="eastAsia"/>
          <w:lang w:val="en-US" w:eastAsia="zh-CN"/>
        </w:rPr>
        <w:t>3</w:t>
      </w:r>
      <w:r>
        <w:rPr>
          <w:rFonts w:hint="default"/>
          <w:lang w:val="en-US" w:eastAsia="zh-CN"/>
        </w:rPr>
        <w:t>.</w:t>
      </w:r>
      <w:r>
        <w:rPr>
          <w:rFonts w:hint="eastAsia"/>
          <w:lang w:val="en-US" w:eastAsia="zh-CN"/>
        </w:rPr>
        <w:t>2</w:t>
      </w:r>
      <w:r>
        <w:rPr>
          <w:rFonts w:hint="default"/>
          <w:lang w:val="en-US" w:eastAsia="zh-CN"/>
        </w:rPr>
        <w:t>调查地块</w:t>
      </w:r>
      <w:r>
        <w:rPr>
          <w:rFonts w:hint="eastAsia"/>
          <w:lang w:val="en-US" w:eastAsia="zh-CN"/>
        </w:rPr>
        <w:t>历史沿革</w:t>
      </w:r>
    </w:p>
    <w:p w14:paraId="388903F0">
      <w:pPr>
        <w:bidi w:val="0"/>
        <w:rPr>
          <w:rFonts w:hint="default"/>
          <w:lang w:val="en-US" w:eastAsia="zh-CN"/>
        </w:rPr>
      </w:pPr>
      <w:r>
        <w:rPr>
          <w:rFonts w:hint="eastAsia"/>
          <w:lang w:val="en-US" w:eastAsia="zh-CN"/>
        </w:rPr>
        <w:t>1、</w:t>
      </w:r>
      <w:r>
        <w:rPr>
          <w:rFonts w:hint="default" w:ascii="Times New Roman" w:hAnsi="Times New Roman" w:cs="Times New Roman"/>
          <w:color w:val="auto"/>
          <w:sz w:val="24"/>
          <w:szCs w:val="24"/>
          <w:highlight w:val="none"/>
          <w:lang w:val="en-US" w:eastAsia="zh-CN"/>
        </w:rPr>
        <w:t>地块所有权人及变更</w:t>
      </w:r>
      <w:r>
        <w:rPr>
          <w:rFonts w:hint="eastAsia" w:ascii="Times New Roman" w:hAnsi="Times New Roman" w:cs="Times New Roman"/>
          <w:color w:val="auto"/>
          <w:sz w:val="24"/>
          <w:szCs w:val="24"/>
          <w:highlight w:val="none"/>
          <w:lang w:val="en-US" w:eastAsia="zh-CN"/>
        </w:rPr>
        <w:t>情况</w:t>
      </w:r>
    </w:p>
    <w:p w14:paraId="136DD873">
      <w:pPr>
        <w:bidi w:val="0"/>
        <w:rPr>
          <w:rFonts w:hint="default"/>
          <w:lang w:val="en-US" w:eastAsia="zh-CN"/>
        </w:rPr>
      </w:pPr>
      <w:r>
        <w:rPr>
          <w:rFonts w:hint="eastAsia"/>
          <w:lang w:val="en-US" w:eastAsia="zh-CN"/>
        </w:rPr>
        <w:t>历史以来，该地块使用权人一直为</w:t>
      </w:r>
      <w:r>
        <w:rPr>
          <w:rFonts w:hint="default" w:ascii="Times New Roman" w:hAnsi="Times New Roman" w:eastAsia="宋体" w:cs="Times New Roman"/>
          <w:highlight w:val="none"/>
          <w:lang w:val="en-US" w:eastAsia="zh-CN"/>
        </w:rPr>
        <w:t>枣庄</w:t>
      </w:r>
      <w:r>
        <w:rPr>
          <w:rFonts w:hint="eastAsia" w:cs="Times New Roman"/>
          <w:highlight w:val="none"/>
          <w:lang w:val="en-US" w:eastAsia="zh-CN"/>
        </w:rPr>
        <w:t>薛城</w:t>
      </w:r>
      <w:r>
        <w:rPr>
          <w:rFonts w:hint="default" w:ascii="Times New Roman" w:hAnsi="Times New Roman" w:eastAsia="宋体" w:cs="Times New Roman"/>
          <w:highlight w:val="none"/>
          <w:lang w:val="en-US" w:eastAsia="zh-CN"/>
        </w:rPr>
        <w:t>区</w:t>
      </w:r>
      <w:r>
        <w:rPr>
          <w:rFonts w:hint="eastAsia" w:cs="Times New Roman"/>
          <w:highlight w:val="none"/>
          <w:lang w:val="en-US" w:eastAsia="zh-CN"/>
        </w:rPr>
        <w:t>沙沟镇曹沃村农用地</w:t>
      </w:r>
      <w:r>
        <w:rPr>
          <w:rFonts w:hint="eastAsia" w:eastAsia="宋体" w:cs="Times New Roman"/>
          <w:highlight w:val="none"/>
          <w:lang w:val="en-US" w:eastAsia="zh-CN"/>
        </w:rPr>
        <w:t>，目前尚未收储。</w:t>
      </w:r>
    </w:p>
    <w:p w14:paraId="0B81BF30">
      <w:pPr>
        <w:bidi w:val="0"/>
        <w:rPr>
          <w:rFonts w:hint="default"/>
          <w:lang w:val="en-US" w:eastAsia="zh-CN"/>
        </w:rPr>
      </w:pPr>
      <w:r>
        <w:rPr>
          <w:rFonts w:hint="eastAsia"/>
          <w:lang w:val="en-US" w:eastAsia="zh-CN"/>
        </w:rPr>
        <w:t>2、地块使用历史沿革</w:t>
      </w:r>
    </w:p>
    <w:p w14:paraId="2A089789">
      <w:pPr>
        <w:bidi w:val="0"/>
        <w:rPr>
          <w:rFonts w:hint="default" w:ascii="Times New Roman" w:hAnsi="Times New Roman" w:eastAsia="宋体"/>
          <w:lang w:val="en-US" w:eastAsia="zh-CN"/>
        </w:rPr>
      </w:pPr>
      <w:r>
        <w:rPr>
          <w:rFonts w:hint="eastAsia" w:ascii="Times New Roman" w:hAnsi="Times New Roman" w:eastAsia="宋体"/>
          <w:lang w:val="en-US" w:eastAsia="zh-CN"/>
        </w:rPr>
        <w:t>枣庄市薛城区和谐路东侧，榴园大道北侧地块</w:t>
      </w:r>
      <w:r>
        <w:rPr>
          <w:rFonts w:hint="default" w:ascii="Times New Roman" w:hAnsi="Times New Roman" w:eastAsia="宋体"/>
          <w:lang w:val="en-US" w:eastAsia="zh-CN"/>
        </w:rPr>
        <w:t>位于枣庄市薛城区和谐路东侧，榴园大道北侧，民生路西侧</w:t>
      </w:r>
      <w:r>
        <w:rPr>
          <w:rFonts w:hint="eastAsia" w:ascii="Times New Roman" w:hAnsi="Times New Roman" w:eastAsia="宋体"/>
          <w:lang w:val="en-US" w:eastAsia="zh-CN"/>
        </w:rPr>
        <w:t>。</w:t>
      </w:r>
      <w:r>
        <w:rPr>
          <w:rFonts w:hint="default" w:ascii="Times New Roman" w:hAnsi="Times New Roman" w:eastAsia="宋体"/>
          <w:lang w:val="en-US" w:eastAsia="zh-CN"/>
        </w:rPr>
        <w:t>地块</w:t>
      </w:r>
      <w:r>
        <w:rPr>
          <w:rFonts w:hint="eastAsia" w:ascii="Times New Roman" w:hAnsi="Times New Roman" w:eastAsia="宋体"/>
          <w:lang w:val="en-US" w:eastAsia="zh-CN"/>
        </w:rPr>
        <w:t>历史沿革如下：</w:t>
      </w:r>
    </w:p>
    <w:p w14:paraId="6999630E">
      <w:pPr>
        <w:bidi w:val="0"/>
        <w:rPr>
          <w:rFonts w:hint="default" w:ascii="Times New Roman" w:hAnsi="Times New Roman" w:eastAsia="宋体"/>
          <w:lang w:val="en-US" w:eastAsia="zh-CN"/>
        </w:rPr>
      </w:pPr>
      <w:r>
        <w:rPr>
          <w:rFonts w:hint="eastAsia" w:ascii="Times New Roman" w:hAnsi="Times New Roman" w:eastAsia="宋体"/>
          <w:lang w:val="en-US" w:eastAsia="zh-CN"/>
        </w:rPr>
        <w:t>2009年前，</w:t>
      </w:r>
      <w:r>
        <w:rPr>
          <w:rFonts w:hint="eastAsia"/>
          <w:lang w:val="en-US" w:eastAsia="zh-CN"/>
        </w:rPr>
        <w:t>地块为农用地，</w:t>
      </w:r>
      <w:r>
        <w:rPr>
          <w:rFonts w:hint="eastAsia" w:ascii="Times New Roman" w:hAnsi="Times New Roman" w:eastAsia="宋体"/>
          <w:lang w:val="en-US" w:eastAsia="zh-CN"/>
        </w:rPr>
        <w:t>西北</w:t>
      </w:r>
      <w:r>
        <w:rPr>
          <w:rFonts w:hint="eastAsia"/>
          <w:lang w:val="en-US" w:eastAsia="zh-CN"/>
        </w:rPr>
        <w:t>侧存在一处</w:t>
      </w:r>
      <w:r>
        <w:rPr>
          <w:rFonts w:hint="eastAsia" w:ascii="Times New Roman" w:hAnsi="Times New Roman" w:eastAsia="宋体"/>
          <w:lang w:val="en-US" w:eastAsia="zh-CN"/>
        </w:rPr>
        <w:t>水塘；2014</w:t>
      </w:r>
      <w:r>
        <w:rPr>
          <w:rFonts w:hint="eastAsia"/>
          <w:lang w:val="en-US" w:eastAsia="zh-CN"/>
        </w:rPr>
        <w:t>年东侧</w:t>
      </w:r>
      <w:r>
        <w:rPr>
          <w:rFonts w:hint="eastAsia" w:ascii="Times New Roman" w:hAnsi="Times New Roman" w:eastAsia="宋体"/>
          <w:lang w:val="en-US" w:eastAsia="zh-CN"/>
        </w:rPr>
        <w:t>出现一处民用自建房；2017年，地块内</w:t>
      </w:r>
      <w:r>
        <w:rPr>
          <w:rFonts w:hint="eastAsia"/>
          <w:lang w:val="en-US" w:eastAsia="zh-CN"/>
        </w:rPr>
        <w:t>西侧又</w:t>
      </w:r>
      <w:r>
        <w:rPr>
          <w:rFonts w:hint="eastAsia" w:ascii="Times New Roman" w:hAnsi="Times New Roman" w:eastAsia="宋体"/>
          <w:lang w:val="en-US" w:eastAsia="zh-CN"/>
        </w:rPr>
        <w:t>增加</w:t>
      </w:r>
      <w:r>
        <w:rPr>
          <w:rFonts w:hint="eastAsia"/>
          <w:lang w:val="en-US" w:eastAsia="zh-CN"/>
        </w:rPr>
        <w:t>一处</w:t>
      </w:r>
      <w:r>
        <w:rPr>
          <w:rFonts w:hint="eastAsia" w:ascii="Times New Roman" w:hAnsi="Times New Roman" w:eastAsia="宋体"/>
          <w:lang w:val="en-US" w:eastAsia="zh-CN"/>
        </w:rPr>
        <w:t>村民自建房及一处水塘。</w:t>
      </w:r>
      <w:r>
        <w:rPr>
          <w:rFonts w:hint="eastAsia"/>
          <w:lang w:val="en-US" w:eastAsia="zh-CN"/>
        </w:rPr>
        <w:t>现状为荒地（存在一些树木、杂草）。</w:t>
      </w:r>
    </w:p>
    <w:p w14:paraId="37D1497B">
      <w:pPr>
        <w:bidi w:val="0"/>
        <w:rPr>
          <w:rFonts w:hint="default" w:ascii="Times New Roman" w:hAnsi="Times New Roman" w:eastAsia="宋体"/>
          <w:lang w:val="en-US" w:eastAsia="zh-CN"/>
        </w:rPr>
      </w:pPr>
      <w:r>
        <w:rPr>
          <w:rFonts w:hint="default" w:ascii="Times New Roman" w:hAnsi="Times New Roman" w:eastAsia="宋体"/>
          <w:lang w:val="en-US" w:eastAsia="zh-CN"/>
        </w:rPr>
        <w:t>地块历史上不涉及工矿及有毒有害物质的储存输送等用途，无环境污染事件发生记录。</w:t>
      </w:r>
    </w:p>
    <w:p w14:paraId="1CCA45CB">
      <w:pPr>
        <w:bidi w:val="0"/>
        <w:rPr>
          <w:rFonts w:hint="eastAsia"/>
          <w:lang w:val="en-US" w:eastAsia="zh-CN"/>
        </w:rPr>
      </w:pPr>
      <w:r>
        <w:rPr>
          <w:rFonts w:hint="default"/>
          <w:lang w:val="en-US" w:eastAsia="zh-CN"/>
        </w:rPr>
        <w:t>通过Google earth和天地图</w:t>
      </w:r>
      <w:r>
        <w:rPr>
          <w:rFonts w:hint="default"/>
        </w:rPr>
        <w:t>选取了200</w:t>
      </w:r>
      <w:r>
        <w:rPr>
          <w:rFonts w:hint="eastAsia"/>
          <w:lang w:val="en-US" w:eastAsia="zh-CN"/>
        </w:rPr>
        <w:t>9</w:t>
      </w:r>
      <w:r>
        <w:rPr>
          <w:rFonts w:hint="default"/>
        </w:rPr>
        <w:t>年至今地块区域变化较为明显的卫星图对地块历史土地利用变迁情况做详细阐述</w:t>
      </w:r>
      <w:r>
        <w:rPr>
          <w:rFonts w:hint="default"/>
          <w:lang w:val="en-US" w:eastAsia="zh-CN"/>
        </w:rPr>
        <w:t>，地块</w:t>
      </w:r>
      <w:r>
        <w:rPr>
          <w:rFonts w:hint="default"/>
        </w:rPr>
        <w:t>历史</w:t>
      </w:r>
      <w:r>
        <w:rPr>
          <w:rFonts w:hint="eastAsia"/>
          <w:lang w:val="en-US" w:eastAsia="zh-CN"/>
        </w:rPr>
        <w:t>影像</w:t>
      </w:r>
      <w:r>
        <w:rPr>
          <w:rFonts w:hint="default"/>
        </w:rPr>
        <w:t>图见</w:t>
      </w:r>
      <w:r>
        <w:rPr>
          <w:rFonts w:hint="eastAsia"/>
          <w:lang w:val="en-US" w:eastAsia="zh-CN"/>
        </w:rPr>
        <w:t>图3.3-2。</w:t>
      </w:r>
    </w:p>
    <w:tbl>
      <w:tblPr>
        <w:tblStyle w:val="32"/>
        <w:tblW w:w="852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6453C0E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75" w:hRule="atLeast"/>
          <w:jc w:val="center"/>
        </w:trPr>
        <w:tc>
          <w:tcPr>
            <w:tcW w:w="8522" w:type="dxa"/>
            <w:tcBorders>
              <w:tl2br w:val="nil"/>
              <w:tr2bl w:val="nil"/>
            </w:tcBorders>
            <w:vAlign w:val="center"/>
          </w:tcPr>
          <w:p w14:paraId="7D34F063">
            <w:pPr>
              <w:pStyle w:val="15"/>
              <w:keepNext w:val="0"/>
              <w:keepLines w:val="0"/>
              <w:suppressLineNumbers w:val="0"/>
              <w:spacing w:before="0" w:beforeAutospacing="0" w:after="0" w:afterAutospacing="0"/>
              <w:ind w:left="0" w:right="0" w:firstLine="0" w:firstLineChars="0"/>
              <w:jc w:val="center"/>
              <w:rPr>
                <w:rFonts w:hint="eastAsia" w:eastAsia="宋体"/>
                <w:sz w:val="21"/>
                <w:szCs w:val="21"/>
                <w:lang w:eastAsia="zh-CN"/>
              </w:rPr>
            </w:pPr>
            <w:r>
              <w:rPr>
                <w:rFonts w:hint="default"/>
                <w:sz w:val="24"/>
              </w:rPr>
              <mc:AlternateContent>
                <mc:Choice Requires="wps">
                  <w:drawing>
                    <wp:anchor distT="0" distB="0" distL="114300" distR="114300" simplePos="0" relativeHeight="251693056" behindDoc="0" locked="0" layoutInCell="1" allowOverlap="1">
                      <wp:simplePos x="0" y="0"/>
                      <wp:positionH relativeFrom="column">
                        <wp:posOffset>831215</wp:posOffset>
                      </wp:positionH>
                      <wp:positionV relativeFrom="paragraph">
                        <wp:posOffset>812800</wp:posOffset>
                      </wp:positionV>
                      <wp:extent cx="320040" cy="181610"/>
                      <wp:effectExtent l="13970" t="13970" r="27940" b="33020"/>
                      <wp:wrapNone/>
                      <wp:docPr id="307" name="矩形 307"/>
                      <wp:cNvGraphicFramePr/>
                      <a:graphic xmlns:a="http://schemas.openxmlformats.org/drawingml/2006/main">
                        <a:graphicData uri="http://schemas.microsoft.com/office/word/2010/wordprocessingShape">
                          <wps:wsp>
                            <wps:cNvSpPr/>
                            <wps:spPr>
                              <a:xfrm>
                                <a:off x="1974215" y="5725795"/>
                                <a:ext cx="320040" cy="181610"/>
                              </a:xfrm>
                              <a:prstGeom prst="rect">
                                <a:avLst/>
                              </a:prstGeom>
                              <a:ln w="28575">
                                <a:solidFill>
                                  <a:srgbClr val="FFFF00"/>
                                </a:solidFill>
                              </a:ln>
                            </wps:spPr>
                            <wps:style>
                              <a:lnRef idx="2">
                                <a:schemeClr val="accent1"/>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65.45pt;margin-top:64pt;height:14.3pt;width:25.2pt;z-index:251693056;v-text-anchor:middle;mso-width-relative:page;mso-height-relative:page;" filled="f" stroked="t" coordsize="21600,21600" o:gfxdata="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&#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AAAAABkcnMvUEsBAhQAFAAAAAgAh07iQFQH2oLWAAAACwEAAA8AAAAAAAAAAQAgAAAAIgAAAGRy&#10;cy9kb3ducmV2LnhtbFBLAQIUABQAAAAIAIdO4kCsIp13eQIAANoEAAAOAAAAAAAAAAEAIAAAACUB&#10;AABkcnMvZTJvRG9jLnhtbFBLBQYAAAAABgAGAFkBAAAQBgAAAAA=&#10;">
                      <v:fill on="f" focussize="0,0"/>
                      <v:stroke weight="2.25pt" color="#FFFF00 [3204]" miterlimit="8" joinstyle="miter"/>
                      <v:imagedata o:title=""/>
                      <o:lock v:ext="edit" aspectratio="f"/>
                    </v:rect>
                  </w:pict>
                </mc:Fallback>
              </mc:AlternateContent>
            </w:r>
            <w:r>
              <w:rPr>
                <w:rFonts w:hint="default"/>
              </w:rPr>
              <w:drawing>
                <wp:inline distT="0" distB="0" distL="114300" distR="114300">
                  <wp:extent cx="5265420" cy="2686685"/>
                  <wp:effectExtent l="0" t="0" r="11430" b="18415"/>
                  <wp:docPr id="297"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 name="图片 14"/>
                          <pic:cNvPicPr>
                            <a:picLocks noChangeAspect="1"/>
                          </pic:cNvPicPr>
                        </pic:nvPicPr>
                        <pic:blipFill>
                          <a:blip r:embed="rId49"/>
                          <a:stretch>
                            <a:fillRect/>
                          </a:stretch>
                        </pic:blipFill>
                        <pic:spPr>
                          <a:xfrm>
                            <a:off x="0" y="0"/>
                            <a:ext cx="5265420" cy="2686685"/>
                          </a:xfrm>
                          <a:prstGeom prst="rect">
                            <a:avLst/>
                          </a:prstGeom>
                          <a:noFill/>
                          <a:ln>
                            <a:noFill/>
                          </a:ln>
                        </pic:spPr>
                      </pic:pic>
                    </a:graphicData>
                  </a:graphic>
                </wp:inline>
              </w:drawing>
            </w:r>
            <w:r>
              <w:rPr>
                <w:rFonts w:hint="default"/>
                <w:sz w:val="21"/>
                <w:szCs w:val="21"/>
              </w:rPr>
              <mc:AlternateContent>
                <mc:Choice Requires="wps">
                  <w:drawing>
                    <wp:anchor distT="0" distB="0" distL="114300" distR="114300" simplePos="0" relativeHeight="251666432" behindDoc="0" locked="0" layoutInCell="1" allowOverlap="1">
                      <wp:simplePos x="0" y="0"/>
                      <wp:positionH relativeFrom="column">
                        <wp:posOffset>1732915</wp:posOffset>
                      </wp:positionH>
                      <wp:positionV relativeFrom="paragraph">
                        <wp:posOffset>951230</wp:posOffset>
                      </wp:positionV>
                      <wp:extent cx="306070" cy="218440"/>
                      <wp:effectExtent l="0" t="0" r="0" b="0"/>
                      <wp:wrapNone/>
                      <wp:docPr id="286" name="文本框 286"/>
                      <wp:cNvGraphicFramePr/>
                      <a:graphic xmlns:a="http://schemas.openxmlformats.org/drawingml/2006/main">
                        <a:graphicData uri="http://schemas.microsoft.com/office/word/2010/wordprocessingShape">
                          <wps:wsp>
                            <wps:cNvSpPr txBox="1"/>
                            <wps:spPr>
                              <a:xfrm>
                                <a:off x="0" y="0"/>
                                <a:ext cx="306070" cy="2184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A26F89A">
                                  <w:pPr>
                                    <w:spacing w:line="240" w:lineRule="auto"/>
                                    <w:ind w:left="0" w:leftChars="0" w:firstLine="0" w:firstLineChars="0"/>
                                    <w:jc w:val="center"/>
                                    <w:rPr>
                                      <w:rFonts w:hint="default" w:ascii="Times New Roman" w:hAnsi="Times New Roman" w:eastAsia="宋体" w:cs="Times New Roman"/>
                                      <w:b/>
                                      <w:bCs/>
                                      <w:color w:val="FFFF00"/>
                                      <w:sz w:val="21"/>
                                      <w:szCs w:val="21"/>
                                      <w:lang w:val="en-US" w:eastAsia="zh-CN"/>
                                    </w:rPr>
                                  </w:pP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left:136.45pt;margin-top:74.9pt;height:17.2pt;width:24.1pt;z-index:251666432;mso-width-relative:page;mso-height-relative:page;" filled="f" stroked="f" coordsize="21600,21600" o:gfxdata="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nVyWjtkAAAALAQAADwAAAAAAAAABACAAAAAiAAAAZHJzL2Rvd25yZXYu&#10;eG1sUEsBAhQAFAAAAAgAh07iQDvrxa0zAgAAWQQAAA4AAAAAAAAAAQAgAAAAKAEAAGRycy9lMm9E&#10;b2MueG1sUEsFBgAAAAAGAAYAWQEAAM0FAAAAAA==&#10;">
                      <v:fill on="f" focussize="0,0"/>
                      <v:stroke on="f" weight="0.5pt"/>
                      <v:imagedata o:title=""/>
                      <o:lock v:ext="edit" aspectratio="f"/>
                      <v:textbox inset="0mm,0mm,0mm,0mm">
                        <w:txbxContent>
                          <w:p w14:paraId="4A26F89A">
                            <w:pPr>
                              <w:spacing w:line="240" w:lineRule="auto"/>
                              <w:ind w:left="0" w:leftChars="0" w:firstLine="0" w:firstLineChars="0"/>
                              <w:jc w:val="center"/>
                              <w:rPr>
                                <w:rFonts w:hint="default" w:ascii="Times New Roman" w:hAnsi="Times New Roman" w:eastAsia="宋体" w:cs="Times New Roman"/>
                                <w:b/>
                                <w:bCs/>
                                <w:color w:val="FFFF00"/>
                                <w:sz w:val="21"/>
                                <w:szCs w:val="21"/>
                                <w:lang w:val="en-US" w:eastAsia="zh-CN"/>
                              </w:rPr>
                            </w:pPr>
                          </w:p>
                        </w:txbxContent>
                      </v:textbox>
                    </v:shape>
                  </w:pict>
                </mc:Fallback>
              </mc:AlternateContent>
            </w:r>
          </w:p>
        </w:tc>
      </w:tr>
      <w:tr w14:paraId="737AE23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90" w:hRule="atLeast"/>
          <w:jc w:val="center"/>
        </w:trPr>
        <w:tc>
          <w:tcPr>
            <w:tcW w:w="8522" w:type="dxa"/>
            <w:tcBorders>
              <w:tl2br w:val="nil"/>
              <w:tr2bl w:val="nil"/>
            </w:tcBorders>
            <w:vAlign w:val="center"/>
          </w:tcPr>
          <w:p w14:paraId="2136CA2E">
            <w:pPr>
              <w:pStyle w:val="1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420" w:firstLineChars="200"/>
              <w:jc w:val="left"/>
              <w:textAlignment w:val="auto"/>
              <w:rPr>
                <w:rFonts w:hint="default" w:ascii="Times New Roman" w:hAnsi="Times New Roman" w:eastAsia="宋体" w:cs="Times New Roman"/>
                <w:sz w:val="21"/>
                <w:szCs w:val="21"/>
                <w:lang w:val="en-US" w:eastAsia="zh-CN"/>
              </w:rPr>
            </w:pPr>
            <w:r>
              <w:rPr>
                <w:rFonts w:hint="default" w:eastAsia="宋体"/>
                <w:color w:val="auto"/>
                <w:sz w:val="21"/>
                <w:szCs w:val="21"/>
                <w:lang w:val="en-US" w:eastAsia="zh-CN"/>
              </w:rPr>
              <w:t>200</w:t>
            </w:r>
            <w:r>
              <w:rPr>
                <w:rFonts w:hint="eastAsia"/>
                <w:color w:val="auto"/>
                <w:sz w:val="21"/>
                <w:szCs w:val="21"/>
                <w:lang w:val="en-US" w:eastAsia="zh-CN"/>
              </w:rPr>
              <w:t>9</w:t>
            </w:r>
            <w:r>
              <w:rPr>
                <w:rFonts w:hint="default" w:eastAsia="宋体"/>
                <w:color w:val="auto"/>
                <w:sz w:val="21"/>
                <w:szCs w:val="21"/>
                <w:lang w:val="en-US" w:eastAsia="zh-CN"/>
              </w:rPr>
              <w:t>年，</w:t>
            </w:r>
            <w:r>
              <w:rPr>
                <w:rFonts w:hint="eastAsia"/>
                <w:color w:val="auto"/>
                <w:sz w:val="21"/>
                <w:szCs w:val="21"/>
                <w:lang w:val="en-US" w:eastAsia="zh-CN"/>
              </w:rPr>
              <w:t>地块为曹沃村农用地，地块西北处为低洼处，存在一处水塘。</w:t>
            </w:r>
          </w:p>
        </w:tc>
      </w:tr>
      <w:tr w14:paraId="33491E2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71" w:hRule="atLeast"/>
          <w:jc w:val="center"/>
        </w:trPr>
        <w:tc>
          <w:tcPr>
            <w:tcW w:w="8522" w:type="dxa"/>
            <w:tcBorders>
              <w:tl2br w:val="nil"/>
              <w:tr2bl w:val="nil"/>
            </w:tcBorders>
            <w:vAlign w:val="center"/>
          </w:tcPr>
          <w:p w14:paraId="78698BC9">
            <w:pPr>
              <w:pStyle w:val="15"/>
              <w:keepNext w:val="0"/>
              <w:keepLines w:val="0"/>
              <w:suppressLineNumbers w:val="0"/>
              <w:spacing w:before="0" w:beforeAutospacing="0" w:after="0" w:afterAutospacing="0"/>
              <w:ind w:left="0" w:leftChars="0" w:right="0" w:rightChars="0" w:firstLine="0" w:firstLineChars="0"/>
              <w:jc w:val="center"/>
              <w:rPr>
                <w:rFonts w:hint="eastAsia" w:ascii="Times New Roman" w:hAnsi="Times New Roman" w:eastAsia="宋体" w:cstheme="minorBidi"/>
                <w:kern w:val="2"/>
                <w:sz w:val="21"/>
                <w:szCs w:val="21"/>
                <w:lang w:val="en-US" w:eastAsia="zh-CN" w:bidi="ar-SA"/>
              </w:rPr>
            </w:pPr>
            <w:r>
              <w:rPr>
                <w:rFonts w:hint="default"/>
              </w:rPr>
              <w:drawing>
                <wp:inline distT="0" distB="0" distL="114300" distR="114300">
                  <wp:extent cx="5265420" cy="2686685"/>
                  <wp:effectExtent l="0" t="0" r="11430" b="18415"/>
                  <wp:docPr id="296"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6" name="图片 13"/>
                          <pic:cNvPicPr>
                            <a:picLocks noChangeAspect="1"/>
                          </pic:cNvPicPr>
                        </pic:nvPicPr>
                        <pic:blipFill>
                          <a:blip r:embed="rId50"/>
                          <a:stretch>
                            <a:fillRect/>
                          </a:stretch>
                        </pic:blipFill>
                        <pic:spPr>
                          <a:xfrm>
                            <a:off x="0" y="0"/>
                            <a:ext cx="5265420" cy="2686685"/>
                          </a:xfrm>
                          <a:prstGeom prst="rect">
                            <a:avLst/>
                          </a:prstGeom>
                          <a:noFill/>
                          <a:ln>
                            <a:noFill/>
                          </a:ln>
                        </pic:spPr>
                      </pic:pic>
                    </a:graphicData>
                  </a:graphic>
                </wp:inline>
              </w:drawing>
            </w:r>
          </w:p>
        </w:tc>
      </w:tr>
      <w:tr w14:paraId="41B5EEF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5" w:hRule="atLeast"/>
          <w:jc w:val="center"/>
        </w:trPr>
        <w:tc>
          <w:tcPr>
            <w:tcW w:w="8522" w:type="dxa"/>
            <w:tcBorders>
              <w:tl2br w:val="nil"/>
              <w:tr2bl w:val="nil"/>
            </w:tcBorders>
            <w:vAlign w:val="center"/>
          </w:tcPr>
          <w:p w14:paraId="00B679A8">
            <w:pPr>
              <w:pStyle w:val="1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420" w:firstLineChars="200"/>
              <w:jc w:val="left"/>
              <w:textAlignment w:val="auto"/>
              <w:rPr>
                <w:rFonts w:hint="default" w:eastAsia="宋体"/>
                <w:sz w:val="21"/>
                <w:szCs w:val="21"/>
                <w:lang w:val="en-US" w:eastAsia="zh-CN"/>
              </w:rPr>
            </w:pPr>
            <w:r>
              <w:rPr>
                <w:rFonts w:hint="default" w:eastAsia="宋体"/>
                <w:color w:val="auto"/>
                <w:sz w:val="21"/>
                <w:szCs w:val="21"/>
                <w:lang w:val="en-US" w:eastAsia="zh-CN"/>
              </w:rPr>
              <w:t>20</w:t>
            </w:r>
            <w:r>
              <w:rPr>
                <w:rFonts w:hint="eastAsia"/>
                <w:color w:val="auto"/>
                <w:sz w:val="21"/>
                <w:szCs w:val="21"/>
                <w:lang w:val="en-US" w:eastAsia="zh-CN"/>
              </w:rPr>
              <w:t>10</w:t>
            </w:r>
            <w:r>
              <w:rPr>
                <w:rFonts w:hint="default" w:eastAsia="宋体"/>
                <w:color w:val="auto"/>
                <w:sz w:val="21"/>
                <w:szCs w:val="21"/>
                <w:lang w:val="en-US" w:eastAsia="zh-CN"/>
              </w:rPr>
              <w:t>年，</w:t>
            </w:r>
            <w:r>
              <w:rPr>
                <w:rFonts w:hint="eastAsia"/>
                <w:color w:val="auto"/>
                <w:sz w:val="21"/>
                <w:szCs w:val="21"/>
                <w:lang w:val="en-US" w:eastAsia="zh-CN"/>
              </w:rPr>
              <w:t>较2009年，地块内西北侧水塘消失，其他区域使用状况，无明显变化。</w:t>
            </w:r>
          </w:p>
        </w:tc>
      </w:tr>
      <w:tr w14:paraId="1451945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33" w:hRule="atLeast"/>
          <w:jc w:val="center"/>
        </w:trPr>
        <w:tc>
          <w:tcPr>
            <w:tcW w:w="8522" w:type="dxa"/>
            <w:tcBorders>
              <w:tl2br w:val="nil"/>
              <w:tr2bl w:val="nil"/>
            </w:tcBorders>
            <w:vAlign w:val="center"/>
          </w:tcPr>
          <w:p w14:paraId="4450B352">
            <w:pPr>
              <w:pStyle w:val="15"/>
              <w:keepNext w:val="0"/>
              <w:keepLines w:val="0"/>
              <w:suppressLineNumbers w:val="0"/>
              <w:spacing w:before="0" w:beforeAutospacing="0" w:after="0" w:afterAutospacing="0"/>
              <w:ind w:left="0" w:leftChars="0" w:right="0" w:rightChars="0" w:firstLine="0" w:firstLineChars="0"/>
              <w:jc w:val="center"/>
              <w:rPr>
                <w:rFonts w:hint="eastAsia" w:eastAsia="宋体"/>
                <w:sz w:val="21"/>
                <w:szCs w:val="21"/>
                <w:lang w:eastAsia="zh-CN"/>
              </w:rPr>
            </w:pPr>
            <w:r>
              <w:rPr>
                <w:rFonts w:hint="default"/>
                <w:sz w:val="24"/>
              </w:rPr>
              <mc:AlternateContent>
                <mc:Choice Requires="wps">
                  <w:drawing>
                    <wp:anchor distT="0" distB="0" distL="114300" distR="114300" simplePos="0" relativeHeight="251694080" behindDoc="0" locked="0" layoutInCell="1" allowOverlap="1">
                      <wp:simplePos x="0" y="0"/>
                      <wp:positionH relativeFrom="column">
                        <wp:posOffset>779780</wp:posOffset>
                      </wp:positionH>
                      <wp:positionV relativeFrom="paragraph">
                        <wp:posOffset>812800</wp:posOffset>
                      </wp:positionV>
                      <wp:extent cx="320040" cy="181610"/>
                      <wp:effectExtent l="13970" t="13970" r="27940" b="33020"/>
                      <wp:wrapNone/>
                      <wp:docPr id="308" name="矩形 308"/>
                      <wp:cNvGraphicFramePr/>
                      <a:graphic xmlns:a="http://schemas.openxmlformats.org/drawingml/2006/main">
                        <a:graphicData uri="http://schemas.microsoft.com/office/word/2010/wordprocessingShape">
                          <wps:wsp>
                            <wps:cNvSpPr/>
                            <wps:spPr>
                              <a:xfrm>
                                <a:off x="0" y="0"/>
                                <a:ext cx="320040" cy="181610"/>
                              </a:xfrm>
                              <a:prstGeom prst="rect">
                                <a:avLst/>
                              </a:prstGeom>
                              <a:ln w="28575">
                                <a:solidFill>
                                  <a:srgbClr val="FFFF00"/>
                                </a:solidFill>
                              </a:ln>
                            </wps:spPr>
                            <wps:style>
                              <a:lnRef idx="2">
                                <a:schemeClr val="accent1"/>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61.4pt;margin-top:64pt;height:14.3pt;width:25.2pt;z-index:251694080;v-text-anchor:middle;mso-width-relative:page;mso-height-relative:page;" filled="f" stroked="t" coordsize="21600,21600" o:gfxdata="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">
                      <v:fill on="f" focussize="0,0"/>
                      <v:stroke weight="2.25pt" color="#FFFF00 [3204]" miterlimit="8" joinstyle="miter"/>
                      <v:imagedata o:title=""/>
                      <o:lock v:ext="edit" aspectratio="f"/>
                    </v:rect>
                  </w:pict>
                </mc:Fallback>
              </mc:AlternateContent>
            </w:r>
            <w:r>
              <w:rPr>
                <w:rFonts w:hint="default"/>
              </w:rPr>
              <w:drawing>
                <wp:inline distT="0" distB="0" distL="114300" distR="114300">
                  <wp:extent cx="5265420" cy="2686685"/>
                  <wp:effectExtent l="0" t="0" r="11430" b="18415"/>
                  <wp:docPr id="295"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5" name="图片 12"/>
                          <pic:cNvPicPr>
                            <a:picLocks noChangeAspect="1"/>
                          </pic:cNvPicPr>
                        </pic:nvPicPr>
                        <pic:blipFill>
                          <a:blip r:embed="rId51"/>
                          <a:stretch>
                            <a:fillRect/>
                          </a:stretch>
                        </pic:blipFill>
                        <pic:spPr>
                          <a:xfrm>
                            <a:off x="0" y="0"/>
                            <a:ext cx="5265420" cy="2686685"/>
                          </a:xfrm>
                          <a:prstGeom prst="rect">
                            <a:avLst/>
                          </a:prstGeom>
                          <a:noFill/>
                          <a:ln>
                            <a:noFill/>
                          </a:ln>
                        </pic:spPr>
                      </pic:pic>
                    </a:graphicData>
                  </a:graphic>
                </wp:inline>
              </w:drawing>
            </w:r>
          </w:p>
        </w:tc>
      </w:tr>
      <w:tr w14:paraId="16912A6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8522" w:type="dxa"/>
            <w:tcBorders>
              <w:tl2br w:val="nil"/>
              <w:tr2bl w:val="nil"/>
            </w:tcBorders>
            <w:vAlign w:val="center"/>
          </w:tcPr>
          <w:p w14:paraId="44797799">
            <w:pPr>
              <w:pStyle w:val="1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420" w:firstLineChars="200"/>
              <w:jc w:val="left"/>
              <w:textAlignment w:val="auto"/>
              <w:rPr>
                <w:rFonts w:hint="default" w:eastAsia="宋体"/>
                <w:sz w:val="21"/>
                <w:szCs w:val="21"/>
                <w:lang w:val="en-US" w:eastAsia="zh-CN"/>
              </w:rPr>
            </w:pPr>
            <w:r>
              <w:rPr>
                <w:rFonts w:hint="default" w:eastAsia="宋体"/>
                <w:color w:val="auto"/>
                <w:sz w:val="21"/>
                <w:szCs w:val="21"/>
                <w:lang w:val="en-US" w:eastAsia="zh-CN"/>
              </w:rPr>
              <w:t>20</w:t>
            </w:r>
            <w:r>
              <w:rPr>
                <w:rFonts w:hint="eastAsia"/>
                <w:color w:val="auto"/>
                <w:sz w:val="21"/>
                <w:szCs w:val="21"/>
                <w:lang w:val="en-US" w:eastAsia="zh-CN"/>
              </w:rPr>
              <w:t>12</w:t>
            </w:r>
            <w:r>
              <w:rPr>
                <w:rFonts w:hint="default" w:eastAsia="宋体"/>
                <w:color w:val="auto"/>
                <w:sz w:val="21"/>
                <w:szCs w:val="21"/>
                <w:lang w:val="en-US" w:eastAsia="zh-CN"/>
              </w:rPr>
              <w:t>年，</w:t>
            </w:r>
            <w:r>
              <w:rPr>
                <w:rFonts w:hint="eastAsia"/>
                <w:color w:val="auto"/>
                <w:sz w:val="21"/>
                <w:szCs w:val="21"/>
                <w:lang w:val="en-US" w:eastAsia="zh-CN"/>
              </w:rPr>
              <w:t>较2010年，地块内西北侧重新出现坑塘，其他区域使用状况，无明显变化。</w:t>
            </w:r>
          </w:p>
        </w:tc>
      </w:tr>
      <w:tr w14:paraId="407633E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8522" w:type="dxa"/>
            <w:tcBorders>
              <w:tl2br w:val="nil"/>
              <w:tr2bl w:val="nil"/>
            </w:tcBorders>
            <w:vAlign w:val="center"/>
          </w:tcPr>
          <w:p w14:paraId="1F0F7521">
            <w:pPr>
              <w:pStyle w:val="15"/>
              <w:keepNext w:val="0"/>
              <w:keepLines w:val="0"/>
              <w:suppressLineNumbers w:val="0"/>
              <w:spacing w:before="0" w:beforeAutospacing="0" w:after="0" w:afterAutospacing="0"/>
              <w:ind w:left="0" w:leftChars="0" w:right="0" w:rightChars="0" w:firstLine="0" w:firstLineChars="0"/>
              <w:jc w:val="center"/>
              <w:rPr>
                <w:rFonts w:hint="eastAsia" w:eastAsia="宋体"/>
                <w:sz w:val="21"/>
                <w:szCs w:val="21"/>
                <w:lang w:eastAsia="zh-CN"/>
              </w:rPr>
            </w:pPr>
            <w:r>
              <w:rPr>
                <w:rFonts w:hint="default"/>
                <w:sz w:val="24"/>
              </w:rPr>
              <mc:AlternateContent>
                <mc:Choice Requires="wps">
                  <w:drawing>
                    <wp:anchor distT="0" distB="0" distL="114300" distR="114300" simplePos="0" relativeHeight="251695104" behindDoc="0" locked="0" layoutInCell="1" allowOverlap="1">
                      <wp:simplePos x="0" y="0"/>
                      <wp:positionH relativeFrom="column">
                        <wp:posOffset>3879215</wp:posOffset>
                      </wp:positionH>
                      <wp:positionV relativeFrom="paragraph">
                        <wp:posOffset>1328420</wp:posOffset>
                      </wp:positionV>
                      <wp:extent cx="181610" cy="371475"/>
                      <wp:effectExtent l="53340" t="31750" r="69850" b="34925"/>
                      <wp:wrapNone/>
                      <wp:docPr id="309" name="矩形 309"/>
                      <wp:cNvGraphicFramePr/>
                      <a:graphic xmlns:a="http://schemas.openxmlformats.org/drawingml/2006/main">
                        <a:graphicData uri="http://schemas.microsoft.com/office/word/2010/wordprocessingShape">
                          <wps:wsp>
                            <wps:cNvSpPr/>
                            <wps:spPr>
                              <a:xfrm rot="20880000">
                                <a:off x="0" y="0"/>
                                <a:ext cx="181610" cy="371475"/>
                              </a:xfrm>
                              <a:prstGeom prst="rect">
                                <a:avLst/>
                              </a:prstGeom>
                              <a:ln w="28575">
                                <a:solidFill>
                                  <a:srgbClr val="FFFF00"/>
                                </a:solidFill>
                              </a:ln>
                            </wps:spPr>
                            <wps:style>
                              <a:lnRef idx="2">
                                <a:schemeClr val="accent1"/>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05.45pt;margin-top:104.6pt;height:29.25pt;width:14.3pt;rotation:-786432f;z-index:251695104;v-text-anchor:middle;mso-width-relative:page;mso-height-relative:page;" filled="f" stroked="t" coordsize="21600,21600" o:gfxdata="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&#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AAAAABkcnMvUEsBAhQAFAAAAAgAh07iQEFM3EbaAAAACwEAAA8AAAAAAAAAAQAgAAAAIgAAAGRy&#10;cy9kb3ducmV2LnhtbFBLAQIUABQAAAAIAIdO4kA9do/QdQIAAN0EAAAOAAAAAAAAAAEAIAAAACkB&#10;AABkcnMvZTJvRG9jLnhtbFBLBQYAAAAABgAGAFkBAAAQBgAAAAA=&#10;">
                      <v:fill on="f" focussize="0,0"/>
                      <v:stroke weight="2.25pt" color="#FFFF00 [3204]" miterlimit="8" joinstyle="miter"/>
                      <v:imagedata o:title=""/>
                      <o:lock v:ext="edit" aspectratio="f"/>
                    </v:rect>
                  </w:pict>
                </mc:Fallback>
              </mc:AlternateContent>
            </w:r>
            <w:r>
              <w:rPr>
                <w:rFonts w:hint="default"/>
              </w:rPr>
              <w:drawing>
                <wp:inline distT="0" distB="0" distL="114300" distR="114300">
                  <wp:extent cx="5265420" cy="2686685"/>
                  <wp:effectExtent l="0" t="0" r="11430" b="18415"/>
                  <wp:docPr id="298"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8" name="图片 15"/>
                          <pic:cNvPicPr>
                            <a:picLocks noChangeAspect="1"/>
                          </pic:cNvPicPr>
                        </pic:nvPicPr>
                        <pic:blipFill>
                          <a:blip r:embed="rId52"/>
                          <a:stretch>
                            <a:fillRect/>
                          </a:stretch>
                        </pic:blipFill>
                        <pic:spPr>
                          <a:xfrm>
                            <a:off x="0" y="0"/>
                            <a:ext cx="5265420" cy="2686685"/>
                          </a:xfrm>
                          <a:prstGeom prst="rect">
                            <a:avLst/>
                          </a:prstGeom>
                          <a:noFill/>
                          <a:ln>
                            <a:noFill/>
                          </a:ln>
                        </pic:spPr>
                      </pic:pic>
                    </a:graphicData>
                  </a:graphic>
                </wp:inline>
              </w:drawing>
            </w:r>
          </w:p>
        </w:tc>
      </w:tr>
      <w:tr w14:paraId="6F0E68E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63" w:hRule="atLeast"/>
          <w:jc w:val="center"/>
        </w:trPr>
        <w:tc>
          <w:tcPr>
            <w:tcW w:w="8522" w:type="dxa"/>
            <w:tcBorders>
              <w:tl2br w:val="nil"/>
              <w:tr2bl w:val="nil"/>
            </w:tcBorders>
            <w:vAlign w:val="center"/>
          </w:tcPr>
          <w:p w14:paraId="0D3C780D">
            <w:pPr>
              <w:pStyle w:val="1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420" w:firstLineChars="200"/>
              <w:jc w:val="left"/>
              <w:textAlignment w:val="auto"/>
              <w:rPr>
                <w:rFonts w:hint="default"/>
                <w:sz w:val="21"/>
                <w:szCs w:val="21"/>
                <w:lang w:val="en-US"/>
              </w:rPr>
            </w:pPr>
            <w:r>
              <w:rPr>
                <w:rFonts w:hint="default" w:eastAsia="宋体"/>
                <w:color w:val="auto"/>
                <w:sz w:val="21"/>
                <w:szCs w:val="21"/>
                <w:lang w:val="en-US" w:eastAsia="zh-CN"/>
              </w:rPr>
              <w:t>20</w:t>
            </w:r>
            <w:r>
              <w:rPr>
                <w:rFonts w:hint="eastAsia"/>
                <w:color w:val="auto"/>
                <w:sz w:val="21"/>
                <w:szCs w:val="21"/>
                <w:lang w:val="en-US" w:eastAsia="zh-CN"/>
              </w:rPr>
              <w:t>14</w:t>
            </w:r>
            <w:r>
              <w:rPr>
                <w:rFonts w:hint="default" w:eastAsia="宋体"/>
                <w:color w:val="auto"/>
                <w:sz w:val="21"/>
                <w:szCs w:val="21"/>
                <w:lang w:val="en-US" w:eastAsia="zh-CN"/>
              </w:rPr>
              <w:t>年，</w:t>
            </w:r>
            <w:r>
              <w:rPr>
                <w:rFonts w:hint="eastAsia" w:eastAsia="宋体"/>
                <w:color w:val="auto"/>
                <w:sz w:val="21"/>
                <w:szCs w:val="21"/>
                <w:lang w:val="en-US" w:eastAsia="zh-CN"/>
              </w:rPr>
              <w:t>较2012年，</w:t>
            </w:r>
            <w:r>
              <w:rPr>
                <w:rFonts w:hint="eastAsia"/>
                <w:color w:val="auto"/>
                <w:sz w:val="21"/>
                <w:szCs w:val="21"/>
                <w:lang w:val="en-US" w:eastAsia="zh-CN"/>
              </w:rPr>
              <w:t>地块内增加一处村民自建房，其他区域使用状况，无明显变化。</w:t>
            </w:r>
          </w:p>
        </w:tc>
      </w:tr>
      <w:tr w14:paraId="73B852F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8" w:hRule="atLeast"/>
          <w:jc w:val="center"/>
        </w:trPr>
        <w:tc>
          <w:tcPr>
            <w:tcW w:w="8522" w:type="dxa"/>
            <w:tcBorders>
              <w:tl2br w:val="nil"/>
              <w:tr2bl w:val="nil"/>
            </w:tcBorders>
            <w:vAlign w:val="center"/>
          </w:tcPr>
          <w:p w14:paraId="6FF26D7B">
            <w:pPr>
              <w:pStyle w:val="15"/>
              <w:keepNext w:val="0"/>
              <w:keepLines w:val="0"/>
              <w:suppressLineNumbers w:val="0"/>
              <w:spacing w:before="0" w:beforeAutospacing="0" w:after="0" w:afterAutospacing="0"/>
              <w:ind w:left="0" w:leftChars="0" w:right="0" w:rightChars="0" w:firstLine="0" w:firstLineChars="0"/>
              <w:jc w:val="center"/>
              <w:rPr>
                <w:rFonts w:hint="eastAsia" w:eastAsia="宋体"/>
                <w:sz w:val="21"/>
                <w:szCs w:val="21"/>
                <w:lang w:val="en-US" w:eastAsia="zh-CN"/>
              </w:rPr>
            </w:pPr>
            <w:r>
              <w:rPr>
                <w:rFonts w:hint="default"/>
                <w:sz w:val="24"/>
              </w:rPr>
              <mc:AlternateContent>
                <mc:Choice Requires="wps">
                  <w:drawing>
                    <wp:anchor distT="0" distB="0" distL="114300" distR="114300" simplePos="0" relativeHeight="251698176" behindDoc="0" locked="0" layoutInCell="1" allowOverlap="1">
                      <wp:simplePos x="0" y="0"/>
                      <wp:positionH relativeFrom="column">
                        <wp:posOffset>3286125</wp:posOffset>
                      </wp:positionH>
                      <wp:positionV relativeFrom="paragraph">
                        <wp:posOffset>1235075</wp:posOffset>
                      </wp:positionV>
                      <wp:extent cx="324485" cy="250825"/>
                      <wp:effectExtent l="39370" t="47625" r="55245" b="63500"/>
                      <wp:wrapNone/>
                      <wp:docPr id="312" name="矩形 312"/>
                      <wp:cNvGraphicFramePr/>
                      <a:graphic xmlns:a="http://schemas.openxmlformats.org/drawingml/2006/main">
                        <a:graphicData uri="http://schemas.microsoft.com/office/word/2010/wordprocessingShape">
                          <wps:wsp>
                            <wps:cNvSpPr/>
                            <wps:spPr>
                              <a:xfrm rot="20880000">
                                <a:off x="0" y="0"/>
                                <a:ext cx="324485" cy="250825"/>
                              </a:xfrm>
                              <a:prstGeom prst="rect">
                                <a:avLst/>
                              </a:prstGeom>
                              <a:ln w="28575">
                                <a:solidFill>
                                  <a:srgbClr val="FFFF00"/>
                                </a:solidFill>
                              </a:ln>
                            </wps:spPr>
                            <wps:style>
                              <a:lnRef idx="2">
                                <a:schemeClr val="accent1"/>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58.75pt;margin-top:97.25pt;height:19.75pt;width:25.55pt;rotation:-786432f;z-index:251698176;v-text-anchor:middle;mso-width-relative:page;mso-height-relative:page;" filled="f" stroked="t" coordsize="21600,21600" o:gfxdata="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">
                      <v:fill on="f" focussize="0,0"/>
                      <v:stroke weight="2.25pt" color="#FFFF00 [3204]" miterlimit="8" joinstyle="miter"/>
                      <v:imagedata o:title=""/>
                      <o:lock v:ext="edit" aspectratio="f"/>
                    </v:rect>
                  </w:pict>
                </mc:Fallback>
              </mc:AlternateContent>
            </w:r>
            <w:r>
              <w:rPr>
                <w:rFonts w:hint="default"/>
                <w:sz w:val="24"/>
              </w:rPr>
              <mc:AlternateContent>
                <mc:Choice Requires="wps">
                  <w:drawing>
                    <wp:anchor distT="0" distB="0" distL="114300" distR="114300" simplePos="0" relativeHeight="251697152" behindDoc="0" locked="0" layoutInCell="1" allowOverlap="1">
                      <wp:simplePos x="0" y="0"/>
                      <wp:positionH relativeFrom="column">
                        <wp:posOffset>1485900</wp:posOffset>
                      </wp:positionH>
                      <wp:positionV relativeFrom="paragraph">
                        <wp:posOffset>1381760</wp:posOffset>
                      </wp:positionV>
                      <wp:extent cx="241935" cy="371475"/>
                      <wp:effectExtent l="24765" t="20955" r="38100" b="26670"/>
                      <wp:wrapNone/>
                      <wp:docPr id="311" name="矩形 311"/>
                      <wp:cNvGraphicFramePr/>
                      <a:graphic xmlns:a="http://schemas.openxmlformats.org/drawingml/2006/main">
                        <a:graphicData uri="http://schemas.microsoft.com/office/word/2010/wordprocessingShape">
                          <wps:wsp>
                            <wps:cNvSpPr/>
                            <wps:spPr>
                              <a:xfrm rot="180000">
                                <a:off x="0" y="0"/>
                                <a:ext cx="241935" cy="371475"/>
                              </a:xfrm>
                              <a:prstGeom prst="rect">
                                <a:avLst/>
                              </a:prstGeom>
                              <a:ln w="28575">
                                <a:solidFill>
                                  <a:srgbClr val="FFFF00"/>
                                </a:solidFill>
                              </a:ln>
                            </wps:spPr>
                            <wps:style>
                              <a:lnRef idx="2">
                                <a:schemeClr val="accent1"/>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17pt;margin-top:108.8pt;height:29.25pt;width:19.05pt;rotation:196608f;z-index:251697152;v-text-anchor:middle;mso-width-relative:page;mso-height-relative:page;" filled="f" stroked="t" coordsize="21600,21600" o:gfxdata="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">
                      <v:fill on="f" focussize="0,0"/>
                      <v:stroke weight="2.25pt" color="#FFFF00 [3204]" miterlimit="8" joinstyle="miter"/>
                      <v:imagedata o:title=""/>
                      <o:lock v:ext="edit" aspectratio="f"/>
                    </v:rect>
                  </w:pict>
                </mc:Fallback>
              </mc:AlternateContent>
            </w:r>
            <w:r>
              <w:rPr>
                <w:rFonts w:hint="default"/>
                <w:sz w:val="24"/>
              </w:rPr>
              <mc:AlternateContent>
                <mc:Choice Requires="wps">
                  <w:drawing>
                    <wp:anchor distT="0" distB="0" distL="114300" distR="114300" simplePos="0" relativeHeight="251696128" behindDoc="0" locked="0" layoutInCell="1" allowOverlap="1">
                      <wp:simplePos x="0" y="0"/>
                      <wp:positionH relativeFrom="column">
                        <wp:posOffset>3884295</wp:posOffset>
                      </wp:positionH>
                      <wp:positionV relativeFrom="paragraph">
                        <wp:posOffset>1302385</wp:posOffset>
                      </wp:positionV>
                      <wp:extent cx="181610" cy="371475"/>
                      <wp:effectExtent l="53340" t="31750" r="69850" b="34925"/>
                      <wp:wrapNone/>
                      <wp:docPr id="310" name="矩形 310"/>
                      <wp:cNvGraphicFramePr/>
                      <a:graphic xmlns:a="http://schemas.openxmlformats.org/drawingml/2006/main">
                        <a:graphicData uri="http://schemas.microsoft.com/office/word/2010/wordprocessingShape">
                          <wps:wsp>
                            <wps:cNvSpPr/>
                            <wps:spPr>
                              <a:xfrm rot="20880000">
                                <a:off x="0" y="0"/>
                                <a:ext cx="181610" cy="371475"/>
                              </a:xfrm>
                              <a:prstGeom prst="rect">
                                <a:avLst/>
                              </a:prstGeom>
                              <a:ln w="28575">
                                <a:solidFill>
                                  <a:srgbClr val="FFFF00"/>
                                </a:solidFill>
                              </a:ln>
                            </wps:spPr>
                            <wps:style>
                              <a:lnRef idx="2">
                                <a:schemeClr val="accent1"/>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05.85pt;margin-top:102.55pt;height:29.25pt;width:14.3pt;rotation:-786432f;z-index:251696128;v-text-anchor:middle;mso-width-relative:page;mso-height-relative:page;" filled="f" stroked="t" coordsize="21600,21600" o:gfxdata="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FkgNe7ZAAAACwEAAA8AAAAAAAAAAQAgAAAAIgAAAGRycy9k&#10;b3ducmV2LnhtbFBLAQIUABQAAAAIAIdO4kDjC3lfcwIAAN0EAAAOAAAAAAAAAAEAIAAAACgBAABk&#10;cnMvZTJvRG9jLnhtbFBLBQYAAAAABgAGAFkBAAANBgAAAAA=&#10;">
                      <v:fill on="f" focussize="0,0"/>
                      <v:stroke weight="2.25pt" color="#FFFF00 [3204]" miterlimit="8" joinstyle="miter"/>
                      <v:imagedata o:title=""/>
                      <o:lock v:ext="edit" aspectratio="f"/>
                    </v:rect>
                  </w:pict>
                </mc:Fallback>
              </mc:AlternateContent>
            </w:r>
            <w:r>
              <w:rPr>
                <w:rFonts w:hint="default"/>
              </w:rPr>
              <w:drawing>
                <wp:inline distT="0" distB="0" distL="114300" distR="114300">
                  <wp:extent cx="5265420" cy="2686685"/>
                  <wp:effectExtent l="0" t="0" r="11430" b="18415"/>
                  <wp:docPr id="299"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9" name="图片 16"/>
                          <pic:cNvPicPr>
                            <a:picLocks noChangeAspect="1"/>
                          </pic:cNvPicPr>
                        </pic:nvPicPr>
                        <pic:blipFill>
                          <a:blip r:embed="rId53"/>
                          <a:stretch>
                            <a:fillRect/>
                          </a:stretch>
                        </pic:blipFill>
                        <pic:spPr>
                          <a:xfrm>
                            <a:off x="0" y="0"/>
                            <a:ext cx="5265420" cy="2686685"/>
                          </a:xfrm>
                          <a:prstGeom prst="rect">
                            <a:avLst/>
                          </a:prstGeom>
                          <a:noFill/>
                          <a:ln>
                            <a:noFill/>
                          </a:ln>
                        </pic:spPr>
                      </pic:pic>
                    </a:graphicData>
                  </a:graphic>
                </wp:inline>
              </w:drawing>
            </w:r>
          </w:p>
        </w:tc>
      </w:tr>
      <w:tr w14:paraId="415704A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77" w:hRule="atLeast"/>
          <w:jc w:val="center"/>
        </w:trPr>
        <w:tc>
          <w:tcPr>
            <w:tcW w:w="8522" w:type="dxa"/>
            <w:tcBorders>
              <w:tl2br w:val="nil"/>
              <w:tr2bl w:val="nil"/>
            </w:tcBorders>
            <w:vAlign w:val="center"/>
          </w:tcPr>
          <w:p w14:paraId="3D101C9B">
            <w:pPr>
              <w:pStyle w:val="1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420" w:firstLineChars="200"/>
              <w:jc w:val="left"/>
              <w:textAlignment w:val="auto"/>
              <w:rPr>
                <w:rFonts w:hint="default"/>
                <w:sz w:val="21"/>
                <w:szCs w:val="21"/>
                <w:lang w:val="en-US"/>
              </w:rPr>
            </w:pPr>
            <w:r>
              <w:rPr>
                <w:rFonts w:hint="default" w:eastAsia="宋体"/>
                <w:color w:val="auto"/>
                <w:sz w:val="21"/>
                <w:szCs w:val="21"/>
                <w:lang w:val="en-US" w:eastAsia="zh-CN"/>
              </w:rPr>
              <w:t>20</w:t>
            </w:r>
            <w:r>
              <w:rPr>
                <w:rFonts w:hint="eastAsia"/>
                <w:color w:val="auto"/>
                <w:sz w:val="21"/>
                <w:szCs w:val="21"/>
                <w:lang w:val="en-US" w:eastAsia="zh-CN"/>
              </w:rPr>
              <w:t>17</w:t>
            </w:r>
            <w:r>
              <w:rPr>
                <w:rFonts w:hint="default" w:eastAsia="宋体"/>
                <w:color w:val="auto"/>
                <w:sz w:val="21"/>
                <w:szCs w:val="21"/>
                <w:lang w:val="en-US" w:eastAsia="zh-CN"/>
              </w:rPr>
              <w:t>年，</w:t>
            </w:r>
            <w:r>
              <w:rPr>
                <w:rFonts w:hint="eastAsia" w:eastAsia="宋体"/>
                <w:color w:val="auto"/>
                <w:sz w:val="21"/>
                <w:szCs w:val="21"/>
                <w:lang w:val="en-US" w:eastAsia="zh-CN"/>
              </w:rPr>
              <w:t>较2014年，</w:t>
            </w:r>
            <w:r>
              <w:rPr>
                <w:rFonts w:hint="eastAsia"/>
                <w:color w:val="auto"/>
                <w:sz w:val="21"/>
                <w:szCs w:val="21"/>
                <w:lang w:val="en-US" w:eastAsia="zh-CN"/>
              </w:rPr>
              <w:t>地块内增加二处村民自建房及一处水塘，其他区域使用状况，无明显变化。</w:t>
            </w:r>
          </w:p>
        </w:tc>
      </w:tr>
      <w:tr w14:paraId="3369B40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371" w:hRule="atLeast"/>
          <w:jc w:val="center"/>
        </w:trPr>
        <w:tc>
          <w:tcPr>
            <w:tcW w:w="8522" w:type="dxa"/>
            <w:tcBorders>
              <w:tl2br w:val="nil"/>
              <w:tr2bl w:val="nil"/>
            </w:tcBorders>
            <w:vAlign w:val="center"/>
          </w:tcPr>
          <w:p w14:paraId="1FFE988A">
            <w:pPr>
              <w:pStyle w:val="15"/>
              <w:keepNext w:val="0"/>
              <w:keepLines w:val="0"/>
              <w:suppressLineNumbers w:val="0"/>
              <w:spacing w:before="0" w:beforeAutospacing="0" w:after="0" w:afterAutospacing="0"/>
              <w:ind w:left="0" w:leftChars="0" w:right="0" w:rightChars="0" w:firstLine="0" w:firstLineChars="0"/>
              <w:jc w:val="center"/>
              <w:rPr>
                <w:rFonts w:hint="eastAsia" w:eastAsia="宋体"/>
                <w:sz w:val="21"/>
                <w:szCs w:val="21"/>
                <w:lang w:eastAsia="zh-CN"/>
              </w:rPr>
            </w:pPr>
            <w:r>
              <w:rPr>
                <w:rFonts w:hint="default"/>
              </w:rPr>
              <w:drawing>
                <wp:inline distT="0" distB="0" distL="114300" distR="114300">
                  <wp:extent cx="5265420" cy="2686685"/>
                  <wp:effectExtent l="0" t="0" r="11430" b="18415"/>
                  <wp:docPr id="300"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0" name="图片 17"/>
                          <pic:cNvPicPr>
                            <a:picLocks noChangeAspect="1"/>
                          </pic:cNvPicPr>
                        </pic:nvPicPr>
                        <pic:blipFill>
                          <a:blip r:embed="rId54"/>
                          <a:stretch>
                            <a:fillRect/>
                          </a:stretch>
                        </pic:blipFill>
                        <pic:spPr>
                          <a:xfrm>
                            <a:off x="0" y="0"/>
                            <a:ext cx="5265420" cy="2686685"/>
                          </a:xfrm>
                          <a:prstGeom prst="rect">
                            <a:avLst/>
                          </a:prstGeom>
                          <a:noFill/>
                          <a:ln>
                            <a:noFill/>
                          </a:ln>
                        </pic:spPr>
                      </pic:pic>
                    </a:graphicData>
                  </a:graphic>
                </wp:inline>
              </w:drawing>
            </w:r>
          </w:p>
        </w:tc>
      </w:tr>
      <w:tr w14:paraId="54DB77E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8522" w:type="dxa"/>
            <w:tcBorders>
              <w:tl2br w:val="nil"/>
              <w:tr2bl w:val="nil"/>
            </w:tcBorders>
            <w:vAlign w:val="center"/>
          </w:tcPr>
          <w:p w14:paraId="20B5CB56">
            <w:pPr>
              <w:pStyle w:val="1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420" w:firstLineChars="200"/>
              <w:jc w:val="left"/>
              <w:textAlignment w:val="auto"/>
              <w:rPr>
                <w:rFonts w:hint="default" w:eastAsia="宋体"/>
                <w:color w:val="auto"/>
                <w:sz w:val="21"/>
                <w:szCs w:val="21"/>
                <w:lang w:val="en-US" w:eastAsia="zh-CN"/>
              </w:rPr>
            </w:pPr>
            <w:r>
              <w:rPr>
                <w:rFonts w:hint="default" w:eastAsia="宋体"/>
                <w:color w:val="auto"/>
                <w:sz w:val="21"/>
                <w:szCs w:val="21"/>
                <w:lang w:val="en-US" w:eastAsia="zh-CN"/>
              </w:rPr>
              <w:t>20</w:t>
            </w:r>
            <w:r>
              <w:rPr>
                <w:rFonts w:hint="eastAsia"/>
                <w:color w:val="auto"/>
                <w:sz w:val="21"/>
                <w:szCs w:val="21"/>
                <w:lang w:val="en-US" w:eastAsia="zh-CN"/>
              </w:rPr>
              <w:t>18</w:t>
            </w:r>
            <w:r>
              <w:rPr>
                <w:rFonts w:hint="default" w:eastAsia="宋体"/>
                <w:color w:val="auto"/>
                <w:sz w:val="21"/>
                <w:szCs w:val="21"/>
                <w:lang w:val="en-US" w:eastAsia="zh-CN"/>
              </w:rPr>
              <w:t>年，</w:t>
            </w:r>
            <w:r>
              <w:rPr>
                <w:rFonts w:hint="eastAsia" w:eastAsia="宋体"/>
                <w:color w:val="auto"/>
                <w:sz w:val="21"/>
                <w:szCs w:val="21"/>
                <w:lang w:val="en-US" w:eastAsia="zh-CN"/>
              </w:rPr>
              <w:t>较2017年地块内</w:t>
            </w:r>
            <w:r>
              <w:rPr>
                <w:rFonts w:hint="eastAsia"/>
                <w:color w:val="auto"/>
                <w:sz w:val="21"/>
                <w:szCs w:val="21"/>
                <w:lang w:val="en-US" w:eastAsia="zh-CN"/>
              </w:rPr>
              <w:t>使用状况，无明显变化。</w:t>
            </w:r>
          </w:p>
        </w:tc>
      </w:tr>
      <w:tr w14:paraId="2861948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345" w:hRule="atLeast"/>
          <w:jc w:val="center"/>
        </w:trPr>
        <w:tc>
          <w:tcPr>
            <w:tcW w:w="8522" w:type="dxa"/>
            <w:tcBorders>
              <w:tl2br w:val="nil"/>
              <w:tr2bl w:val="nil"/>
            </w:tcBorders>
            <w:vAlign w:val="center"/>
          </w:tcPr>
          <w:p w14:paraId="0995AD7F">
            <w:pPr>
              <w:pStyle w:val="15"/>
              <w:keepNext w:val="0"/>
              <w:keepLines w:val="0"/>
              <w:suppressLineNumbers w:val="0"/>
              <w:spacing w:before="0" w:beforeAutospacing="0" w:after="0" w:afterAutospacing="0"/>
              <w:ind w:left="0" w:leftChars="0" w:right="0" w:rightChars="0" w:firstLine="0" w:firstLineChars="0"/>
              <w:jc w:val="center"/>
              <w:rPr>
                <w:rFonts w:hint="eastAsia" w:eastAsia="宋体"/>
                <w:sz w:val="21"/>
                <w:szCs w:val="21"/>
                <w:lang w:eastAsia="zh-CN"/>
              </w:rPr>
            </w:pPr>
            <w:r>
              <w:rPr>
                <w:rFonts w:hint="default"/>
              </w:rPr>
              <w:drawing>
                <wp:inline distT="0" distB="0" distL="114300" distR="114300">
                  <wp:extent cx="5265420" cy="2686685"/>
                  <wp:effectExtent l="0" t="0" r="11430" b="18415"/>
                  <wp:docPr id="301"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1" name="图片 18"/>
                          <pic:cNvPicPr>
                            <a:picLocks noChangeAspect="1"/>
                          </pic:cNvPicPr>
                        </pic:nvPicPr>
                        <pic:blipFill>
                          <a:blip r:embed="rId55"/>
                          <a:stretch>
                            <a:fillRect/>
                          </a:stretch>
                        </pic:blipFill>
                        <pic:spPr>
                          <a:xfrm>
                            <a:off x="0" y="0"/>
                            <a:ext cx="5265420" cy="2686685"/>
                          </a:xfrm>
                          <a:prstGeom prst="rect">
                            <a:avLst/>
                          </a:prstGeom>
                          <a:noFill/>
                          <a:ln>
                            <a:noFill/>
                          </a:ln>
                        </pic:spPr>
                      </pic:pic>
                    </a:graphicData>
                  </a:graphic>
                </wp:inline>
              </w:drawing>
            </w:r>
          </w:p>
        </w:tc>
      </w:tr>
      <w:tr w14:paraId="13D6725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35" w:hRule="atLeast"/>
          <w:jc w:val="center"/>
        </w:trPr>
        <w:tc>
          <w:tcPr>
            <w:tcW w:w="8522" w:type="dxa"/>
            <w:tcBorders>
              <w:tl2br w:val="nil"/>
              <w:tr2bl w:val="nil"/>
            </w:tcBorders>
            <w:vAlign w:val="center"/>
          </w:tcPr>
          <w:p w14:paraId="65DB9E83">
            <w:pPr>
              <w:pStyle w:val="1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420" w:firstLineChars="200"/>
              <w:jc w:val="left"/>
              <w:textAlignment w:val="auto"/>
              <w:rPr>
                <w:rFonts w:hint="default" w:eastAsia="宋体"/>
                <w:sz w:val="21"/>
                <w:szCs w:val="21"/>
                <w:lang w:val="en-US" w:eastAsia="zh-CN"/>
              </w:rPr>
            </w:pPr>
            <w:r>
              <w:rPr>
                <w:rFonts w:hint="default" w:eastAsia="宋体"/>
                <w:color w:val="auto"/>
                <w:sz w:val="21"/>
                <w:szCs w:val="21"/>
                <w:lang w:val="en-US" w:eastAsia="zh-CN"/>
              </w:rPr>
              <w:t>20</w:t>
            </w:r>
            <w:r>
              <w:rPr>
                <w:rFonts w:hint="eastAsia"/>
                <w:color w:val="auto"/>
                <w:sz w:val="21"/>
                <w:szCs w:val="21"/>
                <w:lang w:val="en-US" w:eastAsia="zh-CN"/>
              </w:rPr>
              <w:t>19</w:t>
            </w:r>
            <w:r>
              <w:rPr>
                <w:rFonts w:hint="default" w:eastAsia="宋体"/>
                <w:color w:val="auto"/>
                <w:sz w:val="21"/>
                <w:szCs w:val="21"/>
                <w:lang w:val="en-US" w:eastAsia="zh-CN"/>
              </w:rPr>
              <w:t>年，</w:t>
            </w:r>
            <w:r>
              <w:rPr>
                <w:rFonts w:hint="eastAsia" w:eastAsia="宋体"/>
                <w:color w:val="auto"/>
                <w:sz w:val="21"/>
                <w:szCs w:val="21"/>
                <w:lang w:val="en-US" w:eastAsia="zh-CN"/>
              </w:rPr>
              <w:t>较2018年地块内</w:t>
            </w:r>
            <w:r>
              <w:rPr>
                <w:rFonts w:hint="eastAsia"/>
                <w:color w:val="auto"/>
                <w:sz w:val="21"/>
                <w:szCs w:val="21"/>
                <w:lang w:val="en-US" w:eastAsia="zh-CN"/>
              </w:rPr>
              <w:t>使用状况，无明显变化。</w:t>
            </w:r>
          </w:p>
        </w:tc>
      </w:tr>
      <w:tr w14:paraId="3B5DE1B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6" w:hRule="atLeast"/>
          <w:jc w:val="center"/>
        </w:trPr>
        <w:tc>
          <w:tcPr>
            <w:tcW w:w="8522" w:type="dxa"/>
            <w:tcBorders>
              <w:tl2br w:val="nil"/>
              <w:tr2bl w:val="nil"/>
            </w:tcBorders>
            <w:vAlign w:val="center"/>
          </w:tcPr>
          <w:p w14:paraId="68344BF0">
            <w:pPr>
              <w:pStyle w:val="15"/>
              <w:keepNext w:val="0"/>
              <w:keepLines w:val="0"/>
              <w:suppressLineNumbers w:val="0"/>
              <w:spacing w:before="0" w:beforeAutospacing="0" w:after="0" w:afterAutospacing="0"/>
              <w:ind w:left="0" w:leftChars="0" w:right="0" w:rightChars="0" w:firstLine="0" w:firstLineChars="0"/>
              <w:jc w:val="center"/>
              <w:rPr>
                <w:rFonts w:hint="eastAsia" w:eastAsia="宋体"/>
                <w:sz w:val="21"/>
                <w:szCs w:val="21"/>
                <w:lang w:eastAsia="zh-CN"/>
              </w:rPr>
            </w:pPr>
            <w:r>
              <w:rPr>
                <w:rFonts w:hint="default"/>
              </w:rPr>
              <w:drawing>
                <wp:inline distT="0" distB="0" distL="114300" distR="114300">
                  <wp:extent cx="5265420" cy="2686685"/>
                  <wp:effectExtent l="0" t="0" r="11430" b="18415"/>
                  <wp:docPr id="302"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2" name="图片 19"/>
                          <pic:cNvPicPr>
                            <a:picLocks noChangeAspect="1"/>
                          </pic:cNvPicPr>
                        </pic:nvPicPr>
                        <pic:blipFill>
                          <a:blip r:embed="rId56"/>
                          <a:stretch>
                            <a:fillRect/>
                          </a:stretch>
                        </pic:blipFill>
                        <pic:spPr>
                          <a:xfrm>
                            <a:off x="0" y="0"/>
                            <a:ext cx="5265420" cy="2686685"/>
                          </a:xfrm>
                          <a:prstGeom prst="rect">
                            <a:avLst/>
                          </a:prstGeom>
                          <a:noFill/>
                          <a:ln>
                            <a:noFill/>
                          </a:ln>
                        </pic:spPr>
                      </pic:pic>
                    </a:graphicData>
                  </a:graphic>
                </wp:inline>
              </w:drawing>
            </w:r>
          </w:p>
        </w:tc>
      </w:tr>
      <w:tr w14:paraId="1392BB3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8522" w:type="dxa"/>
            <w:tcBorders>
              <w:tl2br w:val="nil"/>
              <w:tr2bl w:val="nil"/>
            </w:tcBorders>
            <w:vAlign w:val="center"/>
          </w:tcPr>
          <w:p w14:paraId="76D014AB">
            <w:pPr>
              <w:pStyle w:val="1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420" w:firstLineChars="200"/>
              <w:jc w:val="left"/>
              <w:textAlignment w:val="auto"/>
              <w:rPr>
                <w:rFonts w:hint="default" w:eastAsia="宋体"/>
                <w:sz w:val="21"/>
                <w:szCs w:val="21"/>
                <w:lang w:val="en-US" w:eastAsia="zh-CN"/>
              </w:rPr>
            </w:pPr>
            <w:r>
              <w:rPr>
                <w:rFonts w:hint="default" w:eastAsia="宋体"/>
                <w:color w:val="auto"/>
                <w:sz w:val="21"/>
                <w:szCs w:val="21"/>
                <w:lang w:val="en-US" w:eastAsia="zh-CN"/>
              </w:rPr>
              <w:t>20</w:t>
            </w:r>
            <w:r>
              <w:rPr>
                <w:rFonts w:hint="eastAsia"/>
                <w:color w:val="auto"/>
                <w:sz w:val="21"/>
                <w:szCs w:val="21"/>
                <w:lang w:val="en-US" w:eastAsia="zh-CN"/>
              </w:rPr>
              <w:t>20</w:t>
            </w:r>
            <w:r>
              <w:rPr>
                <w:rFonts w:hint="default" w:eastAsia="宋体"/>
                <w:color w:val="auto"/>
                <w:sz w:val="21"/>
                <w:szCs w:val="21"/>
                <w:lang w:val="en-US" w:eastAsia="zh-CN"/>
              </w:rPr>
              <w:t>年，</w:t>
            </w:r>
            <w:r>
              <w:rPr>
                <w:rFonts w:hint="eastAsia" w:eastAsia="宋体"/>
                <w:color w:val="auto"/>
                <w:sz w:val="21"/>
                <w:szCs w:val="21"/>
                <w:lang w:val="en-US" w:eastAsia="zh-CN"/>
              </w:rPr>
              <w:t>较2019年地块内</w:t>
            </w:r>
            <w:r>
              <w:rPr>
                <w:rFonts w:hint="eastAsia"/>
                <w:color w:val="auto"/>
                <w:sz w:val="21"/>
                <w:szCs w:val="21"/>
                <w:lang w:val="en-US" w:eastAsia="zh-CN"/>
              </w:rPr>
              <w:t>使用状况，无明显变化。</w:t>
            </w:r>
          </w:p>
        </w:tc>
      </w:tr>
      <w:tr w14:paraId="58F161E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8522" w:type="dxa"/>
            <w:tcBorders>
              <w:tl2br w:val="nil"/>
              <w:tr2bl w:val="nil"/>
            </w:tcBorders>
            <w:vAlign w:val="center"/>
          </w:tcPr>
          <w:p w14:paraId="646C2D57">
            <w:pPr>
              <w:pStyle w:val="1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left"/>
              <w:textAlignment w:val="auto"/>
              <w:rPr>
                <w:rFonts w:hint="eastAsia" w:eastAsia="宋体"/>
                <w:color w:val="auto"/>
                <w:sz w:val="21"/>
                <w:szCs w:val="21"/>
                <w:lang w:val="en-US" w:eastAsia="zh-CN"/>
              </w:rPr>
            </w:pPr>
            <w:bookmarkStart w:id="93" w:name="_Toc22324"/>
            <w:r>
              <w:rPr>
                <w:rFonts w:hint="default"/>
              </w:rPr>
              <w:drawing>
                <wp:inline distT="0" distB="0" distL="114300" distR="114300">
                  <wp:extent cx="5265420" cy="2740660"/>
                  <wp:effectExtent l="0" t="0" r="11430" b="2540"/>
                  <wp:docPr id="303"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3" name="图片 20"/>
                          <pic:cNvPicPr>
                            <a:picLocks noChangeAspect="1"/>
                          </pic:cNvPicPr>
                        </pic:nvPicPr>
                        <pic:blipFill>
                          <a:blip r:embed="rId57"/>
                          <a:stretch>
                            <a:fillRect/>
                          </a:stretch>
                        </pic:blipFill>
                        <pic:spPr>
                          <a:xfrm>
                            <a:off x="0" y="0"/>
                            <a:ext cx="5265420" cy="2740660"/>
                          </a:xfrm>
                          <a:prstGeom prst="rect">
                            <a:avLst/>
                          </a:prstGeom>
                          <a:noFill/>
                          <a:ln>
                            <a:noFill/>
                          </a:ln>
                        </pic:spPr>
                      </pic:pic>
                    </a:graphicData>
                  </a:graphic>
                </wp:inline>
              </w:drawing>
            </w:r>
          </w:p>
        </w:tc>
      </w:tr>
      <w:tr w14:paraId="7495671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8522" w:type="dxa"/>
            <w:tcBorders>
              <w:tl2br w:val="nil"/>
              <w:tr2bl w:val="nil"/>
            </w:tcBorders>
            <w:vAlign w:val="center"/>
          </w:tcPr>
          <w:p w14:paraId="5C917CAE">
            <w:pPr>
              <w:pStyle w:val="1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420" w:firstLineChars="200"/>
              <w:jc w:val="left"/>
              <w:textAlignment w:val="auto"/>
              <w:rPr>
                <w:rFonts w:hint="eastAsia" w:eastAsia="宋体"/>
                <w:color w:val="auto"/>
                <w:sz w:val="21"/>
                <w:szCs w:val="21"/>
                <w:lang w:val="en-US" w:eastAsia="zh-CN"/>
              </w:rPr>
            </w:pPr>
            <w:r>
              <w:rPr>
                <w:rFonts w:hint="default" w:eastAsia="宋体"/>
                <w:color w:val="auto"/>
                <w:sz w:val="21"/>
                <w:szCs w:val="21"/>
                <w:lang w:val="en-US" w:eastAsia="zh-CN"/>
              </w:rPr>
              <w:t>20</w:t>
            </w:r>
            <w:r>
              <w:rPr>
                <w:rFonts w:hint="eastAsia"/>
                <w:color w:val="auto"/>
                <w:sz w:val="21"/>
                <w:szCs w:val="21"/>
                <w:lang w:val="en-US" w:eastAsia="zh-CN"/>
              </w:rPr>
              <w:t>22</w:t>
            </w:r>
            <w:r>
              <w:rPr>
                <w:rFonts w:hint="default" w:eastAsia="宋体"/>
                <w:color w:val="auto"/>
                <w:sz w:val="21"/>
                <w:szCs w:val="21"/>
                <w:lang w:val="en-US" w:eastAsia="zh-CN"/>
              </w:rPr>
              <w:t>年</w:t>
            </w:r>
            <w:r>
              <w:rPr>
                <w:rFonts w:hint="eastAsia" w:eastAsia="宋体"/>
                <w:color w:val="auto"/>
                <w:sz w:val="21"/>
                <w:szCs w:val="21"/>
                <w:lang w:val="en-US" w:eastAsia="zh-CN"/>
              </w:rPr>
              <w:t>3月</w:t>
            </w:r>
            <w:r>
              <w:rPr>
                <w:rFonts w:hint="default" w:eastAsia="宋体"/>
                <w:color w:val="auto"/>
                <w:sz w:val="21"/>
                <w:szCs w:val="21"/>
                <w:lang w:val="en-US" w:eastAsia="zh-CN"/>
              </w:rPr>
              <w:t>，</w:t>
            </w:r>
            <w:r>
              <w:rPr>
                <w:rFonts w:hint="eastAsia" w:eastAsia="宋体"/>
                <w:color w:val="auto"/>
                <w:sz w:val="21"/>
                <w:szCs w:val="21"/>
                <w:lang w:val="en-US" w:eastAsia="zh-CN"/>
              </w:rPr>
              <w:t>较20</w:t>
            </w:r>
            <w:r>
              <w:rPr>
                <w:rFonts w:hint="eastAsia"/>
                <w:color w:val="auto"/>
                <w:sz w:val="21"/>
                <w:szCs w:val="21"/>
                <w:lang w:val="en-US" w:eastAsia="zh-CN"/>
              </w:rPr>
              <w:t>20</w:t>
            </w:r>
            <w:r>
              <w:rPr>
                <w:rFonts w:hint="eastAsia" w:eastAsia="宋体"/>
                <w:color w:val="auto"/>
                <w:sz w:val="21"/>
                <w:szCs w:val="21"/>
                <w:lang w:val="en-US" w:eastAsia="zh-CN"/>
              </w:rPr>
              <w:t>年地块内</w:t>
            </w:r>
            <w:r>
              <w:rPr>
                <w:rFonts w:hint="eastAsia"/>
                <w:color w:val="auto"/>
                <w:sz w:val="21"/>
                <w:szCs w:val="21"/>
                <w:lang w:val="en-US" w:eastAsia="zh-CN"/>
              </w:rPr>
              <w:t>使用状况，无明显变化。</w:t>
            </w:r>
          </w:p>
        </w:tc>
      </w:tr>
      <w:tr w14:paraId="43BC792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8522" w:type="dxa"/>
            <w:tcBorders>
              <w:tl2br w:val="nil"/>
              <w:tr2bl w:val="nil"/>
            </w:tcBorders>
            <w:vAlign w:val="center"/>
          </w:tcPr>
          <w:p w14:paraId="5A7FB939">
            <w:pPr>
              <w:pStyle w:val="1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left"/>
              <w:textAlignment w:val="auto"/>
              <w:rPr>
                <w:rFonts w:hint="eastAsia" w:eastAsia="宋体"/>
                <w:color w:val="auto"/>
                <w:sz w:val="21"/>
                <w:szCs w:val="21"/>
                <w:lang w:val="en-US" w:eastAsia="zh-CN"/>
              </w:rPr>
            </w:pPr>
            <w:r>
              <w:rPr>
                <w:rFonts w:hint="default"/>
              </w:rPr>
              <w:drawing>
                <wp:inline distT="0" distB="0" distL="114300" distR="114300">
                  <wp:extent cx="5265420" cy="2754630"/>
                  <wp:effectExtent l="0" t="0" r="11430" b="7620"/>
                  <wp:docPr id="304"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4" name="图片 21"/>
                          <pic:cNvPicPr>
                            <a:picLocks noChangeAspect="1"/>
                          </pic:cNvPicPr>
                        </pic:nvPicPr>
                        <pic:blipFill>
                          <a:blip r:embed="rId58"/>
                          <a:stretch>
                            <a:fillRect/>
                          </a:stretch>
                        </pic:blipFill>
                        <pic:spPr>
                          <a:xfrm>
                            <a:off x="0" y="0"/>
                            <a:ext cx="5265420" cy="2754630"/>
                          </a:xfrm>
                          <a:prstGeom prst="rect">
                            <a:avLst/>
                          </a:prstGeom>
                          <a:noFill/>
                          <a:ln>
                            <a:noFill/>
                          </a:ln>
                        </pic:spPr>
                      </pic:pic>
                    </a:graphicData>
                  </a:graphic>
                </wp:inline>
              </w:drawing>
            </w:r>
          </w:p>
        </w:tc>
      </w:tr>
      <w:tr w14:paraId="6319270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8522" w:type="dxa"/>
            <w:tcBorders>
              <w:tl2br w:val="nil"/>
              <w:tr2bl w:val="nil"/>
            </w:tcBorders>
            <w:vAlign w:val="center"/>
          </w:tcPr>
          <w:p w14:paraId="4D46B980">
            <w:pPr>
              <w:pStyle w:val="1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420" w:firstLineChars="200"/>
              <w:jc w:val="left"/>
              <w:textAlignment w:val="auto"/>
              <w:rPr>
                <w:rFonts w:hint="default" w:eastAsia="宋体"/>
                <w:color w:val="auto"/>
                <w:sz w:val="21"/>
                <w:szCs w:val="21"/>
                <w:lang w:val="en-US" w:eastAsia="zh-CN"/>
              </w:rPr>
            </w:pPr>
            <w:r>
              <w:rPr>
                <w:rFonts w:hint="default" w:ascii="Times New Roman" w:hAnsi="Times New Roman" w:eastAsia="宋体"/>
                <w:color w:val="auto"/>
                <w:sz w:val="21"/>
                <w:szCs w:val="21"/>
                <w:lang w:val="en-US" w:eastAsia="zh-CN"/>
              </w:rPr>
              <w:t>20</w:t>
            </w:r>
            <w:r>
              <w:rPr>
                <w:rFonts w:hint="eastAsia" w:ascii="Times New Roman" w:hAnsi="Times New Roman" w:eastAsia="宋体"/>
                <w:color w:val="auto"/>
                <w:sz w:val="21"/>
                <w:szCs w:val="21"/>
                <w:lang w:val="en-US" w:eastAsia="zh-CN"/>
              </w:rPr>
              <w:t>22</w:t>
            </w:r>
            <w:r>
              <w:rPr>
                <w:rFonts w:hint="default" w:ascii="Times New Roman" w:hAnsi="Times New Roman" w:eastAsia="宋体"/>
                <w:color w:val="auto"/>
                <w:sz w:val="21"/>
                <w:szCs w:val="21"/>
                <w:lang w:val="en-US" w:eastAsia="zh-CN"/>
              </w:rPr>
              <w:t>年</w:t>
            </w:r>
            <w:r>
              <w:rPr>
                <w:rFonts w:hint="eastAsia" w:ascii="Times New Roman" w:hAnsi="Times New Roman" w:eastAsia="宋体"/>
                <w:color w:val="auto"/>
                <w:sz w:val="21"/>
                <w:szCs w:val="21"/>
                <w:lang w:val="en-US" w:eastAsia="zh-CN"/>
              </w:rPr>
              <w:t>12月</w:t>
            </w:r>
            <w:r>
              <w:rPr>
                <w:rFonts w:hint="default" w:ascii="Times New Roman" w:hAnsi="Times New Roman" w:eastAsia="宋体"/>
                <w:color w:val="auto"/>
                <w:sz w:val="21"/>
                <w:szCs w:val="21"/>
                <w:lang w:val="en-US" w:eastAsia="zh-CN"/>
              </w:rPr>
              <w:t>，</w:t>
            </w:r>
            <w:r>
              <w:rPr>
                <w:rFonts w:hint="eastAsia" w:ascii="Times New Roman" w:hAnsi="Times New Roman" w:eastAsia="宋体"/>
                <w:color w:val="auto"/>
                <w:sz w:val="21"/>
                <w:szCs w:val="21"/>
                <w:lang w:val="en-US" w:eastAsia="zh-CN"/>
              </w:rPr>
              <w:t>较20</w:t>
            </w:r>
            <w:r>
              <w:rPr>
                <w:rFonts w:hint="eastAsia"/>
                <w:color w:val="auto"/>
                <w:sz w:val="21"/>
                <w:szCs w:val="21"/>
                <w:lang w:val="en-US" w:eastAsia="zh-CN"/>
              </w:rPr>
              <w:t>22</w:t>
            </w:r>
            <w:r>
              <w:rPr>
                <w:rFonts w:hint="eastAsia" w:ascii="Times New Roman" w:hAnsi="Times New Roman" w:eastAsia="宋体"/>
                <w:color w:val="auto"/>
                <w:sz w:val="21"/>
                <w:szCs w:val="21"/>
                <w:lang w:val="en-US" w:eastAsia="zh-CN"/>
              </w:rPr>
              <w:t>年地块内使用状况，无明显变化。</w:t>
            </w:r>
          </w:p>
        </w:tc>
      </w:tr>
      <w:tr w14:paraId="7850A6E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8522" w:type="dxa"/>
            <w:tcBorders>
              <w:tl2br w:val="nil"/>
              <w:tr2bl w:val="nil"/>
            </w:tcBorders>
            <w:vAlign w:val="center"/>
          </w:tcPr>
          <w:p w14:paraId="1DF73E06">
            <w:pPr>
              <w:pStyle w:val="1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left"/>
              <w:textAlignment w:val="auto"/>
              <w:rPr>
                <w:rFonts w:hint="default" w:eastAsia="宋体"/>
                <w:color w:val="auto"/>
                <w:sz w:val="21"/>
                <w:szCs w:val="21"/>
                <w:lang w:val="en-US" w:eastAsia="zh-CN"/>
              </w:rPr>
            </w:pPr>
            <w:r>
              <w:rPr>
                <w:rFonts w:hint="default"/>
              </w:rPr>
              <w:drawing>
                <wp:inline distT="0" distB="0" distL="114300" distR="114300">
                  <wp:extent cx="5265420" cy="2877185"/>
                  <wp:effectExtent l="0" t="0" r="11430" b="18415"/>
                  <wp:docPr id="305"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5" name="图片 22"/>
                          <pic:cNvPicPr>
                            <a:picLocks noChangeAspect="1"/>
                          </pic:cNvPicPr>
                        </pic:nvPicPr>
                        <pic:blipFill>
                          <a:blip r:embed="rId59"/>
                          <a:stretch>
                            <a:fillRect/>
                          </a:stretch>
                        </pic:blipFill>
                        <pic:spPr>
                          <a:xfrm>
                            <a:off x="0" y="0"/>
                            <a:ext cx="5265420" cy="2877185"/>
                          </a:xfrm>
                          <a:prstGeom prst="rect">
                            <a:avLst/>
                          </a:prstGeom>
                          <a:noFill/>
                          <a:ln>
                            <a:noFill/>
                          </a:ln>
                        </pic:spPr>
                      </pic:pic>
                    </a:graphicData>
                  </a:graphic>
                </wp:inline>
              </w:drawing>
            </w:r>
          </w:p>
        </w:tc>
      </w:tr>
      <w:tr w14:paraId="5974808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8522" w:type="dxa"/>
            <w:tcBorders>
              <w:tl2br w:val="nil"/>
              <w:tr2bl w:val="nil"/>
            </w:tcBorders>
            <w:vAlign w:val="center"/>
          </w:tcPr>
          <w:p w14:paraId="234AC2B0">
            <w:pPr>
              <w:pStyle w:val="1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420" w:firstLineChars="200"/>
              <w:jc w:val="left"/>
              <w:textAlignment w:val="auto"/>
              <w:rPr>
                <w:rFonts w:hint="default" w:eastAsia="宋体"/>
                <w:color w:val="auto"/>
                <w:sz w:val="21"/>
                <w:szCs w:val="21"/>
                <w:lang w:val="en-US" w:eastAsia="zh-CN"/>
              </w:rPr>
            </w:pPr>
            <w:r>
              <w:rPr>
                <w:rFonts w:hint="eastAsia"/>
                <w:color w:val="auto"/>
                <w:sz w:val="21"/>
                <w:szCs w:val="21"/>
                <w:lang w:val="en-US" w:eastAsia="zh-CN"/>
              </w:rPr>
              <w:t>现在，</w:t>
            </w:r>
            <w:r>
              <w:rPr>
                <w:rFonts w:hint="eastAsia" w:ascii="Times New Roman" w:hAnsi="Times New Roman" w:eastAsia="宋体"/>
                <w:color w:val="auto"/>
                <w:sz w:val="21"/>
                <w:szCs w:val="21"/>
                <w:lang w:val="en-US" w:eastAsia="zh-CN"/>
              </w:rPr>
              <w:t>较20</w:t>
            </w:r>
            <w:r>
              <w:rPr>
                <w:rFonts w:hint="eastAsia"/>
                <w:color w:val="auto"/>
                <w:sz w:val="21"/>
                <w:szCs w:val="21"/>
                <w:lang w:val="en-US" w:eastAsia="zh-CN"/>
              </w:rPr>
              <w:t>22</w:t>
            </w:r>
            <w:r>
              <w:rPr>
                <w:rFonts w:hint="eastAsia" w:ascii="Times New Roman" w:hAnsi="Times New Roman" w:eastAsia="宋体"/>
                <w:color w:val="auto"/>
                <w:sz w:val="21"/>
                <w:szCs w:val="21"/>
                <w:lang w:val="en-US" w:eastAsia="zh-CN"/>
              </w:rPr>
              <w:t>年地块内使用状况，无明显变化。</w:t>
            </w:r>
          </w:p>
        </w:tc>
      </w:tr>
    </w:tbl>
    <w:p w14:paraId="4E21D382">
      <w:pPr>
        <w:pStyle w:val="41"/>
        <w:bidi w:val="0"/>
        <w:jc w:val="center"/>
        <w:rPr>
          <w:rFonts w:hint="eastAsia" w:ascii="黑体" w:hAnsi="黑体" w:eastAsia="黑体" w:cs="黑体"/>
          <w:b w:val="0"/>
          <w:bCs/>
          <w:lang w:val="en-US" w:eastAsia="zh-CN"/>
        </w:rPr>
      </w:pPr>
      <w:r>
        <w:rPr>
          <w:rFonts w:hint="eastAsia" w:ascii="黑体" w:hAnsi="黑体" w:eastAsia="黑体" w:cs="黑体"/>
          <w:b w:val="0"/>
          <w:bCs/>
          <w:lang w:val="en-US" w:eastAsia="zh-CN"/>
        </w:rPr>
        <w:t>图3.3-2  地块历史影像图</w:t>
      </w:r>
      <w:bookmarkEnd w:id="93"/>
    </w:p>
    <w:p w14:paraId="28275DA9">
      <w:pPr>
        <w:pStyle w:val="44"/>
        <w:keepNext w:val="0"/>
        <w:keepLines w:val="0"/>
        <w:pageBreakBefore w:val="0"/>
        <w:widowControl w:val="0"/>
        <w:kinsoku/>
        <w:wordWrap/>
        <w:overflowPunct/>
        <w:topLinePunct w:val="0"/>
        <w:autoSpaceDE w:val="0"/>
        <w:autoSpaceDN w:val="0"/>
        <w:bidi w:val="0"/>
        <w:adjustRightInd w:val="0"/>
        <w:snapToGrid w:val="0"/>
        <w:spacing w:line="360" w:lineRule="auto"/>
        <w:ind w:left="0" w:leftChars="0" w:firstLine="0" w:firstLineChars="0"/>
        <w:jc w:val="center"/>
        <w:textAlignment w:val="auto"/>
        <w:outlineLvl w:val="9"/>
        <w:rPr>
          <w:rFonts w:hint="eastAsia" w:ascii="黑体" w:hAnsi="黑体" w:eastAsia="黑体" w:cs="黑体"/>
          <w:b w:val="0"/>
          <w:bCs/>
          <w:lang w:val="en-US" w:eastAsia="zh-CN"/>
        </w:rPr>
        <w:sectPr>
          <w:footerReference r:id="rId17" w:type="default"/>
          <w:pgSz w:w="11906" w:h="16838"/>
          <w:pgMar w:top="1440" w:right="1800" w:bottom="1440" w:left="1800" w:header="964" w:footer="992" w:gutter="0"/>
          <w:pgBorders>
            <w:top w:val="none" w:sz="0" w:space="0"/>
            <w:left w:val="none" w:sz="0" w:space="0"/>
            <w:bottom w:val="none" w:sz="0" w:space="0"/>
            <w:right w:val="none" w:sz="0" w:space="0"/>
          </w:pgBorders>
          <w:pgNumType w:fmt="decimal"/>
          <w:cols w:space="425" w:num="1"/>
          <w:docGrid w:type="lines" w:linePitch="312" w:charSpace="0"/>
        </w:sectPr>
      </w:pPr>
    </w:p>
    <w:p w14:paraId="37646855">
      <w:pPr>
        <w:pStyle w:val="11"/>
        <w:bidi w:val="0"/>
        <w:outlineLvl w:val="2"/>
        <w:rPr>
          <w:rFonts w:hint="default"/>
          <w:lang w:val="en-US" w:eastAsia="zh-CN"/>
        </w:rPr>
      </w:pPr>
      <w:bookmarkStart w:id="94" w:name="_Toc14382"/>
      <w:r>
        <w:rPr>
          <w:rFonts w:hint="eastAsia"/>
          <w:lang w:val="en-US" w:eastAsia="zh-CN"/>
        </w:rPr>
        <w:t>3</w:t>
      </w:r>
      <w:r>
        <w:rPr>
          <w:rFonts w:hint="default"/>
          <w:lang w:val="en-US" w:eastAsia="zh-CN"/>
        </w:rPr>
        <w:t>.</w:t>
      </w:r>
      <w:r>
        <w:rPr>
          <w:rFonts w:hint="eastAsia"/>
          <w:lang w:val="en-US" w:eastAsia="zh-CN"/>
        </w:rPr>
        <w:t>4相邻地块的现状和历史</w:t>
      </w:r>
      <w:bookmarkEnd w:id="94"/>
    </w:p>
    <w:p w14:paraId="09CB5610">
      <w:pPr>
        <w:bidi w:val="0"/>
        <w:rPr>
          <w:rFonts w:hint="default" w:ascii="Times New Roman" w:hAnsi="Times New Roman" w:cs="Times New Roman" w:eastAsiaTheme="minorEastAsia"/>
          <w:b w:val="0"/>
          <w:bCs w:val="0"/>
          <w:color w:val="000000"/>
          <w:szCs w:val="24"/>
          <w:highlight w:val="none"/>
          <w:lang w:val="en-US" w:eastAsia="zh-CN" w:bidi="ar-SA"/>
        </w:rPr>
      </w:pPr>
      <w:r>
        <w:rPr>
          <w:rFonts w:hint="default"/>
          <w:lang w:val="en-US" w:eastAsia="zh-CN"/>
        </w:rPr>
        <w:t>项目组对地块周边范围进行了资料收集，并通过现场踏勘和人员访谈对收集的资料进行了核实和补充。</w:t>
      </w:r>
    </w:p>
    <w:p w14:paraId="3155DC6B">
      <w:pPr>
        <w:pStyle w:val="12"/>
        <w:bidi w:val="0"/>
        <w:outlineLvl w:val="3"/>
        <w:rPr>
          <w:rFonts w:hint="eastAsia"/>
          <w:lang w:val="en-US" w:eastAsia="zh-CN"/>
        </w:rPr>
      </w:pPr>
      <w:r>
        <w:rPr>
          <w:rFonts w:hint="eastAsia"/>
          <w:lang w:val="en-US" w:eastAsia="zh-CN"/>
        </w:rPr>
        <w:t>3</w:t>
      </w:r>
      <w:r>
        <w:rPr>
          <w:rFonts w:hint="default"/>
          <w:lang w:val="en-US" w:eastAsia="zh-CN"/>
        </w:rPr>
        <w:t>.</w:t>
      </w:r>
      <w:r>
        <w:rPr>
          <w:rFonts w:hint="eastAsia"/>
          <w:lang w:val="en-US" w:eastAsia="zh-CN"/>
        </w:rPr>
        <w:t>4</w:t>
      </w:r>
      <w:r>
        <w:rPr>
          <w:rFonts w:hint="default"/>
          <w:lang w:val="en-US" w:eastAsia="zh-CN"/>
        </w:rPr>
        <w:t>.</w:t>
      </w:r>
      <w:r>
        <w:rPr>
          <w:rFonts w:hint="eastAsia"/>
          <w:lang w:val="en-US" w:eastAsia="zh-CN"/>
        </w:rPr>
        <w:t>1相邻</w:t>
      </w:r>
      <w:r>
        <w:rPr>
          <w:rFonts w:hint="default"/>
          <w:lang w:val="en-US" w:eastAsia="zh-CN"/>
        </w:rPr>
        <w:t>地块用地</w:t>
      </w:r>
      <w:r>
        <w:rPr>
          <w:rFonts w:hint="eastAsia"/>
          <w:lang w:val="en-US" w:eastAsia="zh-CN"/>
        </w:rPr>
        <w:t>现状</w:t>
      </w:r>
    </w:p>
    <w:p w14:paraId="07DB6CA3">
      <w:pPr>
        <w:bidi w:val="0"/>
        <w:rPr>
          <w:rFonts w:hint="eastAsia"/>
          <w:lang w:val="en-US" w:eastAsia="zh-CN"/>
        </w:rPr>
      </w:pPr>
      <w:r>
        <w:rPr>
          <w:rFonts w:hint="default"/>
          <w:lang w:val="en-US" w:eastAsia="zh-CN"/>
        </w:rPr>
        <w:t>根据现场踏勘及历史卫星影像图可知：地块相邻东侧为荒地，荒地东侧为民生路；地块相邻西侧为荒地，荒地西侧为和谐路；地块相邻南侧为榴园大道，地块相邻北侧为荒地</w:t>
      </w:r>
      <w:r>
        <w:rPr>
          <w:rFonts w:hint="eastAsia"/>
          <w:lang w:val="en-US" w:eastAsia="zh-CN"/>
        </w:rPr>
        <w:t>。</w:t>
      </w:r>
    </w:p>
    <w:tbl>
      <w:tblPr>
        <w:tblStyle w:val="3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58"/>
        <w:gridCol w:w="4258"/>
      </w:tblGrid>
      <w:tr w14:paraId="2F08CD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258" w:type="dxa"/>
            <w:vAlign w:val="center"/>
          </w:tcPr>
          <w:p w14:paraId="083D74EC">
            <w:pPr>
              <w:pStyle w:val="2"/>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right="0" w:firstLine="0" w:firstLineChars="0"/>
              <w:jc w:val="both"/>
              <w:textAlignment w:val="auto"/>
              <w:rPr>
                <w:rFonts w:hint="eastAsia"/>
                <w:vertAlign w:val="baseline"/>
                <w:lang w:val="en-US" w:eastAsia="zh-CN"/>
              </w:rPr>
            </w:pPr>
            <w:r>
              <w:rPr>
                <w:rFonts w:hint="eastAsia"/>
                <w:vertAlign w:val="baseline"/>
                <w:lang w:val="en-US" w:eastAsia="zh-CN"/>
              </w:rPr>
              <w:drawing>
                <wp:inline distT="0" distB="0" distL="114300" distR="114300">
                  <wp:extent cx="2534920" cy="1901190"/>
                  <wp:effectExtent l="0" t="0" r="17780" b="3810"/>
                  <wp:docPr id="67" name="图片 67" descr="d78b6ce087d64425fef36d4197d54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descr="d78b6ce087d64425fef36d4197d54ed"/>
                          <pic:cNvPicPr>
                            <a:picLocks noChangeAspect="1"/>
                          </pic:cNvPicPr>
                        </pic:nvPicPr>
                        <pic:blipFill>
                          <a:blip r:embed="rId60"/>
                          <a:stretch>
                            <a:fillRect/>
                          </a:stretch>
                        </pic:blipFill>
                        <pic:spPr>
                          <a:xfrm>
                            <a:off x="0" y="0"/>
                            <a:ext cx="2534920" cy="1901190"/>
                          </a:xfrm>
                          <a:prstGeom prst="rect">
                            <a:avLst/>
                          </a:prstGeom>
                        </pic:spPr>
                      </pic:pic>
                    </a:graphicData>
                  </a:graphic>
                </wp:inline>
              </w:drawing>
            </w:r>
          </w:p>
        </w:tc>
        <w:tc>
          <w:tcPr>
            <w:tcW w:w="4258" w:type="dxa"/>
            <w:vAlign w:val="center"/>
          </w:tcPr>
          <w:p w14:paraId="42D0D91A">
            <w:pPr>
              <w:pStyle w:val="2"/>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right="0" w:firstLine="0" w:firstLineChars="0"/>
              <w:jc w:val="center"/>
              <w:textAlignment w:val="auto"/>
              <w:rPr>
                <w:rFonts w:hint="eastAsia"/>
                <w:vertAlign w:val="baseline"/>
                <w:lang w:val="en-US" w:eastAsia="zh-CN"/>
              </w:rPr>
            </w:pPr>
            <w:r>
              <w:rPr>
                <w:rFonts w:hint="eastAsia"/>
                <w:vertAlign w:val="baseline"/>
                <w:lang w:val="en-US" w:eastAsia="zh-CN"/>
              </w:rPr>
              <w:drawing>
                <wp:inline distT="0" distB="0" distL="114300" distR="114300">
                  <wp:extent cx="2552700" cy="1913890"/>
                  <wp:effectExtent l="0" t="0" r="0" b="10160"/>
                  <wp:docPr id="316" name="图片 316" descr="5c170c28b76ce201f48406a109330d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6" name="图片 316" descr="5c170c28b76ce201f48406a109330db"/>
                          <pic:cNvPicPr>
                            <a:picLocks noChangeAspect="1"/>
                          </pic:cNvPicPr>
                        </pic:nvPicPr>
                        <pic:blipFill>
                          <a:blip r:embed="rId61"/>
                          <a:stretch>
                            <a:fillRect/>
                          </a:stretch>
                        </pic:blipFill>
                        <pic:spPr>
                          <a:xfrm>
                            <a:off x="0" y="0"/>
                            <a:ext cx="2552700" cy="1913890"/>
                          </a:xfrm>
                          <a:prstGeom prst="rect">
                            <a:avLst/>
                          </a:prstGeom>
                        </pic:spPr>
                      </pic:pic>
                    </a:graphicData>
                  </a:graphic>
                </wp:inline>
              </w:drawing>
            </w:r>
          </w:p>
        </w:tc>
      </w:tr>
      <w:tr w14:paraId="4E4867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258" w:type="dxa"/>
            <w:vAlign w:val="center"/>
          </w:tcPr>
          <w:p w14:paraId="53B67E25">
            <w:pPr>
              <w:pStyle w:val="2"/>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right="0" w:firstLine="0" w:firstLineChars="0"/>
              <w:jc w:val="center"/>
              <w:textAlignment w:val="auto"/>
              <w:rPr>
                <w:rFonts w:hint="default"/>
                <w:sz w:val="21"/>
                <w:szCs w:val="21"/>
                <w:lang w:val="en-US" w:eastAsia="zh-CN"/>
              </w:rPr>
            </w:pPr>
            <w:r>
              <w:rPr>
                <w:rFonts w:hint="eastAsia"/>
                <w:sz w:val="21"/>
                <w:szCs w:val="21"/>
                <w:lang w:val="en-US" w:eastAsia="zh-CN"/>
              </w:rPr>
              <w:t>地块西侧-荒地</w:t>
            </w:r>
          </w:p>
        </w:tc>
        <w:tc>
          <w:tcPr>
            <w:tcW w:w="4258" w:type="dxa"/>
            <w:vAlign w:val="center"/>
          </w:tcPr>
          <w:p w14:paraId="716EB562">
            <w:pPr>
              <w:pStyle w:val="2"/>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right="0" w:firstLine="0" w:firstLineChars="0"/>
              <w:jc w:val="center"/>
              <w:textAlignment w:val="auto"/>
              <w:rPr>
                <w:rFonts w:hint="default"/>
                <w:sz w:val="21"/>
                <w:szCs w:val="21"/>
                <w:lang w:val="en-US" w:eastAsia="zh-CN"/>
              </w:rPr>
            </w:pPr>
            <w:r>
              <w:rPr>
                <w:rFonts w:hint="eastAsia"/>
                <w:sz w:val="21"/>
                <w:szCs w:val="21"/>
                <w:lang w:val="en-US" w:eastAsia="zh-CN"/>
              </w:rPr>
              <w:t>地块南侧-榴园大道</w:t>
            </w:r>
          </w:p>
        </w:tc>
      </w:tr>
      <w:tr w14:paraId="045082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58" w:type="dxa"/>
            <w:vAlign w:val="center"/>
          </w:tcPr>
          <w:p w14:paraId="11BFCD25">
            <w:pPr>
              <w:pStyle w:val="2"/>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right="0"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drawing>
                <wp:inline distT="0" distB="0" distL="114300" distR="114300">
                  <wp:extent cx="2534920" cy="1901190"/>
                  <wp:effectExtent l="0" t="0" r="17780" b="3810"/>
                  <wp:docPr id="66" name="图片 66" descr="438bd7a34bed36d6f1444a4bed2ec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438bd7a34bed36d6f1444a4bed2ec67"/>
                          <pic:cNvPicPr>
                            <a:picLocks noChangeAspect="1"/>
                          </pic:cNvPicPr>
                        </pic:nvPicPr>
                        <pic:blipFill>
                          <a:blip r:embed="rId62"/>
                          <a:stretch>
                            <a:fillRect/>
                          </a:stretch>
                        </pic:blipFill>
                        <pic:spPr>
                          <a:xfrm>
                            <a:off x="0" y="0"/>
                            <a:ext cx="2534920" cy="1901190"/>
                          </a:xfrm>
                          <a:prstGeom prst="rect">
                            <a:avLst/>
                          </a:prstGeom>
                        </pic:spPr>
                      </pic:pic>
                    </a:graphicData>
                  </a:graphic>
                </wp:inline>
              </w:drawing>
            </w:r>
          </w:p>
        </w:tc>
        <w:tc>
          <w:tcPr>
            <w:tcW w:w="4258" w:type="dxa"/>
            <w:vAlign w:val="center"/>
          </w:tcPr>
          <w:p w14:paraId="45047A54">
            <w:pPr>
              <w:pStyle w:val="2"/>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right="0"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drawing>
                <wp:inline distT="0" distB="0" distL="114300" distR="114300">
                  <wp:extent cx="2552700" cy="1913890"/>
                  <wp:effectExtent l="0" t="0" r="0" b="10160"/>
                  <wp:docPr id="313" name="图片 313" descr="b942d3d7f610e9ecd4cab3efeafc7d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3" name="图片 313" descr="b942d3d7f610e9ecd4cab3efeafc7d7"/>
                          <pic:cNvPicPr>
                            <a:picLocks noChangeAspect="1"/>
                          </pic:cNvPicPr>
                        </pic:nvPicPr>
                        <pic:blipFill>
                          <a:blip r:embed="rId63"/>
                          <a:stretch>
                            <a:fillRect/>
                          </a:stretch>
                        </pic:blipFill>
                        <pic:spPr>
                          <a:xfrm>
                            <a:off x="0" y="0"/>
                            <a:ext cx="2552700" cy="1913890"/>
                          </a:xfrm>
                          <a:prstGeom prst="rect">
                            <a:avLst/>
                          </a:prstGeom>
                        </pic:spPr>
                      </pic:pic>
                    </a:graphicData>
                  </a:graphic>
                </wp:inline>
              </w:drawing>
            </w:r>
          </w:p>
        </w:tc>
      </w:tr>
      <w:tr w14:paraId="22EDFB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58" w:type="dxa"/>
            <w:vAlign w:val="center"/>
          </w:tcPr>
          <w:p w14:paraId="638BB32F">
            <w:pPr>
              <w:pStyle w:val="2"/>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right="0" w:firstLine="0" w:firstLineChars="0"/>
              <w:jc w:val="center"/>
              <w:textAlignment w:val="auto"/>
              <w:rPr>
                <w:rFonts w:hint="default"/>
                <w:sz w:val="21"/>
                <w:szCs w:val="21"/>
                <w:lang w:val="en-US" w:eastAsia="zh-CN"/>
              </w:rPr>
            </w:pPr>
            <w:r>
              <w:rPr>
                <w:rFonts w:hint="eastAsia"/>
                <w:sz w:val="21"/>
                <w:szCs w:val="21"/>
                <w:lang w:val="en-US" w:eastAsia="zh-CN"/>
              </w:rPr>
              <w:t>地块东侧-荒地</w:t>
            </w:r>
          </w:p>
        </w:tc>
        <w:tc>
          <w:tcPr>
            <w:tcW w:w="4258" w:type="dxa"/>
            <w:vAlign w:val="center"/>
          </w:tcPr>
          <w:p w14:paraId="1ED217D0">
            <w:pPr>
              <w:pStyle w:val="2"/>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right="0" w:firstLine="0" w:firstLineChars="0"/>
              <w:jc w:val="center"/>
              <w:textAlignment w:val="auto"/>
              <w:rPr>
                <w:rFonts w:hint="default"/>
                <w:sz w:val="21"/>
                <w:szCs w:val="21"/>
                <w:lang w:val="en-US" w:eastAsia="zh-CN"/>
              </w:rPr>
            </w:pPr>
            <w:r>
              <w:rPr>
                <w:rFonts w:hint="eastAsia"/>
                <w:sz w:val="21"/>
                <w:szCs w:val="21"/>
                <w:lang w:val="en-US" w:eastAsia="zh-CN"/>
              </w:rPr>
              <w:t>地块北侧-荒地</w:t>
            </w:r>
          </w:p>
        </w:tc>
      </w:tr>
    </w:tbl>
    <w:p w14:paraId="65C76114">
      <w:pPr>
        <w:pStyle w:val="41"/>
        <w:bidi w:val="0"/>
        <w:jc w:val="center"/>
        <w:rPr>
          <w:rFonts w:hint="eastAsia" w:ascii="黑体" w:hAnsi="黑体" w:eastAsia="黑体" w:cs="黑体"/>
          <w:b w:val="0"/>
          <w:bCs/>
          <w:lang w:val="en-US" w:eastAsia="zh-CN"/>
        </w:rPr>
      </w:pPr>
      <w:r>
        <w:rPr>
          <w:rFonts w:hint="eastAsia" w:ascii="黑体" w:hAnsi="黑体" w:eastAsia="黑体" w:cs="黑体"/>
          <w:b w:val="0"/>
          <w:bCs/>
          <w:lang w:val="en-US" w:eastAsia="zh-CN"/>
        </w:rPr>
        <w:t>图3.4-1  相邻地块现状图</w:t>
      </w:r>
    </w:p>
    <w:p w14:paraId="47085397">
      <w:pPr>
        <w:pStyle w:val="12"/>
        <w:bidi w:val="0"/>
        <w:outlineLvl w:val="3"/>
        <w:rPr>
          <w:rFonts w:hint="default"/>
          <w:lang w:val="en-US" w:eastAsia="zh-CN"/>
        </w:rPr>
      </w:pPr>
      <w:r>
        <w:rPr>
          <w:rFonts w:hint="eastAsia"/>
          <w:lang w:val="en-US" w:eastAsia="zh-CN"/>
        </w:rPr>
        <w:t>3</w:t>
      </w:r>
      <w:r>
        <w:rPr>
          <w:rFonts w:hint="default"/>
          <w:lang w:val="en-US" w:eastAsia="zh-CN"/>
        </w:rPr>
        <w:t>.</w:t>
      </w:r>
      <w:r>
        <w:rPr>
          <w:rFonts w:hint="eastAsia"/>
          <w:lang w:val="en-US" w:eastAsia="zh-CN"/>
        </w:rPr>
        <w:t>4</w:t>
      </w:r>
      <w:r>
        <w:rPr>
          <w:rFonts w:hint="default"/>
          <w:lang w:val="en-US" w:eastAsia="zh-CN"/>
        </w:rPr>
        <w:t>.</w:t>
      </w:r>
      <w:r>
        <w:rPr>
          <w:rFonts w:hint="eastAsia"/>
          <w:lang w:val="en-US" w:eastAsia="zh-CN"/>
        </w:rPr>
        <w:t>2相邻</w:t>
      </w:r>
      <w:r>
        <w:rPr>
          <w:rFonts w:hint="default"/>
          <w:lang w:val="en-US" w:eastAsia="zh-CN"/>
        </w:rPr>
        <w:t>地块用地</w:t>
      </w:r>
      <w:r>
        <w:rPr>
          <w:rFonts w:hint="eastAsia"/>
          <w:lang w:val="en-US" w:eastAsia="zh-CN"/>
        </w:rPr>
        <w:t>历史</w:t>
      </w:r>
    </w:p>
    <w:p w14:paraId="0E898629">
      <w:pPr>
        <w:bidi w:val="0"/>
        <w:rPr>
          <w:rFonts w:hint="eastAsia"/>
          <w:lang w:val="en-US" w:eastAsia="zh-CN"/>
        </w:rPr>
      </w:pPr>
      <w:r>
        <w:rPr>
          <w:rFonts w:hint="default" w:ascii="Times New Roman" w:hAnsi="Times New Roman" w:eastAsia="宋体"/>
          <w:lang w:val="en-US" w:eastAsia="zh-CN"/>
        </w:rPr>
        <w:t>通过查阅历史影像图和人员访谈可知</w:t>
      </w:r>
      <w:r>
        <w:rPr>
          <w:rFonts w:hint="eastAsia"/>
          <w:lang w:val="en-US" w:eastAsia="zh-CN"/>
        </w:rPr>
        <w:t>：</w:t>
      </w:r>
    </w:p>
    <w:p w14:paraId="1D6ED279">
      <w:pPr>
        <w:bidi w:val="0"/>
        <w:rPr>
          <w:rFonts w:hint="eastAsia"/>
          <w:lang w:val="en-US" w:eastAsia="zh-CN"/>
        </w:rPr>
      </w:pPr>
      <w:r>
        <w:rPr>
          <w:rFonts w:hint="eastAsia"/>
          <w:lang w:val="en-US" w:eastAsia="zh-CN"/>
        </w:rPr>
        <w:t>地块东侧2012年前一直为农田，后为荒地，2017年以后荒地东侧修建民生路隧道；</w:t>
      </w:r>
    </w:p>
    <w:p w14:paraId="6D2E49D5">
      <w:pPr>
        <w:bidi w:val="0"/>
        <w:rPr>
          <w:rFonts w:hint="eastAsia"/>
          <w:lang w:val="en-US" w:eastAsia="zh-CN"/>
        </w:rPr>
      </w:pPr>
      <w:r>
        <w:rPr>
          <w:rFonts w:hint="eastAsia"/>
          <w:lang w:val="en-US" w:eastAsia="zh-CN"/>
        </w:rPr>
        <w:t>地块西侧2012年前一直为农田，后为荒地，2017年以后荒地东侧修建和谐路隧道；</w:t>
      </w:r>
    </w:p>
    <w:p w14:paraId="56F3BBAC">
      <w:pPr>
        <w:bidi w:val="0"/>
        <w:rPr>
          <w:rFonts w:hint="eastAsia"/>
          <w:lang w:val="en-US" w:eastAsia="zh-CN"/>
        </w:rPr>
      </w:pPr>
      <w:r>
        <w:rPr>
          <w:rFonts w:hint="eastAsia"/>
          <w:lang w:val="en-US" w:eastAsia="zh-CN"/>
        </w:rPr>
        <w:t>地块南侧2012年前一直为农田，2012年以后修建榴园大道；</w:t>
      </w:r>
    </w:p>
    <w:p w14:paraId="3F443AAF">
      <w:pPr>
        <w:bidi w:val="0"/>
        <w:rPr>
          <w:rFonts w:hint="default" w:ascii="Times New Roman" w:hAnsi="Times New Roman" w:eastAsia="宋体"/>
          <w:lang w:val="en-US" w:eastAsia="zh-CN"/>
        </w:rPr>
      </w:pPr>
      <w:r>
        <w:rPr>
          <w:rFonts w:hint="eastAsia"/>
          <w:lang w:val="en-US" w:eastAsia="zh-CN"/>
        </w:rPr>
        <w:t>地块北侧一直为农用地。</w:t>
      </w:r>
      <w:r>
        <w:rPr>
          <w:rFonts w:hint="default" w:ascii="Times New Roman" w:hAnsi="Times New Roman" w:eastAsia="宋体"/>
          <w:lang w:val="en-US" w:eastAsia="zh-CN"/>
        </w:rPr>
        <w:t>相邻地块历史情况</w:t>
      </w:r>
      <w:r>
        <w:rPr>
          <w:rFonts w:hint="eastAsia" w:ascii="Times New Roman" w:hAnsi="Times New Roman" w:eastAsia="宋体"/>
          <w:lang w:val="en-US" w:eastAsia="zh-CN"/>
        </w:rPr>
        <w:t>见图3.4-2</w:t>
      </w:r>
      <w:r>
        <w:rPr>
          <w:rFonts w:hint="default" w:ascii="Times New Roman" w:hAnsi="Times New Roman" w:eastAsia="宋体"/>
          <w:lang w:val="en-US" w:eastAsia="zh-CN"/>
        </w:rPr>
        <w:t>。</w:t>
      </w:r>
    </w:p>
    <w:tbl>
      <w:tblPr>
        <w:tblStyle w:val="32"/>
        <w:tblW w:w="852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3B3E772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75" w:hRule="atLeast"/>
          <w:jc w:val="center"/>
        </w:trPr>
        <w:tc>
          <w:tcPr>
            <w:tcW w:w="8522" w:type="dxa"/>
            <w:tcBorders>
              <w:tl2br w:val="nil"/>
              <w:tr2bl w:val="nil"/>
            </w:tcBorders>
            <w:vAlign w:val="center"/>
          </w:tcPr>
          <w:p w14:paraId="580B835F">
            <w:pPr>
              <w:pStyle w:val="15"/>
              <w:keepNext w:val="0"/>
              <w:keepLines w:val="0"/>
              <w:suppressLineNumbers w:val="0"/>
              <w:spacing w:before="0" w:beforeAutospacing="0" w:after="0" w:afterAutospacing="0"/>
              <w:ind w:left="0" w:right="0" w:firstLine="0" w:firstLineChars="0"/>
              <w:jc w:val="center"/>
              <w:rPr>
                <w:rFonts w:hint="eastAsia" w:eastAsia="宋体"/>
                <w:sz w:val="21"/>
                <w:szCs w:val="21"/>
                <w:lang w:eastAsia="zh-CN"/>
              </w:rPr>
            </w:pPr>
            <w:r>
              <w:rPr>
                <w:rFonts w:hint="default"/>
                <w:sz w:val="24"/>
              </w:rPr>
              <mc:AlternateContent>
                <mc:Choice Requires="wps">
                  <w:drawing>
                    <wp:anchor distT="0" distB="0" distL="114300" distR="114300" simplePos="0" relativeHeight="251700224" behindDoc="0" locked="0" layoutInCell="1" allowOverlap="1">
                      <wp:simplePos x="0" y="0"/>
                      <wp:positionH relativeFrom="column">
                        <wp:posOffset>867410</wp:posOffset>
                      </wp:positionH>
                      <wp:positionV relativeFrom="paragraph">
                        <wp:posOffset>-2437130</wp:posOffset>
                      </wp:positionV>
                      <wp:extent cx="407035" cy="285750"/>
                      <wp:effectExtent l="8890" t="8890" r="22225" b="10160"/>
                      <wp:wrapNone/>
                      <wp:docPr id="318" name="任意多边形 318"/>
                      <wp:cNvGraphicFramePr/>
                      <a:graphic xmlns:a="http://schemas.openxmlformats.org/drawingml/2006/main">
                        <a:graphicData uri="http://schemas.microsoft.com/office/word/2010/wordprocessingShape">
                          <wps:wsp>
                            <wps:cNvSpPr/>
                            <wps:spPr>
                              <a:xfrm>
                                <a:off x="0" y="0"/>
                                <a:ext cx="407035" cy="285750"/>
                              </a:xfrm>
                              <a:custGeom>
                                <a:avLst/>
                                <a:gdLst>
                                  <a:gd name="connisteX0" fmla="*/ 311785 w 407035"/>
                                  <a:gd name="connsiteY0" fmla="*/ 0 h 285750"/>
                                  <a:gd name="connisteX1" fmla="*/ 0 w 407035"/>
                                  <a:gd name="connsiteY1" fmla="*/ 190500 h 285750"/>
                                  <a:gd name="connisteX2" fmla="*/ 60325 w 407035"/>
                                  <a:gd name="connsiteY2" fmla="*/ 285750 h 285750"/>
                                  <a:gd name="connisteX3" fmla="*/ 407035 w 407035"/>
                                  <a:gd name="connsiteY3" fmla="*/ 146685 h 285750"/>
                                  <a:gd name="connisteX4" fmla="*/ 311785 w 407035"/>
                                  <a:gd name="connsiteY4" fmla="*/ 0 h 285750"/>
                                </a:gdLst>
                                <a:ahLst/>
                                <a:cxnLst>
                                  <a:cxn ang="0">
                                    <a:pos x="connisteX0" y="connsiteY0"/>
                                  </a:cxn>
                                  <a:cxn ang="0">
                                    <a:pos x="connisteX1" y="connsiteY1"/>
                                  </a:cxn>
                                  <a:cxn ang="0">
                                    <a:pos x="connisteX2" y="connsiteY2"/>
                                  </a:cxn>
                                  <a:cxn ang="0">
                                    <a:pos x="connisteX3" y="connsiteY3"/>
                                  </a:cxn>
                                  <a:cxn ang="0">
                                    <a:pos x="connisteX4" y="connsiteY4"/>
                                  </a:cxn>
                                </a:cxnLst>
                                <a:rect l="l" t="t" r="r" b="b"/>
                                <a:pathLst>
                                  <a:path w="407035" h="285750">
                                    <a:moveTo>
                                      <a:pt x="311785" y="0"/>
                                    </a:moveTo>
                                    <a:lnTo>
                                      <a:pt x="0" y="190500"/>
                                    </a:lnTo>
                                    <a:lnTo>
                                      <a:pt x="60325" y="285750"/>
                                    </a:lnTo>
                                    <a:lnTo>
                                      <a:pt x="407035" y="146685"/>
                                    </a:lnTo>
                                    <a:lnTo>
                                      <a:pt x="311785" y="0"/>
                                    </a:lnTo>
                                    <a:close/>
                                  </a:path>
                                </a:pathLst>
                              </a:custGeom>
                              <a:no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bodyPr/>
                          </wps:wsp>
                        </a:graphicData>
                      </a:graphic>
                    </wp:anchor>
                  </w:drawing>
                </mc:Choice>
                <mc:Fallback>
                  <w:pict>
                    <v:shape id="_x0000_s1026" o:spid="_x0000_s1026" o:spt="100" style="position:absolute;left:0pt;margin-left:68.3pt;margin-top:-191.9pt;height:22.5pt;width:32.05pt;z-index:251700224;mso-width-relative:page;mso-height-relative:page;" filled="f" stroked="t" coordsize="407035,285750" o:gfxdata="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" path="m311785,0l0,190500,60325,285750,407035,146685,311785,0xe">
                      <v:path o:connectlocs="311785,0;0,190500;60325,285750;407035,146685;311785,0" o:connectangles="0,0,0,0,0"/>
                      <v:fill on="f" focussize="0,0"/>
                      <v:stroke weight="1pt" color="#FFFF00 [2404]" miterlimit="8" joinstyle="miter"/>
                      <v:imagedata o:title=""/>
                      <o:lock v:ext="edit" aspectratio="f"/>
                    </v:shape>
                  </w:pict>
                </mc:Fallback>
              </mc:AlternateContent>
            </w:r>
            <w:r>
              <w:rPr>
                <w:rFonts w:hint="default"/>
                <w:sz w:val="24"/>
              </w:rPr>
              <mc:AlternateContent>
                <mc:Choice Requires="wps">
                  <w:drawing>
                    <wp:anchor distT="0" distB="0" distL="114300" distR="114300" simplePos="0" relativeHeight="251701248" behindDoc="0" locked="0" layoutInCell="1" allowOverlap="1">
                      <wp:simplePos x="0" y="0"/>
                      <wp:positionH relativeFrom="column">
                        <wp:posOffset>1019810</wp:posOffset>
                      </wp:positionH>
                      <wp:positionV relativeFrom="paragraph">
                        <wp:posOffset>-2284730</wp:posOffset>
                      </wp:positionV>
                      <wp:extent cx="407035" cy="285750"/>
                      <wp:effectExtent l="8890" t="8890" r="22225" b="10160"/>
                      <wp:wrapNone/>
                      <wp:docPr id="319" name="任意多边形 319"/>
                      <wp:cNvGraphicFramePr/>
                      <a:graphic xmlns:a="http://schemas.openxmlformats.org/drawingml/2006/main">
                        <a:graphicData uri="http://schemas.microsoft.com/office/word/2010/wordprocessingShape">
                          <wps:wsp>
                            <wps:cNvSpPr/>
                            <wps:spPr>
                              <a:xfrm>
                                <a:off x="0" y="0"/>
                                <a:ext cx="407035" cy="285750"/>
                              </a:xfrm>
                              <a:custGeom>
                                <a:avLst/>
                                <a:gdLst>
                                  <a:gd name="connisteX0" fmla="*/ 311785 w 407035"/>
                                  <a:gd name="connsiteY0" fmla="*/ 0 h 285750"/>
                                  <a:gd name="connisteX1" fmla="*/ 0 w 407035"/>
                                  <a:gd name="connsiteY1" fmla="*/ 190500 h 285750"/>
                                  <a:gd name="connisteX2" fmla="*/ 60325 w 407035"/>
                                  <a:gd name="connsiteY2" fmla="*/ 285750 h 285750"/>
                                  <a:gd name="connisteX3" fmla="*/ 407035 w 407035"/>
                                  <a:gd name="connsiteY3" fmla="*/ 146685 h 285750"/>
                                  <a:gd name="connisteX4" fmla="*/ 311785 w 407035"/>
                                  <a:gd name="connsiteY4" fmla="*/ 0 h 285750"/>
                                </a:gdLst>
                                <a:ahLst/>
                                <a:cxnLst>
                                  <a:cxn ang="0">
                                    <a:pos x="connisteX0" y="connsiteY0"/>
                                  </a:cxn>
                                  <a:cxn ang="0">
                                    <a:pos x="connisteX1" y="connsiteY1"/>
                                  </a:cxn>
                                  <a:cxn ang="0">
                                    <a:pos x="connisteX2" y="connsiteY2"/>
                                  </a:cxn>
                                  <a:cxn ang="0">
                                    <a:pos x="connisteX3" y="connsiteY3"/>
                                  </a:cxn>
                                  <a:cxn ang="0">
                                    <a:pos x="connisteX4" y="connsiteY4"/>
                                  </a:cxn>
                                </a:cxnLst>
                                <a:rect l="l" t="t" r="r" b="b"/>
                                <a:pathLst>
                                  <a:path w="407035" h="285750">
                                    <a:moveTo>
                                      <a:pt x="311785" y="0"/>
                                    </a:moveTo>
                                    <a:lnTo>
                                      <a:pt x="0" y="190500"/>
                                    </a:lnTo>
                                    <a:lnTo>
                                      <a:pt x="60325" y="285750"/>
                                    </a:lnTo>
                                    <a:lnTo>
                                      <a:pt x="407035" y="146685"/>
                                    </a:lnTo>
                                    <a:lnTo>
                                      <a:pt x="311785" y="0"/>
                                    </a:lnTo>
                                    <a:close/>
                                  </a:path>
                                </a:pathLst>
                              </a:custGeom>
                              <a:no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bodyPr/>
                          </wps:wsp>
                        </a:graphicData>
                      </a:graphic>
                    </wp:anchor>
                  </w:drawing>
                </mc:Choice>
                <mc:Fallback>
                  <w:pict>
                    <v:shape id="_x0000_s1026" o:spid="_x0000_s1026" o:spt="100" style="position:absolute;left:0pt;margin-left:80.3pt;margin-top:-179.9pt;height:22.5pt;width:32.05pt;z-index:251701248;mso-width-relative:page;mso-height-relative:page;" filled="f" stroked="t" coordsize="407035,285750" o:gfxdata="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" path="m311785,0l0,190500,60325,285750,407035,146685,311785,0xe">
                      <v:path o:connectlocs="311785,0;0,190500;60325,285750;407035,146685;311785,0" o:connectangles="0,0,0,0,0"/>
                      <v:fill on="f" focussize="0,0"/>
                      <v:stroke weight="1pt" color="#FFFF00 [2404]" miterlimit="8" joinstyle="miter"/>
                      <v:imagedata o:title=""/>
                      <o:lock v:ext="edit" aspectratio="f"/>
                    </v:shape>
                  </w:pict>
                </mc:Fallback>
              </mc:AlternateContent>
            </w:r>
            <w:r>
              <w:rPr>
                <w:rFonts w:hint="default"/>
              </w:rPr>
              <w:drawing>
                <wp:inline distT="0" distB="0" distL="114300" distR="114300">
                  <wp:extent cx="5265420" cy="2686685"/>
                  <wp:effectExtent l="0" t="0" r="11430" b="18415"/>
                  <wp:docPr id="320"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0" name="图片 14"/>
                          <pic:cNvPicPr>
                            <a:picLocks noChangeAspect="1"/>
                          </pic:cNvPicPr>
                        </pic:nvPicPr>
                        <pic:blipFill>
                          <a:blip r:embed="rId49"/>
                          <a:stretch>
                            <a:fillRect/>
                          </a:stretch>
                        </pic:blipFill>
                        <pic:spPr>
                          <a:xfrm>
                            <a:off x="0" y="0"/>
                            <a:ext cx="5265420" cy="2686685"/>
                          </a:xfrm>
                          <a:prstGeom prst="rect">
                            <a:avLst/>
                          </a:prstGeom>
                          <a:noFill/>
                          <a:ln>
                            <a:noFill/>
                          </a:ln>
                        </pic:spPr>
                      </pic:pic>
                    </a:graphicData>
                  </a:graphic>
                </wp:inline>
              </w:drawing>
            </w:r>
            <w:r>
              <w:rPr>
                <w:rFonts w:hint="default"/>
                <w:sz w:val="21"/>
                <w:szCs w:val="21"/>
              </w:rPr>
              <mc:AlternateContent>
                <mc:Choice Requires="wps">
                  <w:drawing>
                    <wp:anchor distT="0" distB="0" distL="114300" distR="114300" simplePos="0" relativeHeight="251699200" behindDoc="0" locked="0" layoutInCell="1" allowOverlap="1">
                      <wp:simplePos x="0" y="0"/>
                      <wp:positionH relativeFrom="column">
                        <wp:posOffset>1732915</wp:posOffset>
                      </wp:positionH>
                      <wp:positionV relativeFrom="paragraph">
                        <wp:posOffset>951230</wp:posOffset>
                      </wp:positionV>
                      <wp:extent cx="306070" cy="218440"/>
                      <wp:effectExtent l="0" t="0" r="0" b="0"/>
                      <wp:wrapNone/>
                      <wp:docPr id="321" name="文本框 321"/>
                      <wp:cNvGraphicFramePr/>
                      <a:graphic xmlns:a="http://schemas.openxmlformats.org/drawingml/2006/main">
                        <a:graphicData uri="http://schemas.microsoft.com/office/word/2010/wordprocessingShape">
                          <wps:wsp>
                            <wps:cNvSpPr txBox="1"/>
                            <wps:spPr>
                              <a:xfrm>
                                <a:off x="0" y="0"/>
                                <a:ext cx="306070" cy="2184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EB4FFB6">
                                  <w:pPr>
                                    <w:spacing w:line="240" w:lineRule="auto"/>
                                    <w:ind w:left="0" w:leftChars="0" w:firstLine="0" w:firstLineChars="0"/>
                                    <w:jc w:val="center"/>
                                    <w:rPr>
                                      <w:rFonts w:hint="default" w:ascii="Times New Roman" w:hAnsi="Times New Roman" w:eastAsia="宋体" w:cs="Times New Roman"/>
                                      <w:b/>
                                      <w:bCs/>
                                      <w:color w:val="FFFF00"/>
                                      <w:sz w:val="21"/>
                                      <w:szCs w:val="21"/>
                                      <w:lang w:val="en-US" w:eastAsia="zh-CN"/>
                                    </w:rPr>
                                  </w:pP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left:136.45pt;margin-top:74.9pt;height:17.2pt;width:24.1pt;z-index:251699200;mso-width-relative:page;mso-height-relative:page;" filled="f" stroked="f" coordsize="21600,21600" o:gfxdata="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J1clo7ZAAAACwEAAA8AAAAAAAAAAQAgAAAAIgAAAGRycy9kb3ducmV2&#10;LnhtbFBLAQIUABQAAAAIAIdO4kBYaGsDNAIAAFkEAAAOAAAAAAAAAAEAIAAAACgBAABkcnMvZTJv&#10;RG9jLnhtbFBLBQYAAAAABgAGAFkBAADOBQAAAAA=&#10;">
                      <v:fill on="f" focussize="0,0"/>
                      <v:stroke on="f" weight="0.5pt"/>
                      <v:imagedata o:title=""/>
                      <o:lock v:ext="edit" aspectratio="f"/>
                      <v:textbox inset="0mm,0mm,0mm,0mm">
                        <w:txbxContent>
                          <w:p w14:paraId="5EB4FFB6">
                            <w:pPr>
                              <w:spacing w:line="240" w:lineRule="auto"/>
                              <w:ind w:left="0" w:leftChars="0" w:firstLine="0" w:firstLineChars="0"/>
                              <w:jc w:val="center"/>
                              <w:rPr>
                                <w:rFonts w:hint="default" w:ascii="Times New Roman" w:hAnsi="Times New Roman" w:eastAsia="宋体" w:cs="Times New Roman"/>
                                <w:b/>
                                <w:bCs/>
                                <w:color w:val="FFFF00"/>
                                <w:sz w:val="21"/>
                                <w:szCs w:val="21"/>
                                <w:lang w:val="en-US" w:eastAsia="zh-CN"/>
                              </w:rPr>
                            </w:pPr>
                          </w:p>
                        </w:txbxContent>
                      </v:textbox>
                    </v:shape>
                  </w:pict>
                </mc:Fallback>
              </mc:AlternateContent>
            </w:r>
          </w:p>
        </w:tc>
      </w:tr>
      <w:tr w14:paraId="0C5507D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22" w:type="dxa"/>
            <w:tcBorders>
              <w:tl2br w:val="nil"/>
              <w:tr2bl w:val="nil"/>
            </w:tcBorders>
            <w:vAlign w:val="center"/>
          </w:tcPr>
          <w:p w14:paraId="0AC14C8F">
            <w:pPr>
              <w:pStyle w:val="1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420" w:firstLineChars="200"/>
              <w:jc w:val="left"/>
              <w:textAlignment w:val="auto"/>
              <w:rPr>
                <w:rFonts w:hint="default" w:ascii="Times New Roman" w:hAnsi="Times New Roman" w:eastAsia="宋体" w:cs="Times New Roman"/>
                <w:sz w:val="21"/>
                <w:szCs w:val="21"/>
                <w:lang w:val="en-US" w:eastAsia="zh-CN"/>
              </w:rPr>
            </w:pPr>
            <w:r>
              <w:rPr>
                <w:rFonts w:hint="default" w:eastAsia="宋体"/>
                <w:color w:val="auto"/>
                <w:sz w:val="21"/>
                <w:szCs w:val="21"/>
                <w:lang w:val="en-US" w:eastAsia="zh-CN"/>
              </w:rPr>
              <w:t>200</w:t>
            </w:r>
            <w:r>
              <w:rPr>
                <w:rFonts w:hint="eastAsia"/>
                <w:color w:val="auto"/>
                <w:sz w:val="21"/>
                <w:szCs w:val="21"/>
                <w:lang w:val="en-US" w:eastAsia="zh-CN"/>
              </w:rPr>
              <w:t>9</w:t>
            </w:r>
            <w:r>
              <w:rPr>
                <w:rFonts w:hint="default" w:eastAsia="宋体"/>
                <w:color w:val="auto"/>
                <w:sz w:val="21"/>
                <w:szCs w:val="21"/>
                <w:lang w:val="en-US" w:eastAsia="zh-CN"/>
              </w:rPr>
              <w:t>年，</w:t>
            </w:r>
            <w:r>
              <w:rPr>
                <w:rFonts w:hint="eastAsia"/>
                <w:color w:val="auto"/>
                <w:sz w:val="21"/>
                <w:szCs w:val="21"/>
                <w:lang w:val="en-US" w:eastAsia="zh-CN"/>
              </w:rPr>
              <w:t>地块为东侧、西侧、南侧、北侧均为农用地。</w:t>
            </w:r>
          </w:p>
        </w:tc>
      </w:tr>
      <w:tr w14:paraId="087E658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71" w:hRule="atLeast"/>
          <w:jc w:val="center"/>
        </w:trPr>
        <w:tc>
          <w:tcPr>
            <w:tcW w:w="8522" w:type="dxa"/>
            <w:tcBorders>
              <w:tl2br w:val="nil"/>
              <w:tr2bl w:val="nil"/>
            </w:tcBorders>
            <w:vAlign w:val="center"/>
          </w:tcPr>
          <w:p w14:paraId="32DBA2CA">
            <w:pPr>
              <w:pStyle w:val="15"/>
              <w:keepNext w:val="0"/>
              <w:keepLines w:val="0"/>
              <w:suppressLineNumbers w:val="0"/>
              <w:spacing w:before="0" w:beforeAutospacing="0" w:after="0" w:afterAutospacing="0"/>
              <w:ind w:left="0" w:leftChars="0" w:right="0" w:rightChars="0" w:firstLine="0" w:firstLineChars="0"/>
              <w:jc w:val="center"/>
              <w:rPr>
                <w:rFonts w:hint="eastAsia" w:ascii="Times New Roman" w:hAnsi="Times New Roman" w:eastAsia="宋体" w:cstheme="minorBidi"/>
                <w:kern w:val="2"/>
                <w:sz w:val="21"/>
                <w:szCs w:val="21"/>
                <w:lang w:val="en-US" w:eastAsia="zh-CN" w:bidi="ar-SA"/>
              </w:rPr>
            </w:pPr>
            <w:r>
              <w:rPr>
                <w:rFonts w:hint="default"/>
              </w:rPr>
              <w:drawing>
                <wp:inline distT="0" distB="0" distL="114300" distR="114300">
                  <wp:extent cx="5265420" cy="2686685"/>
                  <wp:effectExtent l="0" t="0" r="11430" b="18415"/>
                  <wp:docPr id="322"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2" name="图片 13"/>
                          <pic:cNvPicPr>
                            <a:picLocks noChangeAspect="1"/>
                          </pic:cNvPicPr>
                        </pic:nvPicPr>
                        <pic:blipFill>
                          <a:blip r:embed="rId50"/>
                          <a:stretch>
                            <a:fillRect/>
                          </a:stretch>
                        </pic:blipFill>
                        <pic:spPr>
                          <a:xfrm>
                            <a:off x="0" y="0"/>
                            <a:ext cx="5265420" cy="2686685"/>
                          </a:xfrm>
                          <a:prstGeom prst="rect">
                            <a:avLst/>
                          </a:prstGeom>
                          <a:noFill/>
                          <a:ln>
                            <a:noFill/>
                          </a:ln>
                        </pic:spPr>
                      </pic:pic>
                    </a:graphicData>
                  </a:graphic>
                </wp:inline>
              </w:drawing>
            </w:r>
          </w:p>
        </w:tc>
      </w:tr>
      <w:tr w14:paraId="5E3A3A7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5" w:hRule="atLeast"/>
          <w:jc w:val="center"/>
        </w:trPr>
        <w:tc>
          <w:tcPr>
            <w:tcW w:w="8522" w:type="dxa"/>
            <w:tcBorders>
              <w:tl2br w:val="nil"/>
              <w:tr2bl w:val="nil"/>
            </w:tcBorders>
            <w:vAlign w:val="center"/>
          </w:tcPr>
          <w:p w14:paraId="34319799">
            <w:pPr>
              <w:pStyle w:val="1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420" w:firstLineChars="200"/>
              <w:jc w:val="left"/>
              <w:textAlignment w:val="auto"/>
              <w:rPr>
                <w:rFonts w:hint="default" w:eastAsia="宋体"/>
                <w:sz w:val="21"/>
                <w:szCs w:val="21"/>
                <w:lang w:val="en-US" w:eastAsia="zh-CN"/>
              </w:rPr>
            </w:pPr>
            <w:r>
              <w:rPr>
                <w:rFonts w:hint="default" w:eastAsia="宋体"/>
                <w:color w:val="auto"/>
                <w:sz w:val="21"/>
                <w:szCs w:val="21"/>
                <w:lang w:val="en-US" w:eastAsia="zh-CN"/>
              </w:rPr>
              <w:t>20</w:t>
            </w:r>
            <w:r>
              <w:rPr>
                <w:rFonts w:hint="eastAsia"/>
                <w:color w:val="auto"/>
                <w:sz w:val="21"/>
                <w:szCs w:val="21"/>
                <w:lang w:val="en-US" w:eastAsia="zh-CN"/>
              </w:rPr>
              <w:t>10</w:t>
            </w:r>
            <w:r>
              <w:rPr>
                <w:rFonts w:hint="default" w:eastAsia="宋体"/>
                <w:color w:val="auto"/>
                <w:sz w:val="21"/>
                <w:szCs w:val="21"/>
                <w:lang w:val="en-US" w:eastAsia="zh-CN"/>
              </w:rPr>
              <w:t>年，</w:t>
            </w:r>
            <w:r>
              <w:rPr>
                <w:rFonts w:hint="eastAsia"/>
                <w:color w:val="auto"/>
                <w:sz w:val="21"/>
                <w:szCs w:val="21"/>
                <w:lang w:val="en-US" w:eastAsia="zh-CN"/>
              </w:rPr>
              <w:t>较2009年，相邻区域使用状况，无明显变化。</w:t>
            </w:r>
          </w:p>
        </w:tc>
      </w:tr>
      <w:tr w14:paraId="1FA01B0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33" w:hRule="atLeast"/>
          <w:jc w:val="center"/>
        </w:trPr>
        <w:tc>
          <w:tcPr>
            <w:tcW w:w="8522" w:type="dxa"/>
            <w:tcBorders>
              <w:tl2br w:val="nil"/>
              <w:tr2bl w:val="nil"/>
            </w:tcBorders>
            <w:vAlign w:val="center"/>
          </w:tcPr>
          <w:p w14:paraId="67E270DD">
            <w:pPr>
              <w:pStyle w:val="15"/>
              <w:keepNext w:val="0"/>
              <w:keepLines w:val="0"/>
              <w:suppressLineNumbers w:val="0"/>
              <w:spacing w:before="0" w:beforeAutospacing="0" w:after="0" w:afterAutospacing="0"/>
              <w:ind w:left="0" w:leftChars="0" w:right="0" w:rightChars="0" w:firstLine="0" w:firstLineChars="0"/>
              <w:jc w:val="center"/>
              <w:rPr>
                <w:rFonts w:hint="eastAsia" w:eastAsia="宋体"/>
                <w:sz w:val="21"/>
                <w:szCs w:val="21"/>
                <w:lang w:eastAsia="zh-CN"/>
              </w:rPr>
            </w:pPr>
            <w:r>
              <w:rPr>
                <w:rFonts w:hint="default"/>
                <w:sz w:val="24"/>
              </w:rPr>
              <mc:AlternateContent>
                <mc:Choice Requires="wps">
                  <w:drawing>
                    <wp:anchor distT="0" distB="0" distL="114300" distR="114300" simplePos="0" relativeHeight="251702272" behindDoc="0" locked="0" layoutInCell="1" allowOverlap="1">
                      <wp:simplePos x="0" y="0"/>
                      <wp:positionH relativeFrom="column">
                        <wp:posOffset>104775</wp:posOffset>
                      </wp:positionH>
                      <wp:positionV relativeFrom="paragraph">
                        <wp:posOffset>1816735</wp:posOffset>
                      </wp:positionV>
                      <wp:extent cx="5133975" cy="320040"/>
                      <wp:effectExtent l="13970" t="13970" r="14605" b="27940"/>
                      <wp:wrapNone/>
                      <wp:docPr id="323" name="矩形 323"/>
                      <wp:cNvGraphicFramePr/>
                      <a:graphic xmlns:a="http://schemas.openxmlformats.org/drawingml/2006/main">
                        <a:graphicData uri="http://schemas.microsoft.com/office/word/2010/wordprocessingShape">
                          <wps:wsp>
                            <wps:cNvSpPr/>
                            <wps:spPr>
                              <a:xfrm>
                                <a:off x="0" y="0"/>
                                <a:ext cx="5133975" cy="320040"/>
                              </a:xfrm>
                              <a:prstGeom prst="rect">
                                <a:avLst/>
                              </a:prstGeom>
                              <a:ln w="28575">
                                <a:solidFill>
                                  <a:srgbClr val="FFFF00"/>
                                </a:solidFill>
                              </a:ln>
                            </wps:spPr>
                            <wps:style>
                              <a:lnRef idx="2">
                                <a:schemeClr val="accent1"/>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8.25pt;margin-top:143.05pt;height:25.2pt;width:404.25pt;z-index:251702272;v-text-anchor:middle;mso-width-relative:page;mso-height-relative:page;" filled="f" stroked="t" coordsize="21600,21600" o:gfxdata="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DfK0ZH1QAAAAoBAAAPAAAAAAAAAAEAIAAAACIAAABkcnMvZG93bnJldi54bWxQ&#10;SwECFAAUAAAACACHTuJAF7918mwCAADPBAAADgAAAAAAAAABACAAAAAkAQAAZHJzL2Uyb0RvYy54&#10;bWxQSwUGAAAAAAYABgBZAQAAAgYAAAAA&#10;">
                      <v:fill on="f" focussize="0,0"/>
                      <v:stroke weight="2.25pt" color="#FFFF00 [3204]" miterlimit="8" joinstyle="miter"/>
                      <v:imagedata o:title=""/>
                      <o:lock v:ext="edit" aspectratio="f"/>
                    </v:rect>
                  </w:pict>
                </mc:Fallback>
              </mc:AlternateContent>
            </w:r>
            <w:r>
              <w:rPr>
                <w:rFonts w:hint="default"/>
              </w:rPr>
              <w:drawing>
                <wp:inline distT="0" distB="0" distL="114300" distR="114300">
                  <wp:extent cx="5265420" cy="2686685"/>
                  <wp:effectExtent l="0" t="0" r="11430" b="18415"/>
                  <wp:docPr id="324"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4" name="图片 12"/>
                          <pic:cNvPicPr>
                            <a:picLocks noChangeAspect="1"/>
                          </pic:cNvPicPr>
                        </pic:nvPicPr>
                        <pic:blipFill>
                          <a:blip r:embed="rId51"/>
                          <a:stretch>
                            <a:fillRect/>
                          </a:stretch>
                        </pic:blipFill>
                        <pic:spPr>
                          <a:xfrm>
                            <a:off x="0" y="0"/>
                            <a:ext cx="5265420" cy="2686685"/>
                          </a:xfrm>
                          <a:prstGeom prst="rect">
                            <a:avLst/>
                          </a:prstGeom>
                          <a:noFill/>
                          <a:ln>
                            <a:noFill/>
                          </a:ln>
                        </pic:spPr>
                      </pic:pic>
                    </a:graphicData>
                  </a:graphic>
                </wp:inline>
              </w:drawing>
            </w:r>
          </w:p>
        </w:tc>
      </w:tr>
      <w:tr w14:paraId="4B9ED3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8522" w:type="dxa"/>
            <w:tcBorders>
              <w:tl2br w:val="nil"/>
              <w:tr2bl w:val="nil"/>
            </w:tcBorders>
            <w:vAlign w:val="center"/>
          </w:tcPr>
          <w:p w14:paraId="5BECF76B">
            <w:pPr>
              <w:pStyle w:val="1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420" w:firstLineChars="200"/>
              <w:jc w:val="left"/>
              <w:textAlignment w:val="auto"/>
              <w:rPr>
                <w:rFonts w:hint="default" w:eastAsia="宋体"/>
                <w:sz w:val="21"/>
                <w:szCs w:val="21"/>
                <w:lang w:val="en-US" w:eastAsia="zh-CN"/>
              </w:rPr>
            </w:pPr>
            <w:r>
              <w:rPr>
                <w:rFonts w:hint="default" w:eastAsia="宋体"/>
                <w:color w:val="auto"/>
                <w:sz w:val="21"/>
                <w:szCs w:val="21"/>
                <w:lang w:val="en-US" w:eastAsia="zh-CN"/>
              </w:rPr>
              <w:t>20</w:t>
            </w:r>
            <w:r>
              <w:rPr>
                <w:rFonts w:hint="eastAsia"/>
                <w:color w:val="auto"/>
                <w:sz w:val="21"/>
                <w:szCs w:val="21"/>
                <w:lang w:val="en-US" w:eastAsia="zh-CN"/>
              </w:rPr>
              <w:t>12</w:t>
            </w:r>
            <w:r>
              <w:rPr>
                <w:rFonts w:hint="default" w:eastAsia="宋体"/>
                <w:color w:val="auto"/>
                <w:sz w:val="21"/>
                <w:szCs w:val="21"/>
                <w:lang w:val="en-US" w:eastAsia="zh-CN"/>
              </w:rPr>
              <w:t>年，</w:t>
            </w:r>
            <w:r>
              <w:rPr>
                <w:rFonts w:hint="eastAsia"/>
                <w:color w:val="auto"/>
                <w:sz w:val="21"/>
                <w:szCs w:val="21"/>
                <w:lang w:val="en-US" w:eastAsia="zh-CN"/>
              </w:rPr>
              <w:t>较2010年，地块相邻南侧修建榴园大道，其他区域使用状况，无明显变化。</w:t>
            </w:r>
          </w:p>
        </w:tc>
      </w:tr>
      <w:tr w14:paraId="56DAC3D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8522" w:type="dxa"/>
            <w:tcBorders>
              <w:tl2br w:val="nil"/>
              <w:tr2bl w:val="nil"/>
            </w:tcBorders>
            <w:vAlign w:val="center"/>
          </w:tcPr>
          <w:p w14:paraId="732CE20A">
            <w:pPr>
              <w:pStyle w:val="15"/>
              <w:keepNext w:val="0"/>
              <w:keepLines w:val="0"/>
              <w:suppressLineNumbers w:val="0"/>
              <w:spacing w:before="0" w:beforeAutospacing="0" w:after="0" w:afterAutospacing="0"/>
              <w:ind w:left="0" w:leftChars="0" w:right="0" w:rightChars="0" w:firstLine="0" w:firstLineChars="0"/>
              <w:jc w:val="center"/>
              <w:rPr>
                <w:rFonts w:hint="eastAsia" w:eastAsia="宋体"/>
                <w:sz w:val="21"/>
                <w:szCs w:val="21"/>
                <w:lang w:eastAsia="zh-CN"/>
              </w:rPr>
            </w:pPr>
            <w:r>
              <w:rPr>
                <w:rFonts w:hint="default"/>
              </w:rPr>
              <w:drawing>
                <wp:inline distT="0" distB="0" distL="114300" distR="114300">
                  <wp:extent cx="5265420" cy="2686685"/>
                  <wp:effectExtent l="0" t="0" r="11430" b="18415"/>
                  <wp:docPr id="326"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6" name="图片 15"/>
                          <pic:cNvPicPr>
                            <a:picLocks noChangeAspect="1"/>
                          </pic:cNvPicPr>
                        </pic:nvPicPr>
                        <pic:blipFill>
                          <a:blip r:embed="rId52"/>
                          <a:stretch>
                            <a:fillRect/>
                          </a:stretch>
                        </pic:blipFill>
                        <pic:spPr>
                          <a:xfrm>
                            <a:off x="0" y="0"/>
                            <a:ext cx="5265420" cy="2686685"/>
                          </a:xfrm>
                          <a:prstGeom prst="rect">
                            <a:avLst/>
                          </a:prstGeom>
                          <a:noFill/>
                          <a:ln>
                            <a:noFill/>
                          </a:ln>
                        </pic:spPr>
                      </pic:pic>
                    </a:graphicData>
                  </a:graphic>
                </wp:inline>
              </w:drawing>
            </w:r>
          </w:p>
        </w:tc>
      </w:tr>
      <w:tr w14:paraId="7A26BDB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63" w:hRule="atLeast"/>
          <w:jc w:val="center"/>
        </w:trPr>
        <w:tc>
          <w:tcPr>
            <w:tcW w:w="8522" w:type="dxa"/>
            <w:tcBorders>
              <w:tl2br w:val="nil"/>
              <w:tr2bl w:val="nil"/>
            </w:tcBorders>
            <w:vAlign w:val="center"/>
          </w:tcPr>
          <w:p w14:paraId="05B6CFDA">
            <w:pPr>
              <w:pStyle w:val="1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420" w:firstLineChars="200"/>
              <w:jc w:val="left"/>
              <w:textAlignment w:val="auto"/>
              <w:rPr>
                <w:rFonts w:hint="default"/>
                <w:sz w:val="21"/>
                <w:szCs w:val="21"/>
                <w:lang w:val="en-US"/>
              </w:rPr>
            </w:pPr>
            <w:r>
              <w:rPr>
                <w:rFonts w:hint="default" w:eastAsia="宋体"/>
                <w:color w:val="auto"/>
                <w:sz w:val="21"/>
                <w:szCs w:val="21"/>
                <w:lang w:val="en-US" w:eastAsia="zh-CN"/>
              </w:rPr>
              <w:t>20</w:t>
            </w:r>
            <w:r>
              <w:rPr>
                <w:rFonts w:hint="eastAsia"/>
                <w:color w:val="auto"/>
                <w:sz w:val="21"/>
                <w:szCs w:val="21"/>
                <w:lang w:val="en-US" w:eastAsia="zh-CN"/>
              </w:rPr>
              <w:t>14</w:t>
            </w:r>
            <w:r>
              <w:rPr>
                <w:rFonts w:hint="default" w:eastAsia="宋体"/>
                <w:color w:val="auto"/>
                <w:sz w:val="21"/>
                <w:szCs w:val="21"/>
                <w:lang w:val="en-US" w:eastAsia="zh-CN"/>
              </w:rPr>
              <w:t>年，</w:t>
            </w:r>
            <w:r>
              <w:rPr>
                <w:rFonts w:hint="eastAsia" w:eastAsia="宋体"/>
                <w:color w:val="auto"/>
                <w:sz w:val="21"/>
                <w:szCs w:val="21"/>
                <w:lang w:val="en-US" w:eastAsia="zh-CN"/>
              </w:rPr>
              <w:t>较2012年，</w:t>
            </w:r>
            <w:r>
              <w:rPr>
                <w:rFonts w:hint="eastAsia"/>
                <w:color w:val="auto"/>
                <w:sz w:val="21"/>
                <w:szCs w:val="21"/>
                <w:lang w:val="en-US" w:eastAsia="zh-CN"/>
              </w:rPr>
              <w:t>相邻区域使用状况，无明显变化。</w:t>
            </w:r>
          </w:p>
        </w:tc>
      </w:tr>
      <w:tr w14:paraId="3942413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8" w:hRule="atLeast"/>
          <w:jc w:val="center"/>
        </w:trPr>
        <w:tc>
          <w:tcPr>
            <w:tcW w:w="8522" w:type="dxa"/>
            <w:tcBorders>
              <w:tl2br w:val="nil"/>
              <w:tr2bl w:val="nil"/>
            </w:tcBorders>
            <w:vAlign w:val="center"/>
          </w:tcPr>
          <w:p w14:paraId="44AC2CA6">
            <w:pPr>
              <w:pStyle w:val="15"/>
              <w:keepNext w:val="0"/>
              <w:keepLines w:val="0"/>
              <w:suppressLineNumbers w:val="0"/>
              <w:spacing w:before="0" w:beforeAutospacing="0" w:after="0" w:afterAutospacing="0"/>
              <w:ind w:left="0" w:leftChars="0" w:right="0" w:rightChars="0" w:firstLine="0" w:firstLineChars="0"/>
              <w:jc w:val="center"/>
              <w:rPr>
                <w:rFonts w:hint="eastAsia" w:eastAsia="宋体"/>
                <w:sz w:val="21"/>
                <w:szCs w:val="21"/>
                <w:lang w:val="en-US" w:eastAsia="zh-CN"/>
              </w:rPr>
            </w:pPr>
            <w:r>
              <w:rPr>
                <w:rFonts w:hint="default"/>
                <w:sz w:val="24"/>
              </w:rPr>
              <mc:AlternateContent>
                <mc:Choice Requires="wps">
                  <w:drawing>
                    <wp:anchor distT="0" distB="0" distL="114300" distR="114300" simplePos="0" relativeHeight="251704320" behindDoc="0" locked="0" layoutInCell="1" allowOverlap="1">
                      <wp:simplePos x="0" y="0"/>
                      <wp:positionH relativeFrom="column">
                        <wp:posOffset>4453890</wp:posOffset>
                      </wp:positionH>
                      <wp:positionV relativeFrom="paragraph">
                        <wp:posOffset>446405</wp:posOffset>
                      </wp:positionV>
                      <wp:extent cx="353695" cy="1303655"/>
                      <wp:effectExtent l="60325" t="26035" r="62230" b="41910"/>
                      <wp:wrapNone/>
                      <wp:docPr id="329" name="矩形 329"/>
                      <wp:cNvGraphicFramePr/>
                      <a:graphic xmlns:a="http://schemas.openxmlformats.org/drawingml/2006/main">
                        <a:graphicData uri="http://schemas.microsoft.com/office/word/2010/wordprocessingShape">
                          <wps:wsp>
                            <wps:cNvSpPr/>
                            <wps:spPr>
                              <a:xfrm rot="21360000">
                                <a:off x="0" y="0"/>
                                <a:ext cx="353695" cy="1303655"/>
                              </a:xfrm>
                              <a:prstGeom prst="rect">
                                <a:avLst/>
                              </a:prstGeom>
                              <a:ln w="28575">
                                <a:solidFill>
                                  <a:srgbClr val="FFFF00"/>
                                </a:solidFill>
                              </a:ln>
                            </wps:spPr>
                            <wps:style>
                              <a:lnRef idx="2">
                                <a:schemeClr val="accent1"/>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50.7pt;margin-top:35.15pt;height:102.65pt;width:27.85pt;rotation:-262144f;z-index:251704320;v-text-anchor:middle;mso-width-relative:page;mso-height-relative:page;" filled="f" stroked="t" coordsize="21600,21600" o:gfxdata="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">
                      <v:fill on="f" focussize="0,0"/>
                      <v:stroke weight="2.25pt" color="#FFFF00 [3204]" miterlimit="8" joinstyle="miter"/>
                      <v:imagedata o:title=""/>
                      <o:lock v:ext="edit" aspectratio="f"/>
                    </v:rect>
                  </w:pict>
                </mc:Fallback>
              </mc:AlternateContent>
            </w:r>
            <w:r>
              <w:rPr>
                <w:rFonts w:hint="default"/>
                <w:sz w:val="24"/>
              </w:rPr>
              <mc:AlternateContent>
                <mc:Choice Requires="wps">
                  <w:drawing>
                    <wp:anchor distT="0" distB="0" distL="114300" distR="114300" simplePos="0" relativeHeight="251705344" behindDoc="0" locked="0" layoutInCell="1" allowOverlap="1">
                      <wp:simplePos x="0" y="0"/>
                      <wp:positionH relativeFrom="column">
                        <wp:posOffset>166370</wp:posOffset>
                      </wp:positionH>
                      <wp:positionV relativeFrom="paragraph">
                        <wp:posOffset>749935</wp:posOffset>
                      </wp:positionV>
                      <wp:extent cx="383540" cy="944880"/>
                      <wp:effectExtent l="39370" t="24130" r="53340" b="40640"/>
                      <wp:wrapNone/>
                      <wp:docPr id="328" name="矩形 328"/>
                      <wp:cNvGraphicFramePr/>
                      <a:graphic xmlns:a="http://schemas.openxmlformats.org/drawingml/2006/main">
                        <a:graphicData uri="http://schemas.microsoft.com/office/word/2010/wordprocessingShape">
                          <wps:wsp>
                            <wps:cNvSpPr/>
                            <wps:spPr>
                              <a:xfrm rot="21420000">
                                <a:off x="0" y="0"/>
                                <a:ext cx="383540" cy="944880"/>
                              </a:xfrm>
                              <a:prstGeom prst="rect">
                                <a:avLst/>
                              </a:prstGeom>
                              <a:ln w="28575">
                                <a:solidFill>
                                  <a:srgbClr val="FFFF00"/>
                                </a:solidFill>
                              </a:ln>
                            </wps:spPr>
                            <wps:style>
                              <a:lnRef idx="2">
                                <a:schemeClr val="accent1"/>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3.1pt;margin-top:59.05pt;height:74.4pt;width:30.2pt;rotation:-196608f;z-index:251705344;v-text-anchor:middle;mso-width-relative:page;mso-height-relative:page;" filled="f" stroked="t" coordsize="21600,21600" o:gfxdata="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">
                      <v:fill on="f" focussize="0,0"/>
                      <v:stroke weight="2.25pt" color="#FFFF00 [3204]" miterlimit="8" joinstyle="miter"/>
                      <v:imagedata o:title=""/>
                      <o:lock v:ext="edit" aspectratio="f"/>
                    </v:rect>
                  </w:pict>
                </mc:Fallback>
              </mc:AlternateContent>
            </w:r>
            <w:r>
              <w:rPr>
                <w:rFonts w:hint="default"/>
              </w:rPr>
              <w:drawing>
                <wp:inline distT="0" distB="0" distL="114300" distR="114300">
                  <wp:extent cx="5265420" cy="2686685"/>
                  <wp:effectExtent l="0" t="0" r="11430" b="18415"/>
                  <wp:docPr id="330"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0" name="图片 16"/>
                          <pic:cNvPicPr>
                            <a:picLocks noChangeAspect="1"/>
                          </pic:cNvPicPr>
                        </pic:nvPicPr>
                        <pic:blipFill>
                          <a:blip r:embed="rId53"/>
                          <a:stretch>
                            <a:fillRect/>
                          </a:stretch>
                        </pic:blipFill>
                        <pic:spPr>
                          <a:xfrm>
                            <a:off x="0" y="0"/>
                            <a:ext cx="5265420" cy="2686685"/>
                          </a:xfrm>
                          <a:prstGeom prst="rect">
                            <a:avLst/>
                          </a:prstGeom>
                          <a:noFill/>
                          <a:ln>
                            <a:noFill/>
                          </a:ln>
                        </pic:spPr>
                      </pic:pic>
                    </a:graphicData>
                  </a:graphic>
                </wp:inline>
              </w:drawing>
            </w:r>
          </w:p>
        </w:tc>
      </w:tr>
      <w:tr w14:paraId="09FD88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77" w:hRule="atLeast"/>
          <w:jc w:val="center"/>
        </w:trPr>
        <w:tc>
          <w:tcPr>
            <w:tcW w:w="8522" w:type="dxa"/>
            <w:tcBorders>
              <w:tl2br w:val="nil"/>
              <w:tr2bl w:val="nil"/>
            </w:tcBorders>
            <w:vAlign w:val="center"/>
          </w:tcPr>
          <w:p w14:paraId="1056E6E6">
            <w:pPr>
              <w:pStyle w:val="1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420" w:firstLineChars="200"/>
              <w:jc w:val="left"/>
              <w:textAlignment w:val="auto"/>
              <w:rPr>
                <w:rFonts w:hint="default"/>
                <w:sz w:val="21"/>
                <w:szCs w:val="21"/>
                <w:lang w:val="en-US"/>
              </w:rPr>
            </w:pPr>
            <w:r>
              <w:rPr>
                <w:rFonts w:hint="default" w:eastAsia="宋体"/>
                <w:color w:val="auto"/>
                <w:sz w:val="21"/>
                <w:szCs w:val="21"/>
                <w:lang w:val="en-US" w:eastAsia="zh-CN"/>
              </w:rPr>
              <w:t>20</w:t>
            </w:r>
            <w:r>
              <w:rPr>
                <w:rFonts w:hint="eastAsia"/>
                <w:color w:val="auto"/>
                <w:sz w:val="21"/>
                <w:szCs w:val="21"/>
                <w:lang w:val="en-US" w:eastAsia="zh-CN"/>
              </w:rPr>
              <w:t>17</w:t>
            </w:r>
            <w:r>
              <w:rPr>
                <w:rFonts w:hint="default" w:eastAsia="宋体"/>
                <w:color w:val="auto"/>
                <w:sz w:val="21"/>
                <w:szCs w:val="21"/>
                <w:lang w:val="en-US" w:eastAsia="zh-CN"/>
              </w:rPr>
              <w:t>年，</w:t>
            </w:r>
            <w:r>
              <w:rPr>
                <w:rFonts w:hint="eastAsia" w:eastAsia="宋体"/>
                <w:color w:val="auto"/>
                <w:sz w:val="21"/>
                <w:szCs w:val="21"/>
                <w:lang w:val="en-US" w:eastAsia="zh-CN"/>
              </w:rPr>
              <w:t>较2014年，地块相邻</w:t>
            </w:r>
            <w:r>
              <w:rPr>
                <w:rFonts w:hint="eastAsia"/>
                <w:color w:val="auto"/>
                <w:sz w:val="21"/>
                <w:szCs w:val="21"/>
                <w:lang w:val="en-US" w:eastAsia="zh-CN"/>
              </w:rPr>
              <w:t>荒地</w:t>
            </w:r>
            <w:r>
              <w:rPr>
                <w:rFonts w:hint="eastAsia" w:eastAsia="宋体"/>
                <w:color w:val="auto"/>
                <w:sz w:val="21"/>
                <w:szCs w:val="21"/>
                <w:lang w:val="en-US" w:eastAsia="zh-CN"/>
              </w:rPr>
              <w:t>东侧修建民生路隧道，地块</w:t>
            </w:r>
            <w:r>
              <w:rPr>
                <w:rFonts w:hint="eastAsia"/>
                <w:color w:val="auto"/>
                <w:sz w:val="21"/>
                <w:szCs w:val="21"/>
                <w:lang w:val="en-US" w:eastAsia="zh-CN"/>
              </w:rPr>
              <w:t>相邻荒地</w:t>
            </w:r>
            <w:r>
              <w:rPr>
                <w:rFonts w:hint="eastAsia" w:eastAsia="宋体"/>
                <w:color w:val="auto"/>
                <w:sz w:val="21"/>
                <w:szCs w:val="21"/>
                <w:lang w:val="en-US" w:eastAsia="zh-CN"/>
              </w:rPr>
              <w:t>西侧修建和谐路隧道</w:t>
            </w:r>
            <w:r>
              <w:rPr>
                <w:rFonts w:hint="eastAsia"/>
                <w:color w:val="auto"/>
                <w:sz w:val="21"/>
                <w:szCs w:val="21"/>
                <w:lang w:val="en-US" w:eastAsia="zh-CN"/>
              </w:rPr>
              <w:t>，其他区域使用状况，无明显变化。</w:t>
            </w:r>
          </w:p>
        </w:tc>
      </w:tr>
      <w:tr w14:paraId="5851DA4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371" w:hRule="atLeast"/>
          <w:jc w:val="center"/>
        </w:trPr>
        <w:tc>
          <w:tcPr>
            <w:tcW w:w="8522" w:type="dxa"/>
            <w:tcBorders>
              <w:tl2br w:val="nil"/>
              <w:tr2bl w:val="nil"/>
            </w:tcBorders>
            <w:vAlign w:val="center"/>
          </w:tcPr>
          <w:p w14:paraId="29FAA233">
            <w:pPr>
              <w:pStyle w:val="15"/>
              <w:keepNext w:val="0"/>
              <w:keepLines w:val="0"/>
              <w:suppressLineNumbers w:val="0"/>
              <w:spacing w:before="0" w:beforeAutospacing="0" w:after="0" w:afterAutospacing="0"/>
              <w:ind w:left="0" w:leftChars="0" w:right="0" w:rightChars="0" w:firstLine="0" w:firstLineChars="0"/>
              <w:jc w:val="center"/>
              <w:rPr>
                <w:rFonts w:hint="eastAsia" w:eastAsia="宋体"/>
                <w:sz w:val="21"/>
                <w:szCs w:val="21"/>
                <w:lang w:eastAsia="zh-CN"/>
              </w:rPr>
            </w:pPr>
            <w:r>
              <w:rPr>
                <w:rFonts w:hint="default"/>
              </w:rPr>
              <w:drawing>
                <wp:inline distT="0" distB="0" distL="114300" distR="114300">
                  <wp:extent cx="5265420" cy="2686685"/>
                  <wp:effectExtent l="0" t="0" r="11430" b="18415"/>
                  <wp:docPr id="331"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1" name="图片 17"/>
                          <pic:cNvPicPr>
                            <a:picLocks noChangeAspect="1"/>
                          </pic:cNvPicPr>
                        </pic:nvPicPr>
                        <pic:blipFill>
                          <a:blip r:embed="rId54"/>
                          <a:stretch>
                            <a:fillRect/>
                          </a:stretch>
                        </pic:blipFill>
                        <pic:spPr>
                          <a:xfrm>
                            <a:off x="0" y="0"/>
                            <a:ext cx="5265420" cy="2686685"/>
                          </a:xfrm>
                          <a:prstGeom prst="rect">
                            <a:avLst/>
                          </a:prstGeom>
                          <a:noFill/>
                          <a:ln>
                            <a:noFill/>
                          </a:ln>
                        </pic:spPr>
                      </pic:pic>
                    </a:graphicData>
                  </a:graphic>
                </wp:inline>
              </w:drawing>
            </w:r>
          </w:p>
        </w:tc>
      </w:tr>
      <w:tr w14:paraId="4239F7F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8522" w:type="dxa"/>
            <w:tcBorders>
              <w:tl2br w:val="nil"/>
              <w:tr2bl w:val="nil"/>
            </w:tcBorders>
            <w:vAlign w:val="center"/>
          </w:tcPr>
          <w:p w14:paraId="7B3EE713">
            <w:pPr>
              <w:pStyle w:val="1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420" w:firstLineChars="200"/>
              <w:jc w:val="left"/>
              <w:textAlignment w:val="auto"/>
              <w:rPr>
                <w:rFonts w:hint="default" w:eastAsia="宋体"/>
                <w:color w:val="auto"/>
                <w:sz w:val="21"/>
                <w:szCs w:val="21"/>
                <w:lang w:val="en-US" w:eastAsia="zh-CN"/>
              </w:rPr>
            </w:pPr>
            <w:r>
              <w:rPr>
                <w:rFonts w:hint="default" w:eastAsia="宋体"/>
                <w:color w:val="auto"/>
                <w:sz w:val="21"/>
                <w:szCs w:val="21"/>
                <w:lang w:val="en-US" w:eastAsia="zh-CN"/>
              </w:rPr>
              <w:t>20</w:t>
            </w:r>
            <w:r>
              <w:rPr>
                <w:rFonts w:hint="eastAsia"/>
                <w:color w:val="auto"/>
                <w:sz w:val="21"/>
                <w:szCs w:val="21"/>
                <w:lang w:val="en-US" w:eastAsia="zh-CN"/>
              </w:rPr>
              <w:t>18</w:t>
            </w:r>
            <w:r>
              <w:rPr>
                <w:rFonts w:hint="default" w:eastAsia="宋体"/>
                <w:color w:val="auto"/>
                <w:sz w:val="21"/>
                <w:szCs w:val="21"/>
                <w:lang w:val="en-US" w:eastAsia="zh-CN"/>
              </w:rPr>
              <w:t>年，</w:t>
            </w:r>
            <w:r>
              <w:rPr>
                <w:rFonts w:hint="eastAsia" w:eastAsia="宋体"/>
                <w:color w:val="auto"/>
                <w:sz w:val="21"/>
                <w:szCs w:val="21"/>
                <w:lang w:val="en-US" w:eastAsia="zh-CN"/>
              </w:rPr>
              <w:t>较2017年地块相邻</w:t>
            </w:r>
            <w:r>
              <w:rPr>
                <w:rFonts w:hint="eastAsia"/>
                <w:color w:val="auto"/>
                <w:sz w:val="21"/>
                <w:szCs w:val="21"/>
                <w:lang w:val="en-US" w:eastAsia="zh-CN"/>
              </w:rPr>
              <w:t>使用状况，无明显变化。</w:t>
            </w:r>
          </w:p>
        </w:tc>
      </w:tr>
      <w:tr w14:paraId="4CB2297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345" w:hRule="atLeast"/>
          <w:jc w:val="center"/>
        </w:trPr>
        <w:tc>
          <w:tcPr>
            <w:tcW w:w="8522" w:type="dxa"/>
            <w:tcBorders>
              <w:tl2br w:val="nil"/>
              <w:tr2bl w:val="nil"/>
            </w:tcBorders>
            <w:vAlign w:val="center"/>
          </w:tcPr>
          <w:p w14:paraId="6AC18703">
            <w:pPr>
              <w:pStyle w:val="15"/>
              <w:keepNext w:val="0"/>
              <w:keepLines w:val="0"/>
              <w:suppressLineNumbers w:val="0"/>
              <w:spacing w:before="0" w:beforeAutospacing="0" w:after="0" w:afterAutospacing="0"/>
              <w:ind w:left="0" w:leftChars="0" w:right="0" w:rightChars="0" w:firstLine="0" w:firstLineChars="0"/>
              <w:jc w:val="center"/>
              <w:rPr>
                <w:rFonts w:hint="eastAsia" w:eastAsia="宋体"/>
                <w:sz w:val="21"/>
                <w:szCs w:val="21"/>
                <w:lang w:eastAsia="zh-CN"/>
              </w:rPr>
            </w:pPr>
            <w:r>
              <w:rPr>
                <w:rFonts w:hint="default"/>
              </w:rPr>
              <w:drawing>
                <wp:inline distT="0" distB="0" distL="114300" distR="114300">
                  <wp:extent cx="5265420" cy="2686685"/>
                  <wp:effectExtent l="0" t="0" r="11430" b="18415"/>
                  <wp:docPr id="332"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2" name="图片 18"/>
                          <pic:cNvPicPr>
                            <a:picLocks noChangeAspect="1"/>
                          </pic:cNvPicPr>
                        </pic:nvPicPr>
                        <pic:blipFill>
                          <a:blip r:embed="rId55"/>
                          <a:stretch>
                            <a:fillRect/>
                          </a:stretch>
                        </pic:blipFill>
                        <pic:spPr>
                          <a:xfrm>
                            <a:off x="0" y="0"/>
                            <a:ext cx="5265420" cy="2686685"/>
                          </a:xfrm>
                          <a:prstGeom prst="rect">
                            <a:avLst/>
                          </a:prstGeom>
                          <a:noFill/>
                          <a:ln>
                            <a:noFill/>
                          </a:ln>
                        </pic:spPr>
                      </pic:pic>
                    </a:graphicData>
                  </a:graphic>
                </wp:inline>
              </w:drawing>
            </w:r>
          </w:p>
        </w:tc>
      </w:tr>
      <w:tr w14:paraId="0353656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35" w:hRule="atLeast"/>
          <w:jc w:val="center"/>
        </w:trPr>
        <w:tc>
          <w:tcPr>
            <w:tcW w:w="8522" w:type="dxa"/>
            <w:tcBorders>
              <w:tl2br w:val="nil"/>
              <w:tr2bl w:val="nil"/>
            </w:tcBorders>
            <w:vAlign w:val="center"/>
          </w:tcPr>
          <w:p w14:paraId="0B38EFC3">
            <w:pPr>
              <w:pStyle w:val="1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420" w:firstLineChars="200"/>
              <w:jc w:val="left"/>
              <w:textAlignment w:val="auto"/>
              <w:rPr>
                <w:rFonts w:hint="default" w:eastAsia="宋体"/>
                <w:sz w:val="21"/>
                <w:szCs w:val="21"/>
                <w:lang w:val="en-US" w:eastAsia="zh-CN"/>
              </w:rPr>
            </w:pPr>
            <w:r>
              <w:rPr>
                <w:rFonts w:hint="default" w:eastAsia="宋体"/>
                <w:color w:val="auto"/>
                <w:sz w:val="21"/>
                <w:szCs w:val="21"/>
                <w:lang w:val="en-US" w:eastAsia="zh-CN"/>
              </w:rPr>
              <w:t>20</w:t>
            </w:r>
            <w:r>
              <w:rPr>
                <w:rFonts w:hint="eastAsia"/>
                <w:color w:val="auto"/>
                <w:sz w:val="21"/>
                <w:szCs w:val="21"/>
                <w:lang w:val="en-US" w:eastAsia="zh-CN"/>
              </w:rPr>
              <w:t>19</w:t>
            </w:r>
            <w:r>
              <w:rPr>
                <w:rFonts w:hint="default" w:eastAsia="宋体"/>
                <w:color w:val="auto"/>
                <w:sz w:val="21"/>
                <w:szCs w:val="21"/>
                <w:lang w:val="en-US" w:eastAsia="zh-CN"/>
              </w:rPr>
              <w:t>年，</w:t>
            </w:r>
            <w:r>
              <w:rPr>
                <w:rFonts w:hint="eastAsia" w:eastAsia="宋体"/>
                <w:color w:val="auto"/>
                <w:sz w:val="21"/>
                <w:szCs w:val="21"/>
                <w:lang w:val="en-US" w:eastAsia="zh-CN"/>
              </w:rPr>
              <w:t>较2018年地块相邻</w:t>
            </w:r>
            <w:r>
              <w:rPr>
                <w:rFonts w:hint="eastAsia"/>
                <w:color w:val="auto"/>
                <w:sz w:val="21"/>
                <w:szCs w:val="21"/>
                <w:lang w:val="en-US" w:eastAsia="zh-CN"/>
              </w:rPr>
              <w:t>使用状况，无明显变化。</w:t>
            </w:r>
          </w:p>
        </w:tc>
      </w:tr>
      <w:tr w14:paraId="167F201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6" w:hRule="atLeast"/>
          <w:jc w:val="center"/>
        </w:trPr>
        <w:tc>
          <w:tcPr>
            <w:tcW w:w="8522" w:type="dxa"/>
            <w:tcBorders>
              <w:tl2br w:val="nil"/>
              <w:tr2bl w:val="nil"/>
            </w:tcBorders>
            <w:vAlign w:val="center"/>
          </w:tcPr>
          <w:p w14:paraId="0A5D7D8D">
            <w:pPr>
              <w:pStyle w:val="15"/>
              <w:keepNext w:val="0"/>
              <w:keepLines w:val="0"/>
              <w:suppressLineNumbers w:val="0"/>
              <w:spacing w:before="0" w:beforeAutospacing="0" w:after="0" w:afterAutospacing="0"/>
              <w:ind w:left="0" w:leftChars="0" w:right="0" w:rightChars="0" w:firstLine="0" w:firstLineChars="0"/>
              <w:jc w:val="center"/>
              <w:rPr>
                <w:rFonts w:hint="eastAsia" w:eastAsia="宋体"/>
                <w:sz w:val="21"/>
                <w:szCs w:val="21"/>
                <w:lang w:eastAsia="zh-CN"/>
              </w:rPr>
            </w:pPr>
            <w:r>
              <w:rPr>
                <w:rFonts w:hint="default"/>
              </w:rPr>
              <w:drawing>
                <wp:inline distT="0" distB="0" distL="114300" distR="114300">
                  <wp:extent cx="5265420" cy="2686685"/>
                  <wp:effectExtent l="0" t="0" r="11430" b="18415"/>
                  <wp:docPr id="333"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3" name="图片 19"/>
                          <pic:cNvPicPr>
                            <a:picLocks noChangeAspect="1"/>
                          </pic:cNvPicPr>
                        </pic:nvPicPr>
                        <pic:blipFill>
                          <a:blip r:embed="rId56"/>
                          <a:stretch>
                            <a:fillRect/>
                          </a:stretch>
                        </pic:blipFill>
                        <pic:spPr>
                          <a:xfrm>
                            <a:off x="0" y="0"/>
                            <a:ext cx="5265420" cy="2686685"/>
                          </a:xfrm>
                          <a:prstGeom prst="rect">
                            <a:avLst/>
                          </a:prstGeom>
                          <a:noFill/>
                          <a:ln>
                            <a:noFill/>
                          </a:ln>
                        </pic:spPr>
                      </pic:pic>
                    </a:graphicData>
                  </a:graphic>
                </wp:inline>
              </w:drawing>
            </w:r>
          </w:p>
        </w:tc>
      </w:tr>
      <w:tr w14:paraId="7AC4CD2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8522" w:type="dxa"/>
            <w:tcBorders>
              <w:tl2br w:val="nil"/>
              <w:tr2bl w:val="nil"/>
            </w:tcBorders>
            <w:vAlign w:val="center"/>
          </w:tcPr>
          <w:p w14:paraId="3C08ED11">
            <w:pPr>
              <w:pStyle w:val="1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420" w:firstLineChars="200"/>
              <w:jc w:val="left"/>
              <w:textAlignment w:val="auto"/>
              <w:rPr>
                <w:rFonts w:hint="default" w:eastAsia="宋体"/>
                <w:sz w:val="21"/>
                <w:szCs w:val="21"/>
                <w:lang w:val="en-US" w:eastAsia="zh-CN"/>
              </w:rPr>
            </w:pPr>
            <w:r>
              <w:rPr>
                <w:rFonts w:hint="default" w:eastAsia="宋体"/>
                <w:color w:val="auto"/>
                <w:sz w:val="21"/>
                <w:szCs w:val="21"/>
                <w:lang w:val="en-US" w:eastAsia="zh-CN"/>
              </w:rPr>
              <w:t>20</w:t>
            </w:r>
            <w:r>
              <w:rPr>
                <w:rFonts w:hint="eastAsia"/>
                <w:color w:val="auto"/>
                <w:sz w:val="21"/>
                <w:szCs w:val="21"/>
                <w:lang w:val="en-US" w:eastAsia="zh-CN"/>
              </w:rPr>
              <w:t>20</w:t>
            </w:r>
            <w:r>
              <w:rPr>
                <w:rFonts w:hint="default" w:eastAsia="宋体"/>
                <w:color w:val="auto"/>
                <w:sz w:val="21"/>
                <w:szCs w:val="21"/>
                <w:lang w:val="en-US" w:eastAsia="zh-CN"/>
              </w:rPr>
              <w:t>年，</w:t>
            </w:r>
            <w:r>
              <w:rPr>
                <w:rFonts w:hint="eastAsia" w:eastAsia="宋体"/>
                <w:color w:val="auto"/>
                <w:sz w:val="21"/>
                <w:szCs w:val="21"/>
                <w:lang w:val="en-US" w:eastAsia="zh-CN"/>
              </w:rPr>
              <w:t>较2019年地块相邻</w:t>
            </w:r>
            <w:r>
              <w:rPr>
                <w:rFonts w:hint="eastAsia"/>
                <w:color w:val="auto"/>
                <w:sz w:val="21"/>
                <w:szCs w:val="21"/>
                <w:lang w:val="en-US" w:eastAsia="zh-CN"/>
              </w:rPr>
              <w:t>使用状况，无明显变化。</w:t>
            </w:r>
          </w:p>
        </w:tc>
      </w:tr>
      <w:tr w14:paraId="304E2B9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8522" w:type="dxa"/>
            <w:tcBorders>
              <w:tl2br w:val="nil"/>
              <w:tr2bl w:val="nil"/>
            </w:tcBorders>
            <w:vAlign w:val="center"/>
          </w:tcPr>
          <w:p w14:paraId="3629837D">
            <w:pPr>
              <w:pStyle w:val="1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left"/>
              <w:textAlignment w:val="auto"/>
              <w:rPr>
                <w:rFonts w:hint="eastAsia" w:eastAsia="宋体"/>
                <w:color w:val="auto"/>
                <w:sz w:val="21"/>
                <w:szCs w:val="21"/>
                <w:lang w:val="en-US" w:eastAsia="zh-CN"/>
              </w:rPr>
            </w:pPr>
            <w:r>
              <w:rPr>
                <w:rFonts w:hint="default"/>
              </w:rPr>
              <w:drawing>
                <wp:inline distT="0" distB="0" distL="114300" distR="114300">
                  <wp:extent cx="5265420" cy="2686685"/>
                  <wp:effectExtent l="0" t="0" r="11430" b="18415"/>
                  <wp:docPr id="334"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4" name="图片 20"/>
                          <pic:cNvPicPr>
                            <a:picLocks noChangeAspect="1"/>
                          </pic:cNvPicPr>
                        </pic:nvPicPr>
                        <pic:blipFill>
                          <a:blip r:embed="rId64"/>
                          <a:stretch>
                            <a:fillRect/>
                          </a:stretch>
                        </pic:blipFill>
                        <pic:spPr>
                          <a:xfrm>
                            <a:off x="0" y="0"/>
                            <a:ext cx="5265420" cy="2686685"/>
                          </a:xfrm>
                          <a:prstGeom prst="rect">
                            <a:avLst/>
                          </a:prstGeom>
                          <a:noFill/>
                          <a:ln>
                            <a:noFill/>
                          </a:ln>
                        </pic:spPr>
                      </pic:pic>
                    </a:graphicData>
                  </a:graphic>
                </wp:inline>
              </w:drawing>
            </w:r>
          </w:p>
        </w:tc>
      </w:tr>
      <w:tr w14:paraId="7328EF0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8522" w:type="dxa"/>
            <w:tcBorders>
              <w:tl2br w:val="nil"/>
              <w:tr2bl w:val="nil"/>
            </w:tcBorders>
            <w:vAlign w:val="center"/>
          </w:tcPr>
          <w:p w14:paraId="12EBBC4B">
            <w:pPr>
              <w:pStyle w:val="1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420" w:firstLineChars="200"/>
              <w:jc w:val="left"/>
              <w:textAlignment w:val="auto"/>
              <w:rPr>
                <w:rFonts w:hint="eastAsia" w:eastAsia="宋体"/>
                <w:color w:val="auto"/>
                <w:sz w:val="21"/>
                <w:szCs w:val="21"/>
                <w:lang w:val="en-US" w:eastAsia="zh-CN"/>
              </w:rPr>
            </w:pPr>
            <w:r>
              <w:rPr>
                <w:rFonts w:hint="default" w:eastAsia="宋体"/>
                <w:color w:val="auto"/>
                <w:sz w:val="21"/>
                <w:szCs w:val="21"/>
                <w:lang w:val="en-US" w:eastAsia="zh-CN"/>
              </w:rPr>
              <w:t>20</w:t>
            </w:r>
            <w:r>
              <w:rPr>
                <w:rFonts w:hint="eastAsia"/>
                <w:color w:val="auto"/>
                <w:sz w:val="21"/>
                <w:szCs w:val="21"/>
                <w:lang w:val="en-US" w:eastAsia="zh-CN"/>
              </w:rPr>
              <w:t>22</w:t>
            </w:r>
            <w:r>
              <w:rPr>
                <w:rFonts w:hint="default" w:eastAsia="宋体"/>
                <w:color w:val="auto"/>
                <w:sz w:val="21"/>
                <w:szCs w:val="21"/>
                <w:lang w:val="en-US" w:eastAsia="zh-CN"/>
              </w:rPr>
              <w:t>年</w:t>
            </w:r>
            <w:r>
              <w:rPr>
                <w:rFonts w:hint="eastAsia" w:eastAsia="宋体"/>
                <w:color w:val="auto"/>
                <w:sz w:val="21"/>
                <w:szCs w:val="21"/>
                <w:lang w:val="en-US" w:eastAsia="zh-CN"/>
              </w:rPr>
              <w:t>3月</w:t>
            </w:r>
            <w:r>
              <w:rPr>
                <w:rFonts w:hint="default" w:eastAsia="宋体"/>
                <w:color w:val="auto"/>
                <w:sz w:val="21"/>
                <w:szCs w:val="21"/>
                <w:lang w:val="en-US" w:eastAsia="zh-CN"/>
              </w:rPr>
              <w:t>，</w:t>
            </w:r>
            <w:r>
              <w:rPr>
                <w:rFonts w:hint="eastAsia" w:eastAsia="宋体"/>
                <w:color w:val="auto"/>
                <w:sz w:val="21"/>
                <w:szCs w:val="21"/>
                <w:lang w:val="en-US" w:eastAsia="zh-CN"/>
              </w:rPr>
              <w:t>较20</w:t>
            </w:r>
            <w:r>
              <w:rPr>
                <w:rFonts w:hint="eastAsia"/>
                <w:color w:val="auto"/>
                <w:sz w:val="21"/>
                <w:szCs w:val="21"/>
                <w:lang w:val="en-US" w:eastAsia="zh-CN"/>
              </w:rPr>
              <w:t>20</w:t>
            </w:r>
            <w:r>
              <w:rPr>
                <w:rFonts w:hint="eastAsia" w:eastAsia="宋体"/>
                <w:color w:val="auto"/>
                <w:sz w:val="21"/>
                <w:szCs w:val="21"/>
                <w:lang w:val="en-US" w:eastAsia="zh-CN"/>
              </w:rPr>
              <w:t>年地块相邻</w:t>
            </w:r>
            <w:r>
              <w:rPr>
                <w:rFonts w:hint="eastAsia"/>
                <w:color w:val="auto"/>
                <w:sz w:val="21"/>
                <w:szCs w:val="21"/>
                <w:lang w:val="en-US" w:eastAsia="zh-CN"/>
              </w:rPr>
              <w:t>使用状况，无明显变化。</w:t>
            </w:r>
          </w:p>
        </w:tc>
      </w:tr>
      <w:tr w14:paraId="309AD6A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8522" w:type="dxa"/>
            <w:tcBorders>
              <w:tl2br w:val="nil"/>
              <w:tr2bl w:val="nil"/>
            </w:tcBorders>
            <w:vAlign w:val="center"/>
          </w:tcPr>
          <w:p w14:paraId="0801D1F4">
            <w:pPr>
              <w:pStyle w:val="1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left"/>
              <w:textAlignment w:val="auto"/>
              <w:rPr>
                <w:rFonts w:hint="eastAsia" w:eastAsia="宋体"/>
                <w:color w:val="auto"/>
                <w:sz w:val="21"/>
                <w:szCs w:val="21"/>
                <w:lang w:val="en-US" w:eastAsia="zh-CN"/>
              </w:rPr>
            </w:pPr>
            <w:r>
              <w:rPr>
                <w:rFonts w:hint="default"/>
              </w:rPr>
              <w:drawing>
                <wp:inline distT="0" distB="0" distL="114300" distR="114300">
                  <wp:extent cx="5265420" cy="2686685"/>
                  <wp:effectExtent l="0" t="0" r="11430" b="18415"/>
                  <wp:docPr id="335"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5" name="图片 21"/>
                          <pic:cNvPicPr>
                            <a:picLocks noChangeAspect="1"/>
                          </pic:cNvPicPr>
                        </pic:nvPicPr>
                        <pic:blipFill>
                          <a:blip r:embed="rId65"/>
                          <a:stretch>
                            <a:fillRect/>
                          </a:stretch>
                        </pic:blipFill>
                        <pic:spPr>
                          <a:xfrm>
                            <a:off x="0" y="0"/>
                            <a:ext cx="5265420" cy="2686685"/>
                          </a:xfrm>
                          <a:prstGeom prst="rect">
                            <a:avLst/>
                          </a:prstGeom>
                          <a:noFill/>
                          <a:ln>
                            <a:noFill/>
                          </a:ln>
                        </pic:spPr>
                      </pic:pic>
                    </a:graphicData>
                  </a:graphic>
                </wp:inline>
              </w:drawing>
            </w:r>
          </w:p>
        </w:tc>
      </w:tr>
      <w:tr w14:paraId="4B4622D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8522" w:type="dxa"/>
            <w:tcBorders>
              <w:tl2br w:val="nil"/>
              <w:tr2bl w:val="nil"/>
            </w:tcBorders>
            <w:vAlign w:val="center"/>
          </w:tcPr>
          <w:p w14:paraId="268B359E">
            <w:pPr>
              <w:pStyle w:val="1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420" w:firstLineChars="200"/>
              <w:jc w:val="left"/>
              <w:textAlignment w:val="auto"/>
              <w:rPr>
                <w:rFonts w:hint="default" w:eastAsia="宋体"/>
                <w:color w:val="auto"/>
                <w:sz w:val="21"/>
                <w:szCs w:val="21"/>
                <w:lang w:val="en-US" w:eastAsia="zh-CN"/>
              </w:rPr>
            </w:pPr>
            <w:r>
              <w:rPr>
                <w:rFonts w:hint="default" w:ascii="Times New Roman" w:hAnsi="Times New Roman" w:eastAsia="宋体"/>
                <w:color w:val="auto"/>
                <w:sz w:val="21"/>
                <w:szCs w:val="21"/>
                <w:lang w:val="en-US" w:eastAsia="zh-CN"/>
              </w:rPr>
              <w:t>20</w:t>
            </w:r>
            <w:r>
              <w:rPr>
                <w:rFonts w:hint="eastAsia" w:ascii="Times New Roman" w:hAnsi="Times New Roman" w:eastAsia="宋体"/>
                <w:color w:val="auto"/>
                <w:sz w:val="21"/>
                <w:szCs w:val="21"/>
                <w:lang w:val="en-US" w:eastAsia="zh-CN"/>
              </w:rPr>
              <w:t>22</w:t>
            </w:r>
            <w:r>
              <w:rPr>
                <w:rFonts w:hint="default" w:ascii="Times New Roman" w:hAnsi="Times New Roman" w:eastAsia="宋体"/>
                <w:color w:val="auto"/>
                <w:sz w:val="21"/>
                <w:szCs w:val="21"/>
                <w:lang w:val="en-US" w:eastAsia="zh-CN"/>
              </w:rPr>
              <w:t>年</w:t>
            </w:r>
            <w:r>
              <w:rPr>
                <w:rFonts w:hint="eastAsia" w:ascii="Times New Roman" w:hAnsi="Times New Roman" w:eastAsia="宋体"/>
                <w:color w:val="auto"/>
                <w:sz w:val="21"/>
                <w:szCs w:val="21"/>
                <w:lang w:val="en-US" w:eastAsia="zh-CN"/>
              </w:rPr>
              <w:t>12月</w:t>
            </w:r>
            <w:r>
              <w:rPr>
                <w:rFonts w:hint="default" w:ascii="Times New Roman" w:hAnsi="Times New Roman" w:eastAsia="宋体"/>
                <w:color w:val="auto"/>
                <w:sz w:val="21"/>
                <w:szCs w:val="21"/>
                <w:lang w:val="en-US" w:eastAsia="zh-CN"/>
              </w:rPr>
              <w:t>，</w:t>
            </w:r>
            <w:r>
              <w:rPr>
                <w:rFonts w:hint="eastAsia" w:ascii="Times New Roman" w:hAnsi="Times New Roman" w:eastAsia="宋体"/>
                <w:color w:val="auto"/>
                <w:sz w:val="21"/>
                <w:szCs w:val="21"/>
                <w:lang w:val="en-US" w:eastAsia="zh-CN"/>
              </w:rPr>
              <w:t>较20</w:t>
            </w:r>
            <w:r>
              <w:rPr>
                <w:rFonts w:hint="eastAsia"/>
                <w:color w:val="auto"/>
                <w:sz w:val="21"/>
                <w:szCs w:val="21"/>
                <w:lang w:val="en-US" w:eastAsia="zh-CN"/>
              </w:rPr>
              <w:t>22</w:t>
            </w:r>
            <w:r>
              <w:rPr>
                <w:rFonts w:hint="eastAsia" w:ascii="Times New Roman" w:hAnsi="Times New Roman" w:eastAsia="宋体"/>
                <w:color w:val="auto"/>
                <w:sz w:val="21"/>
                <w:szCs w:val="21"/>
                <w:lang w:val="en-US" w:eastAsia="zh-CN"/>
              </w:rPr>
              <w:t>年</w:t>
            </w:r>
            <w:r>
              <w:rPr>
                <w:rFonts w:hint="eastAsia"/>
                <w:color w:val="auto"/>
                <w:sz w:val="21"/>
                <w:szCs w:val="21"/>
                <w:lang w:val="en-US" w:eastAsia="zh-CN"/>
              </w:rPr>
              <w:t>3月</w:t>
            </w:r>
            <w:r>
              <w:rPr>
                <w:rFonts w:hint="eastAsia" w:ascii="Times New Roman" w:hAnsi="Times New Roman" w:eastAsia="宋体"/>
                <w:color w:val="auto"/>
                <w:sz w:val="21"/>
                <w:szCs w:val="21"/>
                <w:lang w:val="en-US" w:eastAsia="zh-CN"/>
              </w:rPr>
              <w:t>地块</w:t>
            </w:r>
            <w:r>
              <w:rPr>
                <w:rFonts w:hint="eastAsia" w:eastAsia="宋体"/>
                <w:color w:val="auto"/>
                <w:sz w:val="21"/>
                <w:szCs w:val="21"/>
                <w:lang w:val="en-US" w:eastAsia="zh-CN"/>
              </w:rPr>
              <w:t>相邻</w:t>
            </w:r>
            <w:r>
              <w:rPr>
                <w:rFonts w:hint="eastAsia" w:ascii="Times New Roman" w:hAnsi="Times New Roman" w:eastAsia="宋体"/>
                <w:color w:val="auto"/>
                <w:sz w:val="21"/>
                <w:szCs w:val="21"/>
                <w:lang w:val="en-US" w:eastAsia="zh-CN"/>
              </w:rPr>
              <w:t>使用状况，无明显变化。</w:t>
            </w:r>
          </w:p>
        </w:tc>
      </w:tr>
      <w:tr w14:paraId="2B68120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8522" w:type="dxa"/>
            <w:tcBorders>
              <w:tl2br w:val="nil"/>
              <w:tr2bl w:val="nil"/>
            </w:tcBorders>
            <w:vAlign w:val="center"/>
          </w:tcPr>
          <w:p w14:paraId="299FE59D">
            <w:pPr>
              <w:pStyle w:val="1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left"/>
              <w:textAlignment w:val="auto"/>
              <w:rPr>
                <w:rFonts w:hint="default" w:eastAsia="宋体"/>
                <w:color w:val="auto"/>
                <w:sz w:val="21"/>
                <w:szCs w:val="21"/>
                <w:lang w:val="en-US" w:eastAsia="zh-CN"/>
              </w:rPr>
            </w:pPr>
            <w:r>
              <w:rPr>
                <w:rFonts w:hint="default"/>
              </w:rPr>
              <w:drawing>
                <wp:inline distT="0" distB="0" distL="114300" distR="114300">
                  <wp:extent cx="5265420" cy="2686685"/>
                  <wp:effectExtent l="0" t="0" r="11430" b="18415"/>
                  <wp:docPr id="336"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6" name="图片 22"/>
                          <pic:cNvPicPr>
                            <a:picLocks noChangeAspect="1"/>
                          </pic:cNvPicPr>
                        </pic:nvPicPr>
                        <pic:blipFill>
                          <a:blip r:embed="rId66"/>
                          <a:stretch>
                            <a:fillRect/>
                          </a:stretch>
                        </pic:blipFill>
                        <pic:spPr>
                          <a:xfrm>
                            <a:off x="0" y="0"/>
                            <a:ext cx="5265420" cy="2686685"/>
                          </a:xfrm>
                          <a:prstGeom prst="rect">
                            <a:avLst/>
                          </a:prstGeom>
                          <a:noFill/>
                          <a:ln>
                            <a:noFill/>
                          </a:ln>
                        </pic:spPr>
                      </pic:pic>
                    </a:graphicData>
                  </a:graphic>
                </wp:inline>
              </w:drawing>
            </w:r>
          </w:p>
        </w:tc>
      </w:tr>
      <w:tr w14:paraId="23B73F9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8522" w:type="dxa"/>
            <w:tcBorders>
              <w:tl2br w:val="nil"/>
              <w:tr2bl w:val="nil"/>
            </w:tcBorders>
            <w:vAlign w:val="center"/>
          </w:tcPr>
          <w:p w14:paraId="24C4535E">
            <w:pPr>
              <w:pStyle w:val="1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420" w:firstLineChars="200"/>
              <w:jc w:val="left"/>
              <w:textAlignment w:val="auto"/>
              <w:rPr>
                <w:rFonts w:hint="default" w:eastAsia="宋体"/>
                <w:color w:val="auto"/>
                <w:sz w:val="21"/>
                <w:szCs w:val="21"/>
                <w:lang w:val="en-US" w:eastAsia="zh-CN"/>
              </w:rPr>
            </w:pPr>
            <w:r>
              <w:rPr>
                <w:rFonts w:hint="eastAsia"/>
                <w:color w:val="auto"/>
                <w:sz w:val="21"/>
                <w:szCs w:val="21"/>
                <w:lang w:val="en-US" w:eastAsia="zh-CN"/>
              </w:rPr>
              <w:t>现在，</w:t>
            </w:r>
            <w:r>
              <w:rPr>
                <w:rFonts w:hint="eastAsia" w:ascii="Times New Roman" w:hAnsi="Times New Roman" w:eastAsia="宋体"/>
                <w:color w:val="auto"/>
                <w:sz w:val="21"/>
                <w:szCs w:val="21"/>
                <w:lang w:val="en-US" w:eastAsia="zh-CN"/>
              </w:rPr>
              <w:t>较20</w:t>
            </w:r>
            <w:r>
              <w:rPr>
                <w:rFonts w:hint="eastAsia"/>
                <w:color w:val="auto"/>
                <w:sz w:val="21"/>
                <w:szCs w:val="21"/>
                <w:lang w:val="en-US" w:eastAsia="zh-CN"/>
              </w:rPr>
              <w:t>22</w:t>
            </w:r>
            <w:r>
              <w:rPr>
                <w:rFonts w:hint="eastAsia" w:ascii="Times New Roman" w:hAnsi="Times New Roman" w:eastAsia="宋体"/>
                <w:color w:val="auto"/>
                <w:sz w:val="21"/>
                <w:szCs w:val="21"/>
                <w:lang w:val="en-US" w:eastAsia="zh-CN"/>
              </w:rPr>
              <w:t>年</w:t>
            </w:r>
            <w:r>
              <w:rPr>
                <w:rFonts w:hint="eastAsia"/>
                <w:color w:val="auto"/>
                <w:sz w:val="21"/>
                <w:szCs w:val="21"/>
                <w:lang w:val="en-US" w:eastAsia="zh-CN"/>
              </w:rPr>
              <w:t>，</w:t>
            </w:r>
            <w:r>
              <w:rPr>
                <w:rFonts w:hint="eastAsia" w:ascii="Times New Roman" w:hAnsi="Times New Roman" w:eastAsia="宋体"/>
                <w:color w:val="auto"/>
                <w:sz w:val="21"/>
                <w:szCs w:val="21"/>
                <w:lang w:val="en-US" w:eastAsia="zh-CN"/>
              </w:rPr>
              <w:t>地块</w:t>
            </w:r>
            <w:r>
              <w:rPr>
                <w:rFonts w:hint="eastAsia" w:eastAsia="宋体"/>
                <w:color w:val="auto"/>
                <w:sz w:val="21"/>
                <w:szCs w:val="21"/>
                <w:lang w:val="en-US" w:eastAsia="zh-CN"/>
              </w:rPr>
              <w:t>相邻</w:t>
            </w:r>
            <w:r>
              <w:rPr>
                <w:rFonts w:hint="eastAsia" w:ascii="Times New Roman" w:hAnsi="Times New Roman" w:eastAsia="宋体"/>
                <w:color w:val="auto"/>
                <w:sz w:val="21"/>
                <w:szCs w:val="21"/>
                <w:lang w:val="en-US" w:eastAsia="zh-CN"/>
              </w:rPr>
              <w:t>使用状况，无明显变化。</w:t>
            </w:r>
          </w:p>
        </w:tc>
      </w:tr>
    </w:tbl>
    <w:p w14:paraId="595C1FC8">
      <w:pPr>
        <w:ind w:left="0" w:leftChars="0" w:firstLine="0" w:firstLineChars="0"/>
        <w:jc w:val="center"/>
        <w:rPr>
          <w:rFonts w:hint="default"/>
          <w:lang w:val="en-US" w:eastAsia="zh-CN"/>
        </w:rPr>
      </w:pPr>
      <w:r>
        <w:rPr>
          <w:rFonts w:hint="eastAsia" w:ascii="黑体" w:hAnsi="黑体" w:eastAsia="黑体" w:cs="黑体"/>
          <w:b w:val="0"/>
          <w:bCs/>
          <w:lang w:val="en-US" w:eastAsia="zh-CN"/>
        </w:rPr>
        <w:t>图3.4-2  相邻地块历史情况图</w:t>
      </w:r>
      <w:r>
        <w:rPr>
          <w:rFonts w:hint="default"/>
          <w:lang w:val="en-US" w:eastAsia="zh-CN"/>
        </w:rPr>
        <w:br w:type="page"/>
      </w:r>
    </w:p>
    <w:p w14:paraId="2085938F">
      <w:pPr>
        <w:pStyle w:val="11"/>
        <w:bidi w:val="0"/>
        <w:outlineLvl w:val="2"/>
        <w:rPr>
          <w:rFonts w:hint="default"/>
          <w:lang w:val="en-US" w:eastAsia="zh-CN"/>
        </w:rPr>
      </w:pPr>
      <w:bookmarkStart w:id="95" w:name="_Toc32216"/>
      <w:r>
        <w:rPr>
          <w:rFonts w:hint="eastAsia"/>
          <w:lang w:val="en-US" w:eastAsia="zh-CN"/>
        </w:rPr>
        <w:t>3</w:t>
      </w:r>
      <w:r>
        <w:rPr>
          <w:rFonts w:hint="default"/>
          <w:lang w:val="en-US" w:eastAsia="zh-CN"/>
        </w:rPr>
        <w:t>.</w:t>
      </w:r>
      <w:r>
        <w:rPr>
          <w:rFonts w:hint="eastAsia"/>
          <w:lang w:val="en-US" w:eastAsia="zh-CN"/>
        </w:rPr>
        <w:t>5</w:t>
      </w:r>
      <w:r>
        <w:rPr>
          <w:rFonts w:hint="default"/>
          <w:lang w:val="en-US" w:eastAsia="zh-CN"/>
        </w:rPr>
        <w:t>地块利用</w:t>
      </w:r>
      <w:r>
        <w:rPr>
          <w:rFonts w:hint="eastAsia"/>
          <w:lang w:val="en-US" w:eastAsia="zh-CN"/>
        </w:rPr>
        <w:t>的</w:t>
      </w:r>
      <w:r>
        <w:rPr>
          <w:rFonts w:hint="default"/>
          <w:lang w:val="en-US" w:eastAsia="zh-CN"/>
        </w:rPr>
        <w:t>规划</w:t>
      </w:r>
      <w:bookmarkEnd w:id="95"/>
    </w:p>
    <w:p w14:paraId="50634B9E">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textAlignment w:val="auto"/>
        <w:rPr>
          <w:rFonts w:hint="default" w:ascii="Times New Roman" w:hAnsi="Times New Roman" w:cs="Times New Roman" w:eastAsiaTheme="minorEastAsia"/>
          <w:color w:val="auto"/>
          <w:lang w:val="en-US" w:eastAsia="zh-CN"/>
        </w:rPr>
      </w:pPr>
      <w:r>
        <w:rPr>
          <w:rFonts w:hint="default" w:ascii="Times New Roman" w:hAnsi="Times New Roman" w:cs="Times New Roman" w:eastAsiaTheme="minorEastAsia"/>
          <w:color w:val="auto"/>
          <w:lang w:val="en-US" w:eastAsia="zh-CN"/>
        </w:rPr>
        <w:t>《土壤环境质量建设用地土壤污染风险管控标准（试行）》（GB36600-2018）中标明，4.1.1第一类用地：包括GB50137规定的城市建设用地中的居住用地（R），公共管理与公共服务用地中的中小学用地（A33）、医疗卫生用地（A5）和社会福利设施用地（A6），以及公园绿地（G1）中的社区公园或儿童公园用地等。</w:t>
      </w:r>
      <w:r>
        <w:rPr>
          <w:rFonts w:hint="eastAsia" w:cs="Times New Roman" w:eastAsiaTheme="minorEastAsia"/>
          <w:color w:val="auto"/>
          <w:lang w:val="en-US" w:eastAsia="zh-CN"/>
        </w:rPr>
        <w:t>4.1.2</w:t>
      </w:r>
      <w:r>
        <w:rPr>
          <w:rFonts w:hint="eastAsia" w:ascii="Times New Roman" w:hAnsi="Times New Roman" w:eastAsia="宋体"/>
          <w:spacing w:val="0"/>
          <w:kern w:val="0"/>
          <w:szCs w:val="21"/>
        </w:rPr>
        <w:t>第二类用地：包括</w:t>
      </w:r>
      <w:r>
        <w:rPr>
          <w:rFonts w:ascii="Times New Roman" w:hAnsi="Times New Roman" w:eastAsia="宋体"/>
          <w:spacing w:val="0"/>
          <w:kern w:val="0"/>
          <w:szCs w:val="21"/>
        </w:rPr>
        <w:t>GB50137</w:t>
      </w:r>
      <w:r>
        <w:rPr>
          <w:rFonts w:hint="eastAsia" w:ascii="Times New Roman" w:hAnsi="Times New Roman" w:eastAsia="宋体"/>
          <w:spacing w:val="0"/>
          <w:kern w:val="0"/>
          <w:szCs w:val="21"/>
        </w:rPr>
        <w:t>规定</w:t>
      </w:r>
      <w:r>
        <w:rPr>
          <w:rFonts w:hint="eastAsia" w:eastAsia="宋体"/>
          <w:spacing w:val="0"/>
          <w:kern w:val="0"/>
          <w:szCs w:val="21"/>
          <w:lang w:val="en-US" w:eastAsia="zh-CN"/>
        </w:rPr>
        <w:t>的</w:t>
      </w:r>
      <w:r>
        <w:rPr>
          <w:rFonts w:hint="eastAsia" w:ascii="Times New Roman" w:hAnsi="Times New Roman" w:eastAsia="宋体"/>
          <w:spacing w:val="0"/>
          <w:kern w:val="0"/>
          <w:szCs w:val="21"/>
        </w:rPr>
        <w:t>工业用地</w:t>
      </w:r>
      <w:r>
        <w:rPr>
          <w:rFonts w:hint="eastAsia" w:eastAsia="宋体"/>
          <w:spacing w:val="0"/>
          <w:kern w:val="0"/>
          <w:szCs w:val="21"/>
          <w:lang w:eastAsia="zh-CN"/>
        </w:rPr>
        <w:t>（</w:t>
      </w:r>
      <w:r>
        <w:rPr>
          <w:rFonts w:ascii="Times New Roman" w:hAnsi="Times New Roman" w:eastAsia="宋体"/>
          <w:spacing w:val="0"/>
          <w:kern w:val="0"/>
          <w:szCs w:val="21"/>
        </w:rPr>
        <w:t>M</w:t>
      </w:r>
      <w:r>
        <w:rPr>
          <w:rFonts w:hint="eastAsia" w:eastAsia="宋体"/>
          <w:spacing w:val="0"/>
          <w:kern w:val="0"/>
          <w:szCs w:val="21"/>
          <w:lang w:eastAsia="zh-CN"/>
        </w:rPr>
        <w:t>）、</w:t>
      </w:r>
      <w:r>
        <w:rPr>
          <w:rFonts w:hint="eastAsia" w:ascii="Times New Roman" w:hAnsi="Times New Roman" w:eastAsia="宋体"/>
          <w:spacing w:val="0"/>
          <w:kern w:val="0"/>
          <w:szCs w:val="21"/>
        </w:rPr>
        <w:t>物流仓储用地</w:t>
      </w:r>
      <w:r>
        <w:rPr>
          <w:rFonts w:hint="eastAsia" w:eastAsia="宋体"/>
          <w:spacing w:val="0"/>
          <w:kern w:val="0"/>
          <w:szCs w:val="21"/>
          <w:lang w:eastAsia="zh-CN"/>
        </w:rPr>
        <w:t>（</w:t>
      </w:r>
      <w:r>
        <w:rPr>
          <w:rFonts w:ascii="Times New Roman" w:hAnsi="Times New Roman" w:eastAsia="宋体"/>
          <w:spacing w:val="0"/>
          <w:kern w:val="0"/>
          <w:szCs w:val="21"/>
        </w:rPr>
        <w:t>W</w:t>
      </w:r>
      <w:r>
        <w:rPr>
          <w:rFonts w:hint="eastAsia" w:eastAsia="宋体"/>
          <w:spacing w:val="0"/>
          <w:kern w:val="0"/>
          <w:szCs w:val="21"/>
          <w:lang w:eastAsia="zh-CN"/>
        </w:rPr>
        <w:t>）、</w:t>
      </w:r>
      <w:r>
        <w:rPr>
          <w:rFonts w:hint="eastAsia" w:ascii="Times New Roman" w:hAnsi="Times New Roman" w:eastAsia="宋体"/>
          <w:spacing w:val="0"/>
          <w:kern w:val="0"/>
          <w:szCs w:val="21"/>
        </w:rPr>
        <w:t>商业服务业设施用地</w:t>
      </w:r>
      <w:r>
        <w:rPr>
          <w:rFonts w:hint="eastAsia" w:eastAsia="宋体"/>
          <w:spacing w:val="0"/>
          <w:kern w:val="0"/>
          <w:szCs w:val="21"/>
          <w:lang w:eastAsia="zh-CN"/>
        </w:rPr>
        <w:t>（</w:t>
      </w:r>
      <w:r>
        <w:rPr>
          <w:rFonts w:ascii="Times New Roman" w:hAnsi="Times New Roman" w:eastAsia="宋体"/>
          <w:spacing w:val="0"/>
          <w:kern w:val="0"/>
          <w:szCs w:val="21"/>
        </w:rPr>
        <w:t>B</w:t>
      </w:r>
      <w:r>
        <w:rPr>
          <w:rFonts w:hint="eastAsia" w:eastAsia="宋体"/>
          <w:spacing w:val="0"/>
          <w:kern w:val="0"/>
          <w:szCs w:val="21"/>
          <w:lang w:eastAsia="zh-CN"/>
        </w:rPr>
        <w:t>）、</w:t>
      </w:r>
      <w:r>
        <w:rPr>
          <w:rFonts w:hint="eastAsia" w:ascii="Times New Roman" w:hAnsi="Times New Roman" w:eastAsia="宋体"/>
          <w:spacing w:val="0"/>
          <w:kern w:val="0"/>
          <w:szCs w:val="21"/>
        </w:rPr>
        <w:t>道路与交通设施用地</w:t>
      </w:r>
      <w:r>
        <w:rPr>
          <w:rFonts w:hint="eastAsia" w:eastAsia="宋体"/>
          <w:spacing w:val="0"/>
          <w:kern w:val="0"/>
          <w:szCs w:val="21"/>
          <w:lang w:eastAsia="zh-CN"/>
        </w:rPr>
        <w:t>（</w:t>
      </w:r>
      <w:r>
        <w:rPr>
          <w:rFonts w:ascii="Times New Roman" w:hAnsi="Times New Roman" w:eastAsia="宋体"/>
          <w:spacing w:val="0"/>
          <w:kern w:val="0"/>
          <w:szCs w:val="21"/>
        </w:rPr>
        <w:t>S</w:t>
      </w:r>
      <w:r>
        <w:rPr>
          <w:rFonts w:hint="eastAsia" w:eastAsia="宋体"/>
          <w:spacing w:val="0"/>
          <w:kern w:val="0"/>
          <w:szCs w:val="21"/>
          <w:lang w:eastAsia="zh-CN"/>
        </w:rPr>
        <w:t>）、</w:t>
      </w:r>
      <w:r>
        <w:rPr>
          <w:rFonts w:hint="eastAsia" w:ascii="Times New Roman" w:hAnsi="Times New Roman" w:eastAsia="宋体"/>
          <w:spacing w:val="0"/>
          <w:kern w:val="0"/>
          <w:szCs w:val="21"/>
        </w:rPr>
        <w:t>公共设施用地</w:t>
      </w:r>
      <w:r>
        <w:rPr>
          <w:rFonts w:hint="eastAsia" w:eastAsia="宋体"/>
          <w:spacing w:val="0"/>
          <w:kern w:val="0"/>
          <w:szCs w:val="21"/>
          <w:lang w:eastAsia="zh-CN"/>
        </w:rPr>
        <w:t>（</w:t>
      </w:r>
      <w:r>
        <w:rPr>
          <w:rFonts w:ascii="Times New Roman" w:hAnsi="Times New Roman" w:eastAsia="宋体"/>
          <w:spacing w:val="0"/>
          <w:kern w:val="0"/>
          <w:szCs w:val="21"/>
        </w:rPr>
        <w:t>U</w:t>
      </w:r>
      <w:r>
        <w:rPr>
          <w:rFonts w:hint="eastAsia" w:eastAsia="宋体"/>
          <w:spacing w:val="0"/>
          <w:kern w:val="0"/>
          <w:szCs w:val="21"/>
          <w:lang w:eastAsia="zh-CN"/>
        </w:rPr>
        <w:t>）、</w:t>
      </w:r>
      <w:r>
        <w:rPr>
          <w:rFonts w:hint="eastAsia" w:ascii="Times New Roman" w:hAnsi="Times New Roman" w:eastAsia="宋体"/>
          <w:spacing w:val="0"/>
          <w:kern w:val="0"/>
          <w:szCs w:val="21"/>
        </w:rPr>
        <w:t>公共管理与公共服务用地</w:t>
      </w:r>
      <w:r>
        <w:rPr>
          <w:rFonts w:ascii="Times New Roman" w:hAnsi="Times New Roman" w:eastAsia="宋体"/>
          <w:spacing w:val="0"/>
          <w:kern w:val="0"/>
          <w:szCs w:val="21"/>
        </w:rPr>
        <w:t>A</w:t>
      </w:r>
      <w:r>
        <w:rPr>
          <w:rFonts w:hint="eastAsia" w:ascii="Times New Roman" w:hAnsi="Times New Roman" w:eastAsia="宋体"/>
          <w:spacing w:val="0"/>
          <w:kern w:val="0"/>
          <w:szCs w:val="21"/>
        </w:rPr>
        <w:t>（</w:t>
      </w:r>
      <w:r>
        <w:rPr>
          <w:rFonts w:ascii="Times New Roman" w:hAnsi="Times New Roman" w:eastAsia="宋体"/>
          <w:spacing w:val="0"/>
          <w:kern w:val="0"/>
          <w:szCs w:val="21"/>
        </w:rPr>
        <w:t>A33</w:t>
      </w:r>
      <w:r>
        <w:rPr>
          <w:rFonts w:hint="eastAsia" w:ascii="Times New Roman" w:hAnsi="Times New Roman" w:eastAsia="宋体"/>
          <w:spacing w:val="0"/>
          <w:kern w:val="0"/>
          <w:szCs w:val="21"/>
        </w:rPr>
        <w:t>、</w:t>
      </w:r>
      <w:r>
        <w:rPr>
          <w:rFonts w:ascii="Times New Roman" w:hAnsi="Times New Roman" w:eastAsia="宋体"/>
          <w:spacing w:val="0"/>
          <w:kern w:val="0"/>
          <w:szCs w:val="21"/>
        </w:rPr>
        <w:t>A5</w:t>
      </w:r>
      <w:r>
        <w:rPr>
          <w:rFonts w:hint="eastAsia" w:ascii="Times New Roman" w:hAnsi="Times New Roman" w:eastAsia="宋体"/>
          <w:spacing w:val="0"/>
          <w:kern w:val="0"/>
          <w:szCs w:val="21"/>
        </w:rPr>
        <w:t>、</w:t>
      </w:r>
      <w:r>
        <w:rPr>
          <w:rFonts w:ascii="Times New Roman" w:hAnsi="Times New Roman" w:eastAsia="宋体"/>
          <w:spacing w:val="0"/>
          <w:kern w:val="0"/>
          <w:szCs w:val="21"/>
        </w:rPr>
        <w:t>A6</w:t>
      </w:r>
      <w:r>
        <w:rPr>
          <w:rFonts w:hint="eastAsia" w:ascii="Times New Roman" w:hAnsi="Times New Roman" w:eastAsia="宋体"/>
          <w:spacing w:val="0"/>
          <w:kern w:val="0"/>
          <w:szCs w:val="21"/>
        </w:rPr>
        <w:t>除外）</w:t>
      </w:r>
      <w:r>
        <w:rPr>
          <w:rFonts w:hint="eastAsia" w:eastAsia="宋体"/>
          <w:spacing w:val="0"/>
          <w:kern w:val="0"/>
          <w:szCs w:val="21"/>
          <w:lang w:eastAsia="zh-CN"/>
        </w:rPr>
        <w:t>、</w:t>
      </w:r>
      <w:r>
        <w:rPr>
          <w:rFonts w:hint="eastAsia" w:ascii="Times New Roman" w:hAnsi="Times New Roman" w:eastAsia="宋体"/>
          <w:spacing w:val="0"/>
          <w:kern w:val="0"/>
          <w:szCs w:val="21"/>
        </w:rPr>
        <w:t>绿地与广场用地</w:t>
      </w:r>
      <w:r>
        <w:rPr>
          <w:rFonts w:ascii="Times New Roman" w:hAnsi="Times New Roman" w:eastAsia="宋体"/>
          <w:spacing w:val="0"/>
          <w:kern w:val="0"/>
          <w:szCs w:val="21"/>
        </w:rPr>
        <w:t>G</w:t>
      </w:r>
      <w:r>
        <w:rPr>
          <w:rFonts w:hint="eastAsia" w:ascii="Times New Roman" w:hAnsi="Times New Roman" w:eastAsia="宋体"/>
          <w:spacing w:val="0"/>
          <w:kern w:val="0"/>
          <w:szCs w:val="21"/>
        </w:rPr>
        <w:t>（</w:t>
      </w:r>
      <w:r>
        <w:rPr>
          <w:rFonts w:ascii="Times New Roman" w:hAnsi="Times New Roman" w:eastAsia="宋体"/>
          <w:spacing w:val="0"/>
          <w:kern w:val="0"/>
          <w:szCs w:val="21"/>
        </w:rPr>
        <w:t>G1</w:t>
      </w:r>
      <w:r>
        <w:rPr>
          <w:rFonts w:hint="eastAsia" w:ascii="Times New Roman" w:hAnsi="Times New Roman" w:eastAsia="宋体"/>
          <w:spacing w:val="0"/>
          <w:kern w:val="0"/>
          <w:szCs w:val="21"/>
        </w:rPr>
        <w:t>中的社区公园或儿童公园用地除外）</w:t>
      </w:r>
    </w:p>
    <w:p w14:paraId="5BAA2807">
      <w:pPr>
        <w:pStyle w:val="44"/>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left"/>
        <w:textAlignment w:val="auto"/>
        <w:rPr>
          <w:rFonts w:hint="eastAsia" w:ascii="Times New Roman" w:hAnsi="Times New Roman" w:cs="Times New Roman" w:eastAsiaTheme="minorEastAsia"/>
          <w:color w:val="auto"/>
          <w:lang w:val="en-US" w:eastAsia="zh-CN"/>
        </w:rPr>
        <w:sectPr>
          <w:footerReference r:id="rId18" w:type="default"/>
          <w:pgSz w:w="11906" w:h="16838"/>
          <w:pgMar w:top="1440" w:right="1803" w:bottom="1440" w:left="1803" w:header="964" w:footer="992" w:gutter="0"/>
          <w:pgBorders>
            <w:top w:val="none" w:sz="0" w:space="0"/>
            <w:left w:val="none" w:sz="0" w:space="0"/>
            <w:bottom w:val="none" w:sz="0" w:space="0"/>
            <w:right w:val="none" w:sz="0" w:space="0"/>
          </w:pgBorders>
          <w:pgNumType w:fmt="decimal"/>
          <w:cols w:space="0" w:num="1"/>
          <w:rtlGutter w:val="0"/>
          <w:docGrid w:type="lines" w:linePitch="332" w:charSpace="0"/>
        </w:sectPr>
      </w:pPr>
      <w:r>
        <w:rPr>
          <w:rFonts w:hint="default" w:ascii="Times New Roman" w:hAnsi="Times New Roman" w:cs="Times New Roman" w:eastAsiaTheme="minorEastAsia"/>
          <w:color w:val="auto"/>
          <w:lang w:val="en-US" w:eastAsia="zh-CN"/>
        </w:rPr>
        <w:t>本次调查地块原土地</w:t>
      </w:r>
      <w:r>
        <w:rPr>
          <w:rFonts w:hint="eastAsia" w:ascii="Times New Roman" w:cs="Times New Roman" w:eastAsiaTheme="minorEastAsia"/>
          <w:color w:val="auto"/>
          <w:lang w:val="en-US" w:eastAsia="zh-CN"/>
        </w:rPr>
        <w:t>性质</w:t>
      </w:r>
      <w:r>
        <w:rPr>
          <w:rFonts w:hint="default" w:ascii="Times New Roman" w:hAnsi="Times New Roman" w:cs="Times New Roman" w:eastAsiaTheme="minorEastAsia"/>
          <w:color w:val="auto"/>
          <w:lang w:val="en-US" w:eastAsia="zh-CN"/>
        </w:rPr>
        <w:t>为</w:t>
      </w:r>
      <w:r>
        <w:rPr>
          <w:rFonts w:hint="eastAsia"/>
          <w:lang w:val="en-US" w:eastAsia="zh-CN"/>
        </w:rPr>
        <w:t>农用地</w:t>
      </w:r>
      <w:r>
        <w:rPr>
          <w:rFonts w:hint="default" w:ascii="Times New Roman" w:hAnsi="Times New Roman" w:cs="Times New Roman" w:eastAsiaTheme="minorEastAsia"/>
          <w:color w:val="auto"/>
          <w:lang w:val="en-US" w:eastAsia="zh-CN"/>
        </w:rPr>
        <w:t>，</w:t>
      </w:r>
      <w:r>
        <w:rPr>
          <w:rFonts w:hint="eastAsia" w:ascii="Times New Roman" w:hAnsi="Times New Roman" w:cs="Times New Roman" w:eastAsiaTheme="minorEastAsia"/>
          <w:color w:val="auto"/>
          <w:lang w:val="en-US" w:eastAsia="zh-CN"/>
        </w:rPr>
        <w:t>根据</w:t>
      </w:r>
      <w:r>
        <w:rPr>
          <w:rFonts w:hint="eastAsia" w:ascii="Times New Roman" w:cs="Times New Roman" w:eastAsiaTheme="minorEastAsia"/>
          <w:color w:val="auto"/>
          <w:lang w:val="en-US" w:eastAsia="zh-CN"/>
        </w:rPr>
        <w:t>本地块枣庄市国土空间总体规划（2021-2035年）</w:t>
      </w:r>
      <w:r>
        <w:rPr>
          <w:rFonts w:hint="default" w:ascii="Times New Roman" w:hAnsi="Times New Roman" w:cs="Times New Roman" w:eastAsiaTheme="minorEastAsia"/>
          <w:color w:val="auto"/>
          <w:lang w:val="en-US" w:eastAsia="zh-CN"/>
        </w:rPr>
        <w:t>，地块的规划用途为</w:t>
      </w:r>
      <w:r>
        <w:rPr>
          <w:rFonts w:hint="eastAsia" w:ascii="Times New Roman"/>
          <w:spacing w:val="0"/>
          <w:kern w:val="0"/>
          <w:szCs w:val="21"/>
          <w:lang w:val="en-US" w:eastAsia="zh-CN"/>
        </w:rPr>
        <w:t>科教</w:t>
      </w:r>
      <w:r>
        <w:rPr>
          <w:rFonts w:hint="eastAsia" w:ascii="Times New Roman" w:cs="Times New Roman" w:eastAsiaTheme="minorEastAsia"/>
          <w:color w:val="auto"/>
          <w:lang w:val="en-US" w:eastAsia="zh-CN"/>
        </w:rPr>
        <w:t>用地（A）</w:t>
      </w:r>
      <w:r>
        <w:rPr>
          <w:rFonts w:hint="default" w:ascii="Times New Roman" w:hAnsi="Times New Roman" w:cs="Times New Roman" w:eastAsiaTheme="minorEastAsia"/>
          <w:color w:val="auto"/>
          <w:lang w:val="en-US" w:eastAsia="zh-CN"/>
        </w:rPr>
        <w:t>。</w:t>
      </w:r>
      <w:r>
        <w:rPr>
          <w:rFonts w:hint="eastAsia" w:ascii="Times New Roman" w:cs="Times New Roman" w:eastAsiaTheme="minorEastAsia"/>
          <w:color w:val="auto"/>
          <w:lang w:val="en-US" w:eastAsia="zh-CN"/>
        </w:rPr>
        <w:t>详</w:t>
      </w:r>
      <w:r>
        <w:rPr>
          <w:rFonts w:hint="default" w:ascii="Times New Roman" w:hAnsi="Times New Roman" w:cs="Times New Roman" w:eastAsiaTheme="minorEastAsia"/>
          <w:color w:val="auto"/>
          <w:lang w:val="en-US" w:eastAsia="zh-CN"/>
        </w:rPr>
        <w:t>见图</w:t>
      </w:r>
      <w:r>
        <w:rPr>
          <w:rFonts w:hint="eastAsia" w:ascii="Times New Roman" w:hAnsi="Times New Roman" w:cs="Times New Roman" w:eastAsiaTheme="minorEastAsia"/>
          <w:color w:val="auto"/>
          <w:lang w:val="en-US" w:eastAsia="zh-CN"/>
        </w:rPr>
        <w:t>3.5</w:t>
      </w:r>
      <w:r>
        <w:rPr>
          <w:rFonts w:hint="default" w:ascii="Times New Roman" w:hAnsi="Times New Roman" w:cs="Times New Roman" w:eastAsiaTheme="minorEastAsia"/>
          <w:color w:val="auto"/>
          <w:lang w:val="en-US" w:eastAsia="zh-CN"/>
        </w:rPr>
        <w:t>-1</w:t>
      </w:r>
      <w:r>
        <w:rPr>
          <w:rFonts w:hint="eastAsia" w:ascii="Times New Roman" w:hAnsi="Times New Roman" w:cs="Times New Roman" w:eastAsiaTheme="minorEastAsia"/>
          <w:color w:val="auto"/>
          <w:lang w:val="en-US" w:eastAsia="zh-CN"/>
        </w:rPr>
        <w:t>。</w:t>
      </w:r>
    </w:p>
    <w:p w14:paraId="0035DA4F">
      <w:pPr>
        <w:ind w:left="0" w:leftChars="0" w:firstLine="0" w:firstLineChars="0"/>
        <w:jc w:val="center"/>
        <w:rPr>
          <w:rFonts w:hint="eastAsia"/>
          <w:lang w:val="en-US" w:eastAsia="zh-CN"/>
        </w:rPr>
      </w:pPr>
      <w:r>
        <w:drawing>
          <wp:anchor distT="0" distB="0" distL="114300" distR="114300" simplePos="0" relativeHeight="251703296" behindDoc="0" locked="0" layoutInCell="1" allowOverlap="1">
            <wp:simplePos x="0" y="0"/>
            <wp:positionH relativeFrom="column">
              <wp:posOffset>5708650</wp:posOffset>
            </wp:positionH>
            <wp:positionV relativeFrom="paragraph">
              <wp:posOffset>3108325</wp:posOffset>
            </wp:positionV>
            <wp:extent cx="2597785" cy="2101850"/>
            <wp:effectExtent l="0" t="0" r="12065" b="12700"/>
            <wp:wrapNone/>
            <wp:docPr id="338"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8" name="图片 24"/>
                    <pic:cNvPicPr>
                      <a:picLocks noChangeAspect="1"/>
                    </pic:cNvPicPr>
                  </pic:nvPicPr>
                  <pic:blipFill>
                    <a:blip r:embed="rId67"/>
                    <a:stretch>
                      <a:fillRect/>
                    </a:stretch>
                  </pic:blipFill>
                  <pic:spPr>
                    <a:xfrm>
                      <a:off x="0" y="0"/>
                      <a:ext cx="2597785" cy="2101850"/>
                    </a:xfrm>
                    <a:prstGeom prst="rect">
                      <a:avLst/>
                    </a:prstGeom>
                    <a:noFill/>
                    <a:ln>
                      <a:noFill/>
                    </a:ln>
                  </pic:spPr>
                </pic:pic>
              </a:graphicData>
            </a:graphic>
          </wp:anchor>
        </w:drawing>
      </w:r>
      <w:r>
        <w:rPr>
          <w:sz w:val="24"/>
        </w:rPr>
        <mc:AlternateContent>
          <mc:Choice Requires="wps">
            <w:drawing>
              <wp:anchor distT="0" distB="0" distL="114300" distR="114300" simplePos="0" relativeHeight="251706368" behindDoc="0" locked="0" layoutInCell="1" allowOverlap="1">
                <wp:simplePos x="0" y="0"/>
                <wp:positionH relativeFrom="column">
                  <wp:posOffset>3628390</wp:posOffset>
                </wp:positionH>
                <wp:positionV relativeFrom="paragraph">
                  <wp:posOffset>4160520</wp:posOffset>
                </wp:positionV>
                <wp:extent cx="3214370" cy="41275"/>
                <wp:effectExtent l="0" t="6350" r="5080" b="47625"/>
                <wp:wrapNone/>
                <wp:docPr id="129" name="直接箭头连接符 129"/>
                <wp:cNvGraphicFramePr/>
                <a:graphic xmlns:a="http://schemas.openxmlformats.org/drawingml/2006/main">
                  <a:graphicData uri="http://schemas.microsoft.com/office/word/2010/wordprocessingShape">
                    <wps:wsp>
                      <wps:cNvCnPr/>
                      <wps:spPr>
                        <a:xfrm>
                          <a:off x="0" y="0"/>
                          <a:ext cx="3214370" cy="41275"/>
                        </a:xfrm>
                        <a:prstGeom prst="straightConnector1">
                          <a:avLst/>
                        </a:prstGeom>
                        <a:ln>
                          <a:solidFill>
                            <a:srgbClr val="FF0000"/>
                          </a:solidFill>
                          <a:headEnd type="none" w="med" len="med"/>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285.7pt;margin-top:327.6pt;height:3.25pt;width:253.1pt;z-index:251706368;mso-width-relative:page;mso-height-relative:page;" filled="f" stroked="t" coordsize="21600,21600" o:gfxdata="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Ds9dxDaAAAADAEAAA8AAAAAAAAAAQAgAAAAIgAAAGRycy9kb3ducmV2LnhtbFBLAQIUABQAAAAI&#10;AIdO4kCXPw1lJAIAACYEAAAOAAAAAAAAAAEAIAAAACkBAABkcnMvZTJvRG9jLnhtbFBLBQYAAAAA&#10;BgAGAFkBAAC/BQAAAAA=&#10;">
                <v:fill on="f" focussize="0,0"/>
                <v:stroke weight="1pt" color="#FF0000 [3204]" miterlimit="8" joinstyle="miter" endarrow="block"/>
                <v:imagedata o:title=""/>
                <o:lock v:ext="edit" aspectratio="f"/>
              </v:shape>
            </w:pict>
          </mc:Fallback>
        </mc:AlternateContent>
      </w:r>
      <w:r>
        <w:rPr>
          <w:sz w:val="24"/>
        </w:rPr>
        <mc:AlternateContent>
          <mc:Choice Requires="wps">
            <w:drawing>
              <wp:anchor distT="0" distB="0" distL="114300" distR="114300" simplePos="0" relativeHeight="251682816" behindDoc="0" locked="0" layoutInCell="1" allowOverlap="1">
                <wp:simplePos x="0" y="0"/>
                <wp:positionH relativeFrom="column">
                  <wp:posOffset>2717165</wp:posOffset>
                </wp:positionH>
                <wp:positionV relativeFrom="paragraph">
                  <wp:posOffset>3094355</wp:posOffset>
                </wp:positionV>
                <wp:extent cx="464185" cy="858520"/>
                <wp:effectExtent l="0" t="0" r="12065" b="17780"/>
                <wp:wrapNone/>
                <wp:docPr id="128" name="直接箭头连接符 128"/>
                <wp:cNvGraphicFramePr/>
                <a:graphic xmlns:a="http://schemas.openxmlformats.org/drawingml/2006/main">
                  <a:graphicData uri="http://schemas.microsoft.com/office/word/2010/wordprocessingShape">
                    <wps:wsp>
                      <wps:cNvCnPr>
                        <a:stCxn id="556" idx="0"/>
                      </wps:cNvCnPr>
                      <wps:spPr>
                        <a:xfrm flipH="1" flipV="1">
                          <a:off x="4473575" y="5253355"/>
                          <a:ext cx="464185" cy="858520"/>
                        </a:xfrm>
                        <a:prstGeom prst="straightConnector1">
                          <a:avLst/>
                        </a:prstGeom>
                        <a:ln>
                          <a:solidFill>
                            <a:srgbClr val="FF0000"/>
                          </a:solidFill>
                          <a:headEnd type="none" w="med" len="med"/>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x y;margin-left:213.95pt;margin-top:243.65pt;height:67.6pt;width:36.55pt;z-index:251682816;mso-width-relative:page;mso-height-relative:page;" filled="f" stroked="t" coordsize="21600,21600" o:gfxdata="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P4A0UHYAAAACwEAAA8AAAAA&#10;AAAAAQAgAAAAIgAAAGRycy9kb3ducmV2LnhtbFBLAQIUABQAAAAIAIdO4kDDOaBfTQIAAG4EAAAO&#10;AAAAAAAAAAEAIAAAACcBAABkcnMvZTJvRG9jLnhtbFBLBQYAAAAABgAGAFkBAADmBQAAAAA=&#10;">
                <v:fill on="f" focussize="0,0"/>
                <v:stroke weight="1pt" color="#FF0000 [3204]" miterlimit="8" joinstyle="miter" endarrow="block"/>
                <v:imagedata o:title=""/>
                <o:lock v:ext="edit" aspectratio="f"/>
              </v:shape>
            </w:pict>
          </mc:Fallback>
        </mc:AlternateContent>
      </w:r>
      <w:r>
        <w:rPr>
          <w:sz w:val="24"/>
        </w:rPr>
        <mc:AlternateContent>
          <mc:Choice Requires="wps">
            <w:drawing>
              <wp:anchor distT="0" distB="0" distL="114300" distR="114300" simplePos="0" relativeHeight="251681792" behindDoc="0" locked="0" layoutInCell="1" allowOverlap="1">
                <wp:simplePos x="0" y="0"/>
                <wp:positionH relativeFrom="column">
                  <wp:posOffset>2012950</wp:posOffset>
                </wp:positionH>
                <wp:positionV relativeFrom="paragraph">
                  <wp:posOffset>5153025</wp:posOffset>
                </wp:positionV>
                <wp:extent cx="4548505" cy="310515"/>
                <wp:effectExtent l="0" t="0" r="4445" b="13335"/>
                <wp:wrapNone/>
                <wp:docPr id="127" name="文本框 127"/>
                <wp:cNvGraphicFramePr/>
                <a:graphic xmlns:a="http://schemas.openxmlformats.org/drawingml/2006/main">
                  <a:graphicData uri="http://schemas.microsoft.com/office/word/2010/wordprocessingShape">
                    <wps:wsp>
                      <wps:cNvSpPr txBox="1"/>
                      <wps:spPr>
                        <a:xfrm>
                          <a:off x="0" y="0"/>
                          <a:ext cx="4548505" cy="310515"/>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14:paraId="54E59EED">
                            <w:pPr>
                              <w:jc w:val="center"/>
                              <w:rPr>
                                <w:rFonts w:hint="eastAsia"/>
                                <w:highlight w:val="none"/>
                                <w:lang w:val="en-US" w:eastAsia="zh-CN"/>
                              </w:rPr>
                            </w:pPr>
                            <w:bookmarkStart w:id="166" w:name="_Toc14671"/>
                            <w:r>
                              <w:rPr>
                                <w:rFonts w:hint="eastAsia" w:ascii="黑体" w:hAnsi="黑体" w:eastAsia="黑体" w:cs="黑体"/>
                                <w:b w:val="0"/>
                                <w:bCs/>
                                <w:highlight w:val="none"/>
                                <w:lang w:val="en-US" w:eastAsia="zh-CN"/>
                              </w:rPr>
                              <w:t>图3.5-1  枣庄市城市总体规划图</w:t>
                            </w:r>
                            <w:bookmarkEnd w:id="166"/>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58.5pt;margin-top:405.75pt;height:24.45pt;width:358.15pt;z-index:251681792;mso-width-relative:page;mso-height-relative:page;" fillcolor="#FFFFFF [3212]" filled="t" stroked="f" coordsize="21600,21600" o:gfxdata="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JM+hX7WAAAADAEAAA8A&#10;AAAAAAAAAQAgAAAAIgAAAGRycy9kb3ducmV2LnhtbFBLAQIUABQAAAAIAIdO4kCxWgSJUgIAAJME&#10;AAAOAAAAAAAAAAEAIAAAACUBAABkcnMvZTJvRG9jLnhtbFBLBQYAAAAABgAGAFkBAADpBQAAAAA=&#10;">
                <v:fill on="t" focussize="0,0"/>
                <v:stroke on="f" weight="0.5pt"/>
                <v:imagedata o:title=""/>
                <o:lock v:ext="edit" aspectratio="f"/>
                <v:textbox>
                  <w:txbxContent>
                    <w:p w14:paraId="54E59EED">
                      <w:pPr>
                        <w:jc w:val="center"/>
                        <w:rPr>
                          <w:rFonts w:hint="eastAsia"/>
                          <w:highlight w:val="none"/>
                          <w:lang w:val="en-US" w:eastAsia="zh-CN"/>
                        </w:rPr>
                      </w:pPr>
                      <w:bookmarkStart w:id="166" w:name="_Toc14671"/>
                      <w:r>
                        <w:rPr>
                          <w:rFonts w:hint="eastAsia" w:ascii="黑体" w:hAnsi="黑体" w:eastAsia="黑体" w:cs="黑体"/>
                          <w:b w:val="0"/>
                          <w:bCs/>
                          <w:highlight w:val="none"/>
                          <w:lang w:val="en-US" w:eastAsia="zh-CN"/>
                        </w:rPr>
                        <w:t>图3.5-1  枣庄市城市总体规划图</w:t>
                      </w:r>
                      <w:bookmarkEnd w:id="166"/>
                    </w:p>
                  </w:txbxContent>
                </v:textbox>
              </v:shape>
            </w:pict>
          </mc:Fallback>
        </mc:AlternateContent>
      </w:r>
      <w:r>
        <w:rPr>
          <w:sz w:val="24"/>
        </w:rPr>
        <mc:AlternateContent>
          <mc:Choice Requires="wps">
            <w:drawing>
              <wp:anchor distT="0" distB="0" distL="114300" distR="114300" simplePos="0" relativeHeight="251668480" behindDoc="0" locked="0" layoutInCell="1" allowOverlap="1">
                <wp:simplePos x="0" y="0"/>
                <wp:positionH relativeFrom="column">
                  <wp:posOffset>2803525</wp:posOffset>
                </wp:positionH>
                <wp:positionV relativeFrom="paragraph">
                  <wp:posOffset>3952875</wp:posOffset>
                </wp:positionV>
                <wp:extent cx="755650" cy="310515"/>
                <wp:effectExtent l="4445" t="4445" r="20955" b="8890"/>
                <wp:wrapNone/>
                <wp:docPr id="556" name="文本框 556"/>
                <wp:cNvGraphicFramePr/>
                <a:graphic xmlns:a="http://schemas.openxmlformats.org/drawingml/2006/main">
                  <a:graphicData uri="http://schemas.microsoft.com/office/word/2010/wordprocessingShape">
                    <wps:wsp>
                      <wps:cNvSpPr txBox="1"/>
                      <wps:spPr>
                        <a:xfrm>
                          <a:off x="2141855" y="3276600"/>
                          <a:ext cx="755650" cy="310515"/>
                        </a:xfrm>
                        <a:prstGeom prst="rect">
                          <a:avLst/>
                        </a:prstGeom>
                        <a:solidFill>
                          <a:schemeClr val="bg1"/>
                        </a:solidFill>
                        <a:ln w="6350">
                          <a:solidFill>
                            <a:srgbClr val="FF0000"/>
                          </a:solidFill>
                        </a:ln>
                      </wps:spPr>
                      <wps:style>
                        <a:lnRef idx="0">
                          <a:schemeClr val="accent1"/>
                        </a:lnRef>
                        <a:fillRef idx="0">
                          <a:schemeClr val="accent1"/>
                        </a:fillRef>
                        <a:effectRef idx="0">
                          <a:schemeClr val="accent1"/>
                        </a:effectRef>
                        <a:fontRef idx="minor">
                          <a:schemeClr val="dk1"/>
                        </a:fontRef>
                      </wps:style>
                      <wps:txbx>
                        <w:txbxContent>
                          <w:p w14:paraId="45B96720">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textAlignment w:val="auto"/>
                              <w:rPr>
                                <w:rFonts w:hint="eastAsia" w:ascii="黑体" w:hAnsi="黑体" w:eastAsia="黑体" w:cs="黑体"/>
                                <w:b w:val="0"/>
                                <w:bCs w:val="0"/>
                                <w:color w:val="FF0000"/>
                                <w:sz w:val="21"/>
                                <w:szCs w:val="21"/>
                                <w:lang w:val="en-US" w:eastAsia="zh-CN"/>
                              </w:rPr>
                            </w:pPr>
                            <w:r>
                              <w:rPr>
                                <w:rFonts w:hint="eastAsia" w:ascii="黑体" w:hAnsi="黑体" w:eastAsia="黑体" w:cs="黑体"/>
                                <w:b w:val="0"/>
                                <w:bCs w:val="0"/>
                                <w:color w:val="FF0000"/>
                                <w:sz w:val="21"/>
                                <w:szCs w:val="21"/>
                                <w:lang w:val="en-US" w:eastAsia="zh-CN"/>
                              </w:rPr>
                              <w:t>地块位置</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20.75pt;margin-top:311.25pt;height:24.45pt;width:59.5pt;z-index:251668480;mso-width-relative:page;mso-height-relative:page;" fillcolor="#FFFFFF [3212]" filled="t" stroked="t" coordsize="21600,21600" o:gfxdata="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z6fr+NsAAAALAQAADwAAAAAAAAABACAAAAAiAAAAZHJzL2Rvd25yZXYueG1sUEsBAhQAFAAA&#10;AAgAh07iQJDC5aleAgAAxwQAAA4AAAAAAAAAAQAgAAAAKgEAAGRycy9lMm9Eb2MueG1sUEsFBgAA&#10;AAAGAAYAWQEAAPoFAAAAAA==&#10;">
                <v:fill on="t" focussize="0,0"/>
                <v:stroke weight="0.5pt" color="#FF0000 [3204]" joinstyle="round"/>
                <v:imagedata o:title=""/>
                <o:lock v:ext="edit" aspectratio="f"/>
                <v:textbox>
                  <w:txbxContent>
                    <w:p w14:paraId="45B96720">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textAlignment w:val="auto"/>
                        <w:rPr>
                          <w:rFonts w:hint="eastAsia" w:ascii="黑体" w:hAnsi="黑体" w:eastAsia="黑体" w:cs="黑体"/>
                          <w:b w:val="0"/>
                          <w:bCs w:val="0"/>
                          <w:color w:val="FF0000"/>
                          <w:sz w:val="21"/>
                          <w:szCs w:val="21"/>
                          <w:lang w:val="en-US" w:eastAsia="zh-CN"/>
                        </w:rPr>
                      </w:pPr>
                      <w:r>
                        <w:rPr>
                          <w:rFonts w:hint="eastAsia" w:ascii="黑体" w:hAnsi="黑体" w:eastAsia="黑体" w:cs="黑体"/>
                          <w:b w:val="0"/>
                          <w:bCs w:val="0"/>
                          <w:color w:val="FF0000"/>
                          <w:sz w:val="21"/>
                          <w:szCs w:val="21"/>
                          <w:lang w:val="en-US" w:eastAsia="zh-CN"/>
                        </w:rPr>
                        <w:t>地块位置</w:t>
                      </w:r>
                    </w:p>
                  </w:txbxContent>
                </v:textbox>
              </v:shape>
            </w:pict>
          </mc:Fallback>
        </mc:AlternateContent>
      </w:r>
      <w:r>
        <w:drawing>
          <wp:inline distT="0" distB="0" distL="114300" distR="114300">
            <wp:extent cx="6988810" cy="5028565"/>
            <wp:effectExtent l="0" t="0" r="2540" b="635"/>
            <wp:docPr id="337"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7" name="图片 23"/>
                    <pic:cNvPicPr>
                      <a:picLocks noChangeAspect="1"/>
                    </pic:cNvPicPr>
                  </pic:nvPicPr>
                  <pic:blipFill>
                    <a:blip r:embed="rId68"/>
                    <a:stretch>
                      <a:fillRect/>
                    </a:stretch>
                  </pic:blipFill>
                  <pic:spPr>
                    <a:xfrm>
                      <a:off x="0" y="0"/>
                      <a:ext cx="6988810" cy="5028565"/>
                    </a:xfrm>
                    <a:prstGeom prst="rect">
                      <a:avLst/>
                    </a:prstGeom>
                    <a:noFill/>
                    <a:ln>
                      <a:noFill/>
                    </a:ln>
                  </pic:spPr>
                </pic:pic>
              </a:graphicData>
            </a:graphic>
          </wp:inline>
        </w:drawing>
      </w:r>
    </w:p>
    <w:p w14:paraId="69521A4C">
      <w:pPr>
        <w:ind w:left="0" w:leftChars="0" w:firstLine="0" w:firstLineChars="0"/>
        <w:jc w:val="center"/>
        <w:rPr>
          <w:rFonts w:hint="eastAsia"/>
          <w:b/>
          <w:bCs w:val="0"/>
          <w:lang w:val="en-US" w:eastAsia="zh-CN"/>
        </w:rPr>
        <w:sectPr>
          <w:pgSz w:w="16838" w:h="11906" w:orient="landscape"/>
          <w:pgMar w:top="1803" w:right="1440" w:bottom="1803" w:left="1440" w:header="964" w:footer="992" w:gutter="0"/>
          <w:pgBorders>
            <w:top w:val="none" w:sz="0" w:space="0"/>
            <w:left w:val="none" w:sz="0" w:space="0"/>
            <w:bottom w:val="none" w:sz="0" w:space="0"/>
            <w:right w:val="none" w:sz="0" w:space="0"/>
          </w:pgBorders>
          <w:pgNumType w:fmt="decimal"/>
          <w:cols w:space="0" w:num="1"/>
          <w:rtlGutter w:val="0"/>
          <w:docGrid w:type="lines" w:linePitch="332" w:charSpace="0"/>
        </w:sectPr>
      </w:pPr>
      <w:r>
        <w:rPr>
          <w:sz w:val="24"/>
        </w:rPr>
        <mc:AlternateContent>
          <mc:Choice Requires="wps">
            <w:drawing>
              <wp:anchor distT="0" distB="0" distL="114300" distR="114300" simplePos="0" relativeHeight="251667456" behindDoc="0" locked="0" layoutInCell="1" allowOverlap="1">
                <wp:simplePos x="0" y="0"/>
                <wp:positionH relativeFrom="column">
                  <wp:posOffset>1093470</wp:posOffset>
                </wp:positionH>
                <wp:positionV relativeFrom="paragraph">
                  <wp:posOffset>1552575</wp:posOffset>
                </wp:positionV>
                <wp:extent cx="1101725" cy="612140"/>
                <wp:effectExtent l="4445" t="8255" r="17780" b="8255"/>
                <wp:wrapNone/>
                <wp:docPr id="555" name="直接箭头连接符 555"/>
                <wp:cNvGraphicFramePr/>
                <a:graphic xmlns:a="http://schemas.openxmlformats.org/drawingml/2006/main">
                  <a:graphicData uri="http://schemas.microsoft.com/office/word/2010/wordprocessingShape">
                    <wps:wsp>
                      <wps:cNvCnPr/>
                      <wps:spPr>
                        <a:xfrm>
                          <a:off x="2527935" y="3441700"/>
                          <a:ext cx="1101725" cy="612140"/>
                        </a:xfrm>
                        <a:prstGeom prst="straightConnector1">
                          <a:avLst/>
                        </a:prstGeom>
                        <a:ln>
                          <a:solidFill>
                            <a:srgbClr val="FF0000"/>
                          </a:solidFill>
                          <a:tailEnd type="arrow" w="med" len="med"/>
                        </a:ln>
                      </wps:spPr>
                      <wps:style>
                        <a:lnRef idx="3">
                          <a:schemeClr val="accent1"/>
                        </a:lnRef>
                        <a:fillRef idx="0">
                          <a:schemeClr val="accent1"/>
                        </a:fillRef>
                        <a:effectRef idx="2">
                          <a:schemeClr val="accent1"/>
                        </a:effectRef>
                        <a:fontRef idx="minor">
                          <a:schemeClr val="tx1"/>
                        </a:fontRef>
                      </wps:style>
                      <wps:bodyPr/>
                    </wps:wsp>
                  </a:graphicData>
                </a:graphic>
              </wp:anchor>
            </w:drawing>
          </mc:Choice>
          <mc:Fallback>
            <w:pict>
              <v:shape id="_x0000_s1026" o:spid="_x0000_s1026" o:spt="32" type="#_x0000_t32" style="position:absolute;left:0pt;margin-left:86.1pt;margin-top:122.25pt;height:48.2pt;width:86.75pt;z-index:251667456;mso-width-relative:page;mso-height-relative:page;" filled="f" stroked="t" coordsize="21600,21600" o:gfxdata="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JDub1rbAAAACwEAAA8AAAAAAAAAAQAgAAAAIgAAAGRycy9kb3ducmV2LnhtbFBLAQIUABQA&#10;AAAIAIdO4kBaitLyJgIAAAYEAAAOAAAAAAAAAAEAIAAAACoBAABkcnMvZTJvRG9jLnhtbFBLBQYA&#10;AAAABgAGAFkBAADCBQAAAAA=&#10;">
                <v:fill on="f" focussize="0,0"/>
                <v:stroke weight="1.5pt" color="#FF0000 [3204]" miterlimit="8" joinstyle="miter" endarrow="open"/>
                <v:imagedata o:title=""/>
                <o:lock v:ext="edit" aspectratio="f"/>
              </v:shape>
            </w:pict>
          </mc:Fallback>
        </mc:AlternateContent>
      </w:r>
    </w:p>
    <w:p w14:paraId="1CD50CFA">
      <w:pPr>
        <w:pStyle w:val="10"/>
        <w:bidi w:val="0"/>
        <w:rPr>
          <w:rFonts w:hint="eastAsia"/>
          <w:lang w:val="en-US" w:eastAsia="zh-CN"/>
        </w:rPr>
      </w:pPr>
      <w:bookmarkStart w:id="96" w:name="_Toc18843"/>
      <w:r>
        <w:rPr>
          <w:rFonts w:hint="eastAsia"/>
          <w:lang w:val="en-US" w:eastAsia="zh-CN"/>
        </w:rPr>
        <w:t>4.资料分析</w:t>
      </w:r>
      <w:bookmarkEnd w:id="96"/>
    </w:p>
    <w:p w14:paraId="066F9B28">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Times New Roman" w:hAnsi="Times New Roman" w:cs="Times New Roman" w:eastAsiaTheme="minorEastAsia"/>
          <w:color w:val="auto"/>
          <w:lang w:val="en-US" w:eastAsia="zh-CN"/>
        </w:rPr>
      </w:pPr>
      <w:r>
        <w:rPr>
          <w:rFonts w:hint="default" w:ascii="Times New Roman" w:hAnsi="Times New Roman" w:cs="Times New Roman" w:eastAsiaTheme="minorEastAsia"/>
          <w:color w:val="auto"/>
          <w:lang w:val="en-US" w:eastAsia="zh-CN"/>
        </w:rPr>
        <w:t>收集资料的获取渠道主要有以下五条。</w:t>
      </w:r>
    </w:p>
    <w:p w14:paraId="6F5370B7">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Times New Roman" w:hAnsi="Times New Roman" w:cs="Times New Roman" w:eastAsiaTheme="minorEastAsia"/>
          <w:color w:val="auto"/>
          <w:lang w:val="en-US" w:eastAsia="zh-CN"/>
        </w:rPr>
      </w:pPr>
      <w:r>
        <w:rPr>
          <w:rFonts w:hint="eastAsia" w:ascii="Times New Roman" w:hAnsi="Times New Roman" w:cs="Times New Roman" w:eastAsiaTheme="minorEastAsia"/>
          <w:color w:val="auto"/>
          <w:lang w:val="en-US" w:eastAsia="zh-CN"/>
        </w:rPr>
        <w:t>1、</w:t>
      </w:r>
      <w:r>
        <w:rPr>
          <w:rFonts w:hint="default" w:ascii="Times New Roman" w:hAnsi="Times New Roman" w:cs="Times New Roman" w:eastAsiaTheme="minorEastAsia"/>
          <w:color w:val="auto"/>
          <w:lang w:val="en-US" w:eastAsia="zh-CN"/>
        </w:rPr>
        <w:t>地块利用变迁资料：Google earth和天地图等历史影像，政府官方网站的规划信息等。</w:t>
      </w:r>
    </w:p>
    <w:p w14:paraId="1ACACB9E">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Times New Roman" w:hAnsi="Times New Roman" w:eastAsia="宋体" w:cs="Times New Roman"/>
          <w:color w:val="auto"/>
          <w:sz w:val="24"/>
          <w:szCs w:val="24"/>
          <w:lang w:val="en-US" w:eastAsia="zh-CN"/>
        </w:rPr>
      </w:pPr>
      <w:r>
        <w:rPr>
          <w:rFonts w:hint="eastAsia" w:ascii="Times New Roman" w:hAnsi="Times New Roman" w:eastAsia="仿宋" w:cs="Times New Roman"/>
          <w:color w:val="auto"/>
          <w:lang w:val="en-US" w:eastAsia="zh-CN"/>
        </w:rPr>
        <w:t>2、</w:t>
      </w:r>
      <w:r>
        <w:rPr>
          <w:rFonts w:hint="default" w:ascii="Times New Roman" w:hAnsi="Times New Roman" w:eastAsia="宋体" w:cs="Times New Roman"/>
          <w:color w:val="auto"/>
          <w:sz w:val="24"/>
          <w:szCs w:val="24"/>
          <w:lang w:val="en-US" w:eastAsia="zh-CN"/>
        </w:rPr>
        <w:t>地块环境资料：从原土地使用权人获取历史环境记录资料，从政府规划、国土及环保部门公共资料查询。</w:t>
      </w:r>
    </w:p>
    <w:p w14:paraId="45CCC59B">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lang w:val="en-US" w:eastAsia="zh-CN"/>
        </w:rPr>
        <w:t>地块相关文件：包括地块内部情况、规划布置情况、地质资料等，从原土地使用权人、现土地使用权人和政府公开信息获取，地质资料等从本单位档案室查询。</w:t>
      </w:r>
    </w:p>
    <w:p w14:paraId="19BA062A">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4、</w:t>
      </w:r>
      <w:r>
        <w:rPr>
          <w:rFonts w:hint="default" w:ascii="Times New Roman" w:hAnsi="Times New Roman" w:eastAsia="宋体" w:cs="Times New Roman"/>
          <w:color w:val="auto"/>
          <w:sz w:val="24"/>
          <w:szCs w:val="24"/>
          <w:lang w:val="en-US" w:eastAsia="zh-CN"/>
        </w:rPr>
        <w:t>有关政府文件：各类环境保护法规条例，发布的环境资料等，从政府部门门户网站获取。</w:t>
      </w:r>
    </w:p>
    <w:p w14:paraId="65FA1BF1">
      <w:pPr>
        <w:pStyle w:val="45"/>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sz w:val="24"/>
          <w:szCs w:val="24"/>
          <w:lang w:val="en-US" w:eastAsia="zh-CN"/>
        </w:rPr>
      </w:pPr>
      <w:r>
        <w:rPr>
          <w:rFonts w:hint="eastAsia" w:ascii="Times New Roman" w:hAnsi="Times New Roman" w:eastAsia="宋体" w:cs="Times New Roman"/>
          <w:color w:val="auto"/>
          <w:sz w:val="24"/>
          <w:szCs w:val="24"/>
          <w:lang w:val="en-US" w:eastAsia="zh-CN"/>
        </w:rPr>
        <w:t>5、</w:t>
      </w:r>
      <w:r>
        <w:rPr>
          <w:rFonts w:hint="default" w:ascii="Times New Roman" w:hAnsi="Times New Roman" w:eastAsia="宋体" w:cs="Times New Roman"/>
          <w:color w:val="auto"/>
          <w:sz w:val="24"/>
          <w:szCs w:val="24"/>
          <w:lang w:val="en-US" w:eastAsia="zh-CN"/>
        </w:rPr>
        <w:t>地块所在区域自然环境和社会信息：从政府部门公开资料和本单位存档资料查询获取。</w:t>
      </w:r>
    </w:p>
    <w:p w14:paraId="0B4897F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eastAsiaTheme="minorEastAsia"/>
          <w:color w:val="auto"/>
          <w:lang w:val="en-US" w:eastAsia="zh-CN"/>
        </w:rPr>
      </w:pPr>
      <w:r>
        <w:rPr>
          <w:rFonts w:hint="default" w:ascii="Times New Roman" w:hAnsi="Times New Roman" w:cs="Times New Roman" w:eastAsiaTheme="minorEastAsia"/>
          <w:color w:val="auto"/>
          <w:lang w:val="en-US" w:eastAsia="zh-CN"/>
        </w:rPr>
        <w:t>本次调查地块资料收集情况见表</w:t>
      </w:r>
      <w:r>
        <w:rPr>
          <w:rFonts w:hint="eastAsia" w:cs="Times New Roman" w:eastAsiaTheme="minorEastAsia"/>
          <w:color w:val="auto"/>
          <w:lang w:val="en-US" w:eastAsia="zh-CN"/>
        </w:rPr>
        <w:t>4.1-1</w:t>
      </w:r>
      <w:r>
        <w:rPr>
          <w:rFonts w:hint="default" w:ascii="Times New Roman" w:hAnsi="Times New Roman" w:cs="Times New Roman" w:eastAsiaTheme="minorEastAsia"/>
          <w:color w:val="auto"/>
          <w:lang w:val="en-US" w:eastAsia="zh-CN"/>
        </w:rPr>
        <w:t>。</w:t>
      </w:r>
    </w:p>
    <w:p w14:paraId="66BB748A">
      <w:pPr>
        <w:pStyle w:val="41"/>
        <w:bidi w:val="0"/>
        <w:spacing w:line="240" w:lineRule="auto"/>
        <w:jc w:val="center"/>
        <w:rPr>
          <w:rFonts w:hint="eastAsia" w:ascii="黑体" w:hAnsi="黑体" w:eastAsia="黑体" w:cs="黑体"/>
          <w:b w:val="0"/>
          <w:bCs/>
          <w:lang w:val="en-US" w:eastAsia="zh-CN"/>
        </w:rPr>
      </w:pPr>
      <w:bookmarkStart w:id="97" w:name="_Toc20604"/>
      <w:r>
        <w:rPr>
          <w:rFonts w:hint="eastAsia" w:ascii="黑体" w:hAnsi="黑体" w:eastAsia="黑体" w:cs="黑体"/>
          <w:b w:val="0"/>
          <w:bCs/>
          <w:lang w:val="en-US" w:eastAsia="zh-CN"/>
        </w:rPr>
        <w:t>表4.1-1  调查资料收集情况</w:t>
      </w:r>
      <w:bookmarkEnd w:id="97"/>
    </w:p>
    <w:tbl>
      <w:tblPr>
        <w:tblStyle w:val="32"/>
        <w:tblW w:w="85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4653"/>
        <w:gridCol w:w="589"/>
        <w:gridCol w:w="2629"/>
      </w:tblGrid>
      <w:tr w14:paraId="3CA54C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5" w:type="dxa"/>
            <w:tcBorders>
              <w:tl2br w:val="nil"/>
              <w:tr2bl w:val="nil"/>
            </w:tcBorders>
            <w:noWrap w:val="0"/>
            <w:vAlign w:val="center"/>
          </w:tcPr>
          <w:p w14:paraId="7B3A382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bCs/>
                <w:kern w:val="2"/>
                <w:sz w:val="21"/>
                <w:szCs w:val="21"/>
                <w:vertAlign w:val="baseline"/>
                <w:lang w:val="en-US" w:eastAsia="zh-CN" w:bidi="ar-SA"/>
              </w:rPr>
            </w:pPr>
            <w:bookmarkStart w:id="98" w:name="_Toc10677"/>
            <w:r>
              <w:rPr>
                <w:rFonts w:hint="eastAsia" w:ascii="Times New Roman" w:hAnsi="Times New Roman" w:eastAsia="宋体" w:cs="Times New Roman"/>
                <w:b/>
                <w:bCs/>
                <w:kern w:val="2"/>
                <w:sz w:val="21"/>
                <w:szCs w:val="21"/>
                <w:vertAlign w:val="baseline"/>
                <w:lang w:val="en-US" w:eastAsia="zh-CN" w:bidi="ar-SA"/>
              </w:rPr>
              <w:t>序号</w:t>
            </w:r>
          </w:p>
        </w:tc>
        <w:tc>
          <w:tcPr>
            <w:tcW w:w="4653" w:type="dxa"/>
            <w:tcBorders>
              <w:tl2br w:val="nil"/>
              <w:tr2bl w:val="nil"/>
            </w:tcBorders>
            <w:noWrap w:val="0"/>
            <w:vAlign w:val="center"/>
          </w:tcPr>
          <w:p w14:paraId="50B84DD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bCs/>
                <w:kern w:val="2"/>
                <w:sz w:val="21"/>
                <w:szCs w:val="21"/>
                <w:vertAlign w:val="baseline"/>
                <w:lang w:val="en-US" w:eastAsia="zh-CN" w:bidi="ar-SA"/>
              </w:rPr>
            </w:pPr>
            <w:r>
              <w:rPr>
                <w:rFonts w:hint="eastAsia" w:ascii="Times New Roman" w:hAnsi="Times New Roman" w:eastAsia="宋体" w:cs="Times New Roman"/>
                <w:b/>
                <w:bCs/>
                <w:kern w:val="2"/>
                <w:sz w:val="21"/>
                <w:szCs w:val="21"/>
                <w:vertAlign w:val="baseline"/>
                <w:lang w:val="en-US" w:eastAsia="zh-CN" w:bidi="ar-SA"/>
              </w:rPr>
              <w:t>资料信息</w:t>
            </w:r>
          </w:p>
        </w:tc>
        <w:tc>
          <w:tcPr>
            <w:tcW w:w="589" w:type="dxa"/>
            <w:tcBorders>
              <w:tl2br w:val="nil"/>
              <w:tr2bl w:val="nil"/>
            </w:tcBorders>
            <w:noWrap w:val="0"/>
            <w:vAlign w:val="center"/>
          </w:tcPr>
          <w:p w14:paraId="72E9912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bCs/>
                <w:kern w:val="2"/>
                <w:sz w:val="21"/>
                <w:szCs w:val="21"/>
                <w:vertAlign w:val="baseline"/>
                <w:lang w:val="en-US" w:eastAsia="zh-CN" w:bidi="ar-SA"/>
              </w:rPr>
            </w:pPr>
            <w:r>
              <w:rPr>
                <w:rFonts w:hint="eastAsia" w:ascii="Times New Roman" w:hAnsi="Times New Roman" w:eastAsia="宋体" w:cs="Times New Roman"/>
                <w:b/>
                <w:bCs/>
                <w:kern w:val="2"/>
                <w:sz w:val="21"/>
                <w:szCs w:val="21"/>
                <w:vertAlign w:val="baseline"/>
                <w:lang w:val="en-US" w:eastAsia="zh-CN" w:bidi="ar-SA"/>
              </w:rPr>
              <w:t>有/无</w:t>
            </w:r>
          </w:p>
        </w:tc>
        <w:tc>
          <w:tcPr>
            <w:tcW w:w="2629" w:type="dxa"/>
            <w:tcBorders>
              <w:tl2br w:val="nil"/>
              <w:tr2bl w:val="nil"/>
            </w:tcBorders>
            <w:noWrap w:val="0"/>
            <w:vAlign w:val="center"/>
          </w:tcPr>
          <w:p w14:paraId="34EE20B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bCs/>
                <w:kern w:val="2"/>
                <w:sz w:val="21"/>
                <w:szCs w:val="21"/>
                <w:vertAlign w:val="baseline"/>
                <w:lang w:val="en-US" w:eastAsia="zh-CN" w:bidi="ar-SA"/>
              </w:rPr>
            </w:pPr>
            <w:r>
              <w:rPr>
                <w:rFonts w:hint="eastAsia" w:ascii="Times New Roman" w:hAnsi="Times New Roman" w:eastAsia="宋体" w:cs="Times New Roman"/>
                <w:b/>
                <w:bCs/>
                <w:kern w:val="2"/>
                <w:sz w:val="21"/>
                <w:szCs w:val="21"/>
                <w:vertAlign w:val="baseline"/>
                <w:lang w:val="en-US" w:eastAsia="zh-CN" w:bidi="ar-SA"/>
              </w:rPr>
              <w:t>资料来源</w:t>
            </w:r>
          </w:p>
        </w:tc>
      </w:tr>
      <w:tr w14:paraId="06B44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5" w:type="dxa"/>
            <w:tcBorders>
              <w:tl2br w:val="nil"/>
              <w:tr2bl w:val="nil"/>
            </w:tcBorders>
            <w:noWrap w:val="0"/>
            <w:vAlign w:val="center"/>
          </w:tcPr>
          <w:p w14:paraId="285CC03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kern w:val="2"/>
                <w:sz w:val="21"/>
                <w:szCs w:val="21"/>
                <w:vertAlign w:val="baseline"/>
                <w:lang w:val="en-US" w:eastAsia="zh-CN" w:bidi="ar-SA"/>
              </w:rPr>
              <w:t>1</w:t>
            </w:r>
          </w:p>
        </w:tc>
        <w:tc>
          <w:tcPr>
            <w:tcW w:w="7871" w:type="dxa"/>
            <w:gridSpan w:val="3"/>
            <w:tcBorders>
              <w:tl2br w:val="nil"/>
              <w:tr2bl w:val="nil"/>
            </w:tcBorders>
            <w:noWrap w:val="0"/>
            <w:vAlign w:val="center"/>
          </w:tcPr>
          <w:p w14:paraId="22E77B1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kern w:val="2"/>
                <w:sz w:val="21"/>
                <w:szCs w:val="21"/>
                <w:vertAlign w:val="baseline"/>
                <w:lang w:val="en-US" w:eastAsia="zh-CN" w:bidi="ar-SA"/>
              </w:rPr>
              <w:t>项目地块利用变迁资料</w:t>
            </w:r>
          </w:p>
        </w:tc>
      </w:tr>
      <w:tr w14:paraId="61413E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5" w:type="dxa"/>
            <w:tcBorders>
              <w:tl2br w:val="nil"/>
              <w:tr2bl w:val="nil"/>
            </w:tcBorders>
            <w:noWrap w:val="0"/>
            <w:vAlign w:val="center"/>
          </w:tcPr>
          <w:p w14:paraId="10932F0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kern w:val="2"/>
                <w:sz w:val="21"/>
                <w:szCs w:val="21"/>
                <w:vertAlign w:val="baseline"/>
                <w:lang w:val="en-US" w:eastAsia="zh-CN" w:bidi="ar-SA"/>
              </w:rPr>
              <w:t>1.1</w:t>
            </w:r>
          </w:p>
        </w:tc>
        <w:tc>
          <w:tcPr>
            <w:tcW w:w="4653" w:type="dxa"/>
            <w:tcBorders>
              <w:tl2br w:val="nil"/>
              <w:tr2bl w:val="nil"/>
            </w:tcBorders>
            <w:noWrap w:val="0"/>
            <w:vAlign w:val="center"/>
          </w:tcPr>
          <w:p w14:paraId="5DA9FAA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kern w:val="2"/>
                <w:sz w:val="21"/>
                <w:szCs w:val="21"/>
                <w:vertAlign w:val="baseline"/>
                <w:lang w:val="en-US" w:eastAsia="zh-CN" w:bidi="ar-SA"/>
              </w:rPr>
              <w:t>用来辨识项目地块及其</w:t>
            </w:r>
            <w:r>
              <w:rPr>
                <w:rFonts w:hint="eastAsia" w:cs="Times New Roman"/>
                <w:kern w:val="2"/>
                <w:sz w:val="21"/>
                <w:szCs w:val="21"/>
                <w:vertAlign w:val="baseline"/>
                <w:lang w:val="en-US" w:eastAsia="zh-CN" w:bidi="ar-SA"/>
              </w:rPr>
              <w:t>邻近</w:t>
            </w:r>
            <w:r>
              <w:rPr>
                <w:rFonts w:hint="default" w:ascii="Times New Roman" w:hAnsi="Times New Roman" w:eastAsia="宋体" w:cs="Times New Roman"/>
                <w:kern w:val="2"/>
                <w:sz w:val="21"/>
                <w:szCs w:val="21"/>
                <w:vertAlign w:val="baseline"/>
                <w:lang w:val="en-US" w:eastAsia="zh-CN" w:bidi="ar-SA"/>
              </w:rPr>
              <w:t>区域的开发及活动状况的航片或卫星照片</w:t>
            </w:r>
          </w:p>
        </w:tc>
        <w:tc>
          <w:tcPr>
            <w:tcW w:w="589" w:type="dxa"/>
            <w:tcBorders>
              <w:tl2br w:val="nil"/>
              <w:tr2bl w:val="nil"/>
            </w:tcBorders>
            <w:noWrap w:val="0"/>
            <w:vAlign w:val="center"/>
          </w:tcPr>
          <w:p w14:paraId="33E7A1B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kern w:val="2"/>
                <w:sz w:val="21"/>
                <w:szCs w:val="21"/>
                <w:vertAlign w:val="baseline"/>
                <w:lang w:val="en-US" w:eastAsia="zh-CN" w:bidi="ar-SA"/>
              </w:rPr>
              <w:t>有</w:t>
            </w:r>
          </w:p>
        </w:tc>
        <w:tc>
          <w:tcPr>
            <w:tcW w:w="2629" w:type="dxa"/>
            <w:tcBorders>
              <w:tl2br w:val="nil"/>
              <w:tr2bl w:val="nil"/>
            </w:tcBorders>
            <w:noWrap w:val="0"/>
            <w:vAlign w:val="center"/>
          </w:tcPr>
          <w:p w14:paraId="462A7B6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kern w:val="2"/>
                <w:sz w:val="21"/>
                <w:szCs w:val="21"/>
                <w:vertAlign w:val="baseline"/>
                <w:lang w:val="en-US" w:eastAsia="zh-CN" w:bidi="ar-SA"/>
              </w:rPr>
              <w:t>Google earth</w:t>
            </w:r>
            <w:r>
              <w:rPr>
                <w:rFonts w:hint="eastAsia" w:cs="Times New Roman"/>
                <w:kern w:val="2"/>
                <w:sz w:val="21"/>
                <w:szCs w:val="21"/>
                <w:vertAlign w:val="baseline"/>
                <w:lang w:val="en-US" w:eastAsia="zh-CN" w:bidi="ar-SA"/>
              </w:rPr>
              <w:t>，</w:t>
            </w:r>
            <w:r>
              <w:rPr>
                <w:rFonts w:hint="default" w:ascii="Times New Roman" w:hAnsi="Times New Roman" w:eastAsia="宋体" w:cs="Times New Roman"/>
                <w:kern w:val="2"/>
                <w:sz w:val="21"/>
                <w:szCs w:val="21"/>
                <w:vertAlign w:val="baseline"/>
                <w:lang w:val="en-US" w:eastAsia="zh-CN" w:bidi="ar-SA"/>
              </w:rPr>
              <w:t>地图</w:t>
            </w:r>
            <w:r>
              <w:rPr>
                <w:rFonts w:hint="eastAsia" w:ascii="Times New Roman" w:hAnsi="Times New Roman" w:eastAsia="宋体" w:cs="Times New Roman"/>
                <w:kern w:val="2"/>
                <w:sz w:val="21"/>
                <w:szCs w:val="21"/>
                <w:vertAlign w:val="baseline"/>
                <w:lang w:val="en-US" w:eastAsia="zh-CN" w:bidi="ar-SA"/>
              </w:rPr>
              <w:t>影像</w:t>
            </w:r>
          </w:p>
        </w:tc>
      </w:tr>
      <w:tr w14:paraId="0571CB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5" w:type="dxa"/>
            <w:tcBorders>
              <w:tl2br w:val="nil"/>
              <w:tr2bl w:val="nil"/>
            </w:tcBorders>
            <w:noWrap w:val="0"/>
            <w:vAlign w:val="center"/>
          </w:tcPr>
          <w:p w14:paraId="345AFCF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kern w:val="2"/>
                <w:sz w:val="21"/>
                <w:szCs w:val="21"/>
                <w:vertAlign w:val="baseline"/>
                <w:lang w:val="en-US" w:eastAsia="zh-CN" w:bidi="ar-SA"/>
              </w:rPr>
              <w:t>1.2</w:t>
            </w:r>
          </w:p>
        </w:tc>
        <w:tc>
          <w:tcPr>
            <w:tcW w:w="4653" w:type="dxa"/>
            <w:tcBorders>
              <w:tl2br w:val="nil"/>
              <w:tr2bl w:val="nil"/>
            </w:tcBorders>
            <w:noWrap w:val="0"/>
            <w:vAlign w:val="center"/>
          </w:tcPr>
          <w:p w14:paraId="7A77311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kern w:val="2"/>
                <w:sz w:val="21"/>
                <w:szCs w:val="21"/>
                <w:vertAlign w:val="baseline"/>
                <w:lang w:val="en-US" w:eastAsia="zh-CN" w:bidi="ar-SA"/>
              </w:rPr>
              <w:t>项目地块的土地利用及规划资料</w:t>
            </w:r>
          </w:p>
        </w:tc>
        <w:tc>
          <w:tcPr>
            <w:tcW w:w="589" w:type="dxa"/>
            <w:tcBorders>
              <w:tl2br w:val="nil"/>
              <w:tr2bl w:val="nil"/>
            </w:tcBorders>
            <w:noWrap w:val="0"/>
            <w:vAlign w:val="center"/>
          </w:tcPr>
          <w:p w14:paraId="5437E16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kern w:val="2"/>
                <w:sz w:val="21"/>
                <w:szCs w:val="21"/>
                <w:vertAlign w:val="baseline"/>
                <w:lang w:val="en-US" w:eastAsia="zh-CN" w:bidi="ar-SA"/>
              </w:rPr>
              <w:t>有</w:t>
            </w:r>
          </w:p>
        </w:tc>
        <w:tc>
          <w:tcPr>
            <w:tcW w:w="2629" w:type="dxa"/>
            <w:tcBorders>
              <w:tl2br w:val="nil"/>
              <w:tr2bl w:val="nil"/>
            </w:tcBorders>
            <w:noWrap w:val="0"/>
            <w:vAlign w:val="center"/>
          </w:tcPr>
          <w:p w14:paraId="71E08D7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eastAsia" w:cs="Times New Roman"/>
                <w:kern w:val="2"/>
                <w:sz w:val="21"/>
                <w:szCs w:val="21"/>
                <w:vertAlign w:val="baseline"/>
                <w:lang w:val="en-US" w:eastAsia="zh-CN" w:bidi="ar-SA"/>
              </w:rPr>
              <w:t>枣庄市</w:t>
            </w:r>
            <w:r>
              <w:rPr>
                <w:rFonts w:hint="eastAsia" w:ascii="Times New Roman" w:hAnsi="Times New Roman" w:eastAsia="宋体" w:cs="Times New Roman"/>
                <w:kern w:val="2"/>
                <w:sz w:val="21"/>
                <w:szCs w:val="21"/>
                <w:vertAlign w:val="baseline"/>
                <w:lang w:val="en-US" w:eastAsia="zh-CN" w:bidi="ar-SA"/>
              </w:rPr>
              <w:t>自然资源和规划局</w:t>
            </w:r>
          </w:p>
        </w:tc>
      </w:tr>
      <w:tr w14:paraId="749686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5" w:type="dxa"/>
            <w:tcBorders>
              <w:tl2br w:val="nil"/>
              <w:tr2bl w:val="nil"/>
            </w:tcBorders>
            <w:noWrap w:val="0"/>
            <w:vAlign w:val="center"/>
          </w:tcPr>
          <w:p w14:paraId="5223307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kern w:val="2"/>
                <w:sz w:val="21"/>
                <w:szCs w:val="21"/>
                <w:vertAlign w:val="baseline"/>
                <w:lang w:val="en-US" w:eastAsia="zh-CN" w:bidi="ar-SA"/>
              </w:rPr>
              <w:t>1.3</w:t>
            </w:r>
          </w:p>
        </w:tc>
        <w:tc>
          <w:tcPr>
            <w:tcW w:w="4653" w:type="dxa"/>
            <w:tcBorders>
              <w:tl2br w:val="nil"/>
              <w:tr2bl w:val="nil"/>
            </w:tcBorders>
            <w:noWrap w:val="0"/>
            <w:vAlign w:val="center"/>
          </w:tcPr>
          <w:p w14:paraId="4ADFC1D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kern w:val="2"/>
                <w:sz w:val="21"/>
                <w:szCs w:val="21"/>
                <w:vertAlign w:val="baseline"/>
                <w:lang w:val="en-US" w:eastAsia="zh-CN" w:bidi="ar-SA"/>
              </w:rPr>
              <w:t>其他有助于评价项目地块污染的历史资料平面布置图</w:t>
            </w:r>
          </w:p>
        </w:tc>
        <w:tc>
          <w:tcPr>
            <w:tcW w:w="589" w:type="dxa"/>
            <w:tcBorders>
              <w:tl2br w:val="nil"/>
              <w:tr2bl w:val="nil"/>
            </w:tcBorders>
            <w:noWrap w:val="0"/>
            <w:vAlign w:val="center"/>
          </w:tcPr>
          <w:p w14:paraId="49F89AE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kern w:val="2"/>
                <w:sz w:val="21"/>
                <w:szCs w:val="21"/>
                <w:vertAlign w:val="baseline"/>
                <w:lang w:val="en-US" w:eastAsia="zh-CN" w:bidi="ar-SA"/>
              </w:rPr>
              <w:t>有</w:t>
            </w:r>
          </w:p>
        </w:tc>
        <w:tc>
          <w:tcPr>
            <w:tcW w:w="2629" w:type="dxa"/>
            <w:tcBorders>
              <w:tl2br w:val="nil"/>
              <w:tr2bl w:val="nil"/>
            </w:tcBorders>
            <w:noWrap w:val="0"/>
            <w:vAlign w:val="center"/>
          </w:tcPr>
          <w:p w14:paraId="7BE1473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kern w:val="2"/>
                <w:sz w:val="21"/>
                <w:szCs w:val="21"/>
                <w:vertAlign w:val="baseline"/>
                <w:lang w:val="en-US" w:eastAsia="zh-CN" w:bidi="ar-SA"/>
              </w:rPr>
              <w:t>现场踏勘、Google earth 历史卫星图</w:t>
            </w:r>
          </w:p>
        </w:tc>
      </w:tr>
      <w:tr w14:paraId="6FDA44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5" w:type="dxa"/>
            <w:tcBorders>
              <w:tl2br w:val="nil"/>
              <w:tr2bl w:val="nil"/>
            </w:tcBorders>
            <w:noWrap w:val="0"/>
            <w:vAlign w:val="center"/>
          </w:tcPr>
          <w:p w14:paraId="39B8998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kern w:val="2"/>
                <w:sz w:val="21"/>
                <w:szCs w:val="21"/>
                <w:vertAlign w:val="baseline"/>
                <w:lang w:val="en-US" w:eastAsia="zh-CN" w:bidi="ar-SA"/>
              </w:rPr>
              <w:t>1.4</w:t>
            </w:r>
          </w:p>
        </w:tc>
        <w:tc>
          <w:tcPr>
            <w:tcW w:w="4653" w:type="dxa"/>
            <w:tcBorders>
              <w:tl2br w:val="nil"/>
              <w:tr2bl w:val="nil"/>
            </w:tcBorders>
            <w:noWrap w:val="0"/>
            <w:vAlign w:val="center"/>
          </w:tcPr>
          <w:p w14:paraId="64BF2A7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kern w:val="2"/>
                <w:sz w:val="21"/>
                <w:szCs w:val="21"/>
                <w:vertAlign w:val="baseline"/>
                <w:lang w:val="en-US" w:eastAsia="zh-CN" w:bidi="ar-SA"/>
              </w:rPr>
              <w:t>项目地块变迁过程中的地块内建筑、设施、工艺流程和生产污染的变化情况</w:t>
            </w:r>
          </w:p>
        </w:tc>
        <w:tc>
          <w:tcPr>
            <w:tcW w:w="589" w:type="dxa"/>
            <w:tcBorders>
              <w:tl2br w:val="nil"/>
              <w:tr2bl w:val="nil"/>
            </w:tcBorders>
            <w:noWrap w:val="0"/>
            <w:vAlign w:val="center"/>
          </w:tcPr>
          <w:p w14:paraId="09716FE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kern w:val="2"/>
                <w:sz w:val="21"/>
                <w:szCs w:val="21"/>
                <w:vertAlign w:val="baseline"/>
                <w:lang w:val="en-US" w:eastAsia="zh-CN" w:bidi="ar-SA"/>
              </w:rPr>
              <w:t>有</w:t>
            </w:r>
          </w:p>
        </w:tc>
        <w:tc>
          <w:tcPr>
            <w:tcW w:w="2629" w:type="dxa"/>
            <w:tcBorders>
              <w:tl2br w:val="nil"/>
              <w:tr2bl w:val="nil"/>
            </w:tcBorders>
            <w:noWrap w:val="0"/>
            <w:vAlign w:val="center"/>
          </w:tcPr>
          <w:p w14:paraId="79E3C05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kern w:val="2"/>
                <w:sz w:val="21"/>
                <w:szCs w:val="21"/>
                <w:vertAlign w:val="baseline"/>
                <w:lang w:val="en-US" w:eastAsia="zh-CN" w:bidi="ar-SA"/>
              </w:rPr>
              <w:t>人员访谈、</w:t>
            </w:r>
            <w:r>
              <w:rPr>
                <w:rFonts w:hint="default" w:ascii="Times New Roman" w:hAnsi="Times New Roman" w:eastAsia="宋体" w:cs="Times New Roman"/>
                <w:kern w:val="2"/>
                <w:sz w:val="21"/>
                <w:szCs w:val="21"/>
                <w:vertAlign w:val="baseline"/>
                <w:lang w:val="en-US" w:eastAsia="zh-CN" w:bidi="ar-SA"/>
              </w:rPr>
              <w:t>现场踏勘、Google earth 历史卫星图</w:t>
            </w:r>
          </w:p>
        </w:tc>
      </w:tr>
      <w:tr w14:paraId="3E9315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5" w:type="dxa"/>
            <w:tcBorders>
              <w:tl2br w:val="nil"/>
              <w:tr2bl w:val="nil"/>
            </w:tcBorders>
            <w:noWrap w:val="0"/>
            <w:vAlign w:val="center"/>
          </w:tcPr>
          <w:p w14:paraId="0BEAF69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kern w:val="2"/>
                <w:sz w:val="21"/>
                <w:szCs w:val="21"/>
                <w:vertAlign w:val="baseline"/>
                <w:lang w:val="en-US" w:eastAsia="zh-CN" w:bidi="ar-SA"/>
              </w:rPr>
              <w:t>1.5</w:t>
            </w:r>
          </w:p>
        </w:tc>
        <w:tc>
          <w:tcPr>
            <w:tcW w:w="4653" w:type="dxa"/>
            <w:tcBorders>
              <w:tl2br w:val="nil"/>
              <w:tr2bl w:val="nil"/>
            </w:tcBorders>
            <w:noWrap w:val="0"/>
            <w:vAlign w:val="center"/>
          </w:tcPr>
          <w:p w14:paraId="0A5406C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kern w:val="2"/>
                <w:sz w:val="21"/>
                <w:szCs w:val="21"/>
                <w:vertAlign w:val="baseline"/>
                <w:lang w:val="en-US" w:eastAsia="zh-CN" w:bidi="ar-SA"/>
              </w:rPr>
              <w:t>土地管理机构的土地登记资料</w:t>
            </w:r>
          </w:p>
        </w:tc>
        <w:tc>
          <w:tcPr>
            <w:tcW w:w="589" w:type="dxa"/>
            <w:tcBorders>
              <w:tl2br w:val="nil"/>
              <w:tr2bl w:val="nil"/>
            </w:tcBorders>
            <w:noWrap w:val="0"/>
            <w:vAlign w:val="center"/>
          </w:tcPr>
          <w:p w14:paraId="3EE46F9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eastAsia" w:cs="Times New Roman"/>
                <w:kern w:val="2"/>
                <w:sz w:val="21"/>
                <w:szCs w:val="21"/>
                <w:vertAlign w:val="baseline"/>
                <w:lang w:val="en-US" w:eastAsia="zh-CN" w:bidi="ar-SA"/>
              </w:rPr>
              <w:t>无</w:t>
            </w:r>
          </w:p>
        </w:tc>
        <w:tc>
          <w:tcPr>
            <w:tcW w:w="2629" w:type="dxa"/>
            <w:tcBorders>
              <w:tl2br w:val="nil"/>
              <w:tr2bl w:val="nil"/>
            </w:tcBorders>
            <w:noWrap w:val="0"/>
            <w:vAlign w:val="center"/>
          </w:tcPr>
          <w:p w14:paraId="242F72D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eastAsia" w:cs="Times New Roman"/>
                <w:kern w:val="2"/>
                <w:sz w:val="21"/>
                <w:szCs w:val="21"/>
                <w:vertAlign w:val="baseline"/>
                <w:lang w:val="en-US" w:eastAsia="zh-CN" w:bidi="ar-SA"/>
              </w:rPr>
              <w:t>/</w:t>
            </w:r>
          </w:p>
        </w:tc>
      </w:tr>
      <w:tr w14:paraId="30DE90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5" w:type="dxa"/>
            <w:tcBorders>
              <w:tl2br w:val="nil"/>
              <w:tr2bl w:val="nil"/>
            </w:tcBorders>
            <w:noWrap w:val="0"/>
            <w:vAlign w:val="center"/>
          </w:tcPr>
          <w:p w14:paraId="20285B8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kern w:val="2"/>
                <w:sz w:val="21"/>
                <w:szCs w:val="21"/>
                <w:vertAlign w:val="baseline"/>
                <w:lang w:val="en-US" w:eastAsia="zh-CN" w:bidi="ar-SA"/>
              </w:rPr>
              <w:t>2</w:t>
            </w:r>
          </w:p>
        </w:tc>
        <w:tc>
          <w:tcPr>
            <w:tcW w:w="7871" w:type="dxa"/>
            <w:gridSpan w:val="3"/>
            <w:tcBorders>
              <w:tl2br w:val="nil"/>
              <w:tr2bl w:val="nil"/>
            </w:tcBorders>
            <w:noWrap w:val="0"/>
            <w:vAlign w:val="center"/>
          </w:tcPr>
          <w:p w14:paraId="01F0DDF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kern w:val="2"/>
                <w:sz w:val="21"/>
                <w:szCs w:val="21"/>
                <w:vertAlign w:val="baseline"/>
                <w:lang w:val="en-US" w:eastAsia="zh-CN" w:bidi="ar-SA"/>
              </w:rPr>
              <w:t>项目地块环境资料</w:t>
            </w:r>
          </w:p>
        </w:tc>
      </w:tr>
      <w:tr w14:paraId="2B935D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5" w:type="dxa"/>
            <w:tcBorders>
              <w:tl2br w:val="nil"/>
              <w:tr2bl w:val="nil"/>
            </w:tcBorders>
            <w:noWrap w:val="0"/>
            <w:vAlign w:val="center"/>
          </w:tcPr>
          <w:p w14:paraId="3712422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kern w:val="2"/>
                <w:sz w:val="21"/>
                <w:szCs w:val="21"/>
                <w:vertAlign w:val="baseline"/>
                <w:lang w:val="en-US" w:eastAsia="zh-CN" w:bidi="ar-SA"/>
              </w:rPr>
              <w:t>2.1</w:t>
            </w:r>
          </w:p>
        </w:tc>
        <w:tc>
          <w:tcPr>
            <w:tcW w:w="4653" w:type="dxa"/>
            <w:tcBorders>
              <w:tl2br w:val="nil"/>
              <w:tr2bl w:val="nil"/>
            </w:tcBorders>
            <w:noWrap w:val="0"/>
            <w:vAlign w:val="center"/>
          </w:tcPr>
          <w:p w14:paraId="5B47295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kern w:val="2"/>
                <w:sz w:val="21"/>
                <w:szCs w:val="21"/>
                <w:vertAlign w:val="baseline"/>
                <w:lang w:val="en-US" w:eastAsia="zh-CN" w:bidi="ar-SA"/>
              </w:rPr>
              <w:t>项目地块内土壤及地下水污染记录</w:t>
            </w:r>
          </w:p>
        </w:tc>
        <w:tc>
          <w:tcPr>
            <w:tcW w:w="589" w:type="dxa"/>
            <w:tcBorders>
              <w:tl2br w:val="nil"/>
              <w:tr2bl w:val="nil"/>
            </w:tcBorders>
            <w:noWrap w:val="0"/>
            <w:vAlign w:val="center"/>
          </w:tcPr>
          <w:p w14:paraId="548F115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kern w:val="2"/>
                <w:sz w:val="21"/>
                <w:szCs w:val="21"/>
                <w:vertAlign w:val="baseline"/>
                <w:lang w:val="en-US" w:eastAsia="zh-CN" w:bidi="ar-SA"/>
              </w:rPr>
              <w:t>无</w:t>
            </w:r>
          </w:p>
        </w:tc>
        <w:tc>
          <w:tcPr>
            <w:tcW w:w="2629" w:type="dxa"/>
            <w:tcBorders>
              <w:tl2br w:val="nil"/>
              <w:tr2bl w:val="nil"/>
            </w:tcBorders>
            <w:noWrap w:val="0"/>
            <w:vAlign w:val="center"/>
          </w:tcPr>
          <w:p w14:paraId="3EF110A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kern w:val="2"/>
                <w:sz w:val="21"/>
                <w:szCs w:val="21"/>
                <w:vertAlign w:val="baseline"/>
                <w:lang w:val="en-US" w:eastAsia="zh-CN" w:bidi="ar-SA"/>
              </w:rPr>
              <w:t>/</w:t>
            </w:r>
          </w:p>
        </w:tc>
      </w:tr>
      <w:tr w14:paraId="70A09C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5" w:type="dxa"/>
            <w:tcBorders>
              <w:tl2br w:val="nil"/>
              <w:tr2bl w:val="nil"/>
            </w:tcBorders>
            <w:noWrap w:val="0"/>
            <w:vAlign w:val="center"/>
          </w:tcPr>
          <w:p w14:paraId="20D665B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kern w:val="2"/>
                <w:sz w:val="21"/>
                <w:szCs w:val="21"/>
                <w:vertAlign w:val="baseline"/>
                <w:lang w:val="en-US" w:eastAsia="zh-CN" w:bidi="ar-SA"/>
              </w:rPr>
              <w:t>2.2</w:t>
            </w:r>
          </w:p>
        </w:tc>
        <w:tc>
          <w:tcPr>
            <w:tcW w:w="4653" w:type="dxa"/>
            <w:tcBorders>
              <w:tl2br w:val="nil"/>
              <w:tr2bl w:val="nil"/>
            </w:tcBorders>
            <w:noWrap w:val="0"/>
            <w:vAlign w:val="center"/>
          </w:tcPr>
          <w:p w14:paraId="5C423BB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kern w:val="2"/>
                <w:sz w:val="21"/>
                <w:szCs w:val="21"/>
                <w:vertAlign w:val="baseline"/>
                <w:lang w:val="en-US" w:eastAsia="zh-CN" w:bidi="ar-SA"/>
              </w:rPr>
              <w:t>项目地块内危险废物堆放记录</w:t>
            </w:r>
          </w:p>
        </w:tc>
        <w:tc>
          <w:tcPr>
            <w:tcW w:w="589" w:type="dxa"/>
            <w:tcBorders>
              <w:tl2br w:val="nil"/>
              <w:tr2bl w:val="nil"/>
            </w:tcBorders>
            <w:noWrap w:val="0"/>
            <w:vAlign w:val="center"/>
          </w:tcPr>
          <w:p w14:paraId="28115F0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kern w:val="2"/>
                <w:sz w:val="21"/>
                <w:szCs w:val="21"/>
                <w:vertAlign w:val="baseline"/>
                <w:lang w:val="en-US" w:eastAsia="zh-CN" w:bidi="ar-SA"/>
              </w:rPr>
              <w:t>无</w:t>
            </w:r>
          </w:p>
        </w:tc>
        <w:tc>
          <w:tcPr>
            <w:tcW w:w="2629" w:type="dxa"/>
            <w:tcBorders>
              <w:tl2br w:val="nil"/>
              <w:tr2bl w:val="nil"/>
            </w:tcBorders>
            <w:noWrap w:val="0"/>
            <w:vAlign w:val="center"/>
          </w:tcPr>
          <w:p w14:paraId="0C3D5CD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kern w:val="2"/>
                <w:sz w:val="21"/>
                <w:szCs w:val="21"/>
                <w:vertAlign w:val="baseline"/>
                <w:lang w:val="en-US" w:eastAsia="zh-CN" w:bidi="ar-SA"/>
              </w:rPr>
              <w:t>/</w:t>
            </w:r>
          </w:p>
        </w:tc>
      </w:tr>
      <w:tr w14:paraId="6BC2A4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5" w:type="dxa"/>
            <w:tcBorders>
              <w:tl2br w:val="nil"/>
              <w:tr2bl w:val="nil"/>
            </w:tcBorders>
            <w:noWrap w:val="0"/>
            <w:vAlign w:val="center"/>
          </w:tcPr>
          <w:p w14:paraId="3B237E0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kern w:val="2"/>
                <w:sz w:val="21"/>
                <w:szCs w:val="21"/>
                <w:vertAlign w:val="baseline"/>
                <w:lang w:val="en-US" w:eastAsia="zh-CN" w:bidi="ar-SA"/>
              </w:rPr>
              <w:t>2.3</w:t>
            </w:r>
          </w:p>
        </w:tc>
        <w:tc>
          <w:tcPr>
            <w:tcW w:w="4653" w:type="dxa"/>
            <w:tcBorders>
              <w:tl2br w:val="nil"/>
              <w:tr2bl w:val="nil"/>
            </w:tcBorders>
            <w:noWrap w:val="0"/>
            <w:vAlign w:val="center"/>
          </w:tcPr>
          <w:p w14:paraId="0B13F01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kern w:val="2"/>
                <w:sz w:val="21"/>
                <w:szCs w:val="21"/>
                <w:vertAlign w:val="baseline"/>
                <w:lang w:val="en-US" w:eastAsia="zh-CN" w:bidi="ar-SA"/>
              </w:rPr>
              <w:t>项目地块与周边敏感目标的位置关系</w:t>
            </w:r>
          </w:p>
        </w:tc>
        <w:tc>
          <w:tcPr>
            <w:tcW w:w="589" w:type="dxa"/>
            <w:tcBorders>
              <w:tl2br w:val="nil"/>
              <w:tr2bl w:val="nil"/>
            </w:tcBorders>
            <w:noWrap w:val="0"/>
            <w:vAlign w:val="center"/>
          </w:tcPr>
          <w:p w14:paraId="49B9EED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kern w:val="2"/>
                <w:sz w:val="21"/>
                <w:szCs w:val="21"/>
                <w:vertAlign w:val="baseline"/>
                <w:lang w:val="en-US" w:eastAsia="zh-CN" w:bidi="ar-SA"/>
              </w:rPr>
              <w:t>有</w:t>
            </w:r>
          </w:p>
        </w:tc>
        <w:tc>
          <w:tcPr>
            <w:tcW w:w="2629" w:type="dxa"/>
            <w:tcBorders>
              <w:tl2br w:val="nil"/>
              <w:tr2bl w:val="nil"/>
            </w:tcBorders>
            <w:noWrap w:val="0"/>
            <w:vAlign w:val="center"/>
          </w:tcPr>
          <w:p w14:paraId="7822EF9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kern w:val="2"/>
                <w:sz w:val="21"/>
                <w:szCs w:val="21"/>
                <w:vertAlign w:val="baseline"/>
                <w:lang w:val="en-US" w:eastAsia="zh-CN" w:bidi="ar-SA"/>
              </w:rPr>
              <w:t>现场踏勘、Google earth</w:t>
            </w:r>
          </w:p>
        </w:tc>
      </w:tr>
      <w:tr w14:paraId="24F7C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5" w:type="dxa"/>
            <w:tcBorders>
              <w:tl2br w:val="nil"/>
              <w:tr2bl w:val="nil"/>
            </w:tcBorders>
            <w:noWrap w:val="0"/>
            <w:vAlign w:val="center"/>
          </w:tcPr>
          <w:p w14:paraId="3E0347B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kern w:val="2"/>
                <w:sz w:val="21"/>
                <w:szCs w:val="21"/>
                <w:vertAlign w:val="baseline"/>
                <w:lang w:val="en-US" w:eastAsia="zh-CN" w:bidi="ar-SA"/>
              </w:rPr>
              <w:t>2.4</w:t>
            </w:r>
          </w:p>
        </w:tc>
        <w:tc>
          <w:tcPr>
            <w:tcW w:w="4653" w:type="dxa"/>
            <w:tcBorders>
              <w:tl2br w:val="nil"/>
              <w:tr2bl w:val="nil"/>
            </w:tcBorders>
            <w:noWrap w:val="0"/>
            <w:vAlign w:val="center"/>
          </w:tcPr>
          <w:p w14:paraId="61563C3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kern w:val="2"/>
                <w:sz w:val="21"/>
                <w:szCs w:val="21"/>
                <w:vertAlign w:val="baseline"/>
                <w:lang w:val="en-US" w:eastAsia="zh-CN" w:bidi="ar-SA"/>
              </w:rPr>
              <w:t>项目地块与周边地块历史变迁资料</w:t>
            </w:r>
          </w:p>
        </w:tc>
        <w:tc>
          <w:tcPr>
            <w:tcW w:w="589" w:type="dxa"/>
            <w:tcBorders>
              <w:tl2br w:val="nil"/>
              <w:tr2bl w:val="nil"/>
            </w:tcBorders>
            <w:noWrap w:val="0"/>
            <w:vAlign w:val="center"/>
          </w:tcPr>
          <w:p w14:paraId="7E15F1D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kern w:val="2"/>
                <w:sz w:val="21"/>
                <w:szCs w:val="21"/>
                <w:vertAlign w:val="baseline"/>
                <w:lang w:val="en-US" w:eastAsia="zh-CN" w:bidi="ar-SA"/>
              </w:rPr>
              <w:t>有</w:t>
            </w:r>
          </w:p>
        </w:tc>
        <w:tc>
          <w:tcPr>
            <w:tcW w:w="2629" w:type="dxa"/>
            <w:tcBorders>
              <w:tl2br w:val="nil"/>
              <w:tr2bl w:val="nil"/>
            </w:tcBorders>
            <w:noWrap w:val="0"/>
            <w:vAlign w:val="center"/>
          </w:tcPr>
          <w:p w14:paraId="57769CD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kern w:val="2"/>
                <w:sz w:val="21"/>
                <w:szCs w:val="21"/>
                <w:vertAlign w:val="baseline"/>
                <w:lang w:val="en-US" w:eastAsia="zh-CN" w:bidi="ar-SA"/>
              </w:rPr>
              <w:t>Google earth、</w:t>
            </w:r>
            <w:r>
              <w:rPr>
                <w:rFonts w:hint="eastAsia" w:ascii="Times New Roman" w:hAnsi="Times New Roman" w:eastAsia="宋体" w:cs="Times New Roman"/>
                <w:kern w:val="2"/>
                <w:sz w:val="21"/>
                <w:szCs w:val="21"/>
                <w:vertAlign w:val="baseline"/>
                <w:lang w:val="en-US" w:eastAsia="zh-CN" w:bidi="ar-SA"/>
              </w:rPr>
              <w:t>人员访谈</w:t>
            </w:r>
          </w:p>
        </w:tc>
      </w:tr>
      <w:tr w14:paraId="707A40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5" w:type="dxa"/>
            <w:tcBorders>
              <w:tl2br w:val="nil"/>
              <w:tr2bl w:val="nil"/>
            </w:tcBorders>
            <w:noWrap w:val="0"/>
            <w:vAlign w:val="center"/>
          </w:tcPr>
          <w:p w14:paraId="2D9C42F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kern w:val="2"/>
                <w:sz w:val="21"/>
                <w:szCs w:val="21"/>
                <w:vertAlign w:val="baseline"/>
                <w:lang w:val="en-US" w:eastAsia="zh-CN" w:bidi="ar-SA"/>
              </w:rPr>
              <w:t>3</w:t>
            </w:r>
          </w:p>
        </w:tc>
        <w:tc>
          <w:tcPr>
            <w:tcW w:w="7871" w:type="dxa"/>
            <w:gridSpan w:val="3"/>
            <w:tcBorders>
              <w:tl2br w:val="nil"/>
              <w:tr2bl w:val="nil"/>
            </w:tcBorders>
            <w:noWrap w:val="0"/>
            <w:vAlign w:val="center"/>
          </w:tcPr>
          <w:p w14:paraId="00AB50E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kern w:val="2"/>
                <w:sz w:val="21"/>
                <w:szCs w:val="21"/>
                <w:vertAlign w:val="baseline"/>
                <w:lang w:val="en-US" w:eastAsia="zh-CN" w:bidi="ar-SA"/>
              </w:rPr>
              <w:t>项目地块相关记录</w:t>
            </w:r>
          </w:p>
        </w:tc>
      </w:tr>
      <w:tr w14:paraId="01386E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5" w:type="dxa"/>
            <w:tcBorders>
              <w:tl2br w:val="nil"/>
              <w:tr2bl w:val="nil"/>
            </w:tcBorders>
            <w:noWrap w:val="0"/>
            <w:vAlign w:val="center"/>
          </w:tcPr>
          <w:p w14:paraId="28BA973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kern w:val="2"/>
                <w:sz w:val="21"/>
                <w:szCs w:val="21"/>
                <w:vertAlign w:val="baseline"/>
                <w:lang w:val="en-US" w:eastAsia="zh-CN" w:bidi="ar-SA"/>
              </w:rPr>
              <w:t>3.1</w:t>
            </w:r>
          </w:p>
        </w:tc>
        <w:tc>
          <w:tcPr>
            <w:tcW w:w="4653" w:type="dxa"/>
            <w:tcBorders>
              <w:tl2br w:val="nil"/>
              <w:tr2bl w:val="nil"/>
            </w:tcBorders>
            <w:noWrap w:val="0"/>
            <w:vAlign w:val="center"/>
          </w:tcPr>
          <w:p w14:paraId="1FB7961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kern w:val="2"/>
                <w:sz w:val="21"/>
                <w:szCs w:val="21"/>
                <w:highlight w:val="none"/>
                <w:vertAlign w:val="baseline"/>
                <w:lang w:val="en-US" w:eastAsia="zh-CN" w:bidi="ar-SA"/>
              </w:rPr>
              <w:t>产品、原辅料和中间体清单、平面布置图、工艺流程介绍</w:t>
            </w:r>
          </w:p>
        </w:tc>
        <w:tc>
          <w:tcPr>
            <w:tcW w:w="589" w:type="dxa"/>
            <w:tcBorders>
              <w:tl2br w:val="nil"/>
              <w:tr2bl w:val="nil"/>
            </w:tcBorders>
            <w:noWrap w:val="0"/>
            <w:vAlign w:val="center"/>
          </w:tcPr>
          <w:p w14:paraId="3EBE685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eastAsia" w:cs="Times New Roman"/>
                <w:kern w:val="2"/>
                <w:sz w:val="21"/>
                <w:szCs w:val="21"/>
                <w:vertAlign w:val="baseline"/>
                <w:lang w:val="en-US" w:eastAsia="zh-CN" w:bidi="ar-SA"/>
              </w:rPr>
              <w:t>有</w:t>
            </w:r>
          </w:p>
        </w:tc>
        <w:tc>
          <w:tcPr>
            <w:tcW w:w="2629" w:type="dxa"/>
            <w:tcBorders>
              <w:tl2br w:val="nil"/>
              <w:tr2bl w:val="nil"/>
            </w:tcBorders>
            <w:noWrap w:val="0"/>
            <w:vAlign w:val="center"/>
          </w:tcPr>
          <w:p w14:paraId="1C4EEAE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eastAsia" w:cs="Times New Roman"/>
                <w:kern w:val="2"/>
                <w:sz w:val="21"/>
                <w:szCs w:val="21"/>
                <w:vertAlign w:val="baseline"/>
                <w:lang w:val="en-US" w:eastAsia="zh-CN" w:bidi="ar-SA"/>
              </w:rPr>
              <w:t>人员访谈、现场踏勘</w:t>
            </w:r>
          </w:p>
        </w:tc>
      </w:tr>
      <w:tr w14:paraId="5BD156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5" w:type="dxa"/>
            <w:tcBorders>
              <w:tl2br w:val="nil"/>
              <w:tr2bl w:val="nil"/>
            </w:tcBorders>
            <w:noWrap w:val="0"/>
            <w:vAlign w:val="center"/>
          </w:tcPr>
          <w:p w14:paraId="2BB3975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kern w:val="2"/>
                <w:sz w:val="21"/>
                <w:szCs w:val="21"/>
                <w:vertAlign w:val="baseline"/>
                <w:lang w:val="en-US" w:eastAsia="zh-CN" w:bidi="ar-SA"/>
              </w:rPr>
              <w:t>3.2</w:t>
            </w:r>
          </w:p>
        </w:tc>
        <w:tc>
          <w:tcPr>
            <w:tcW w:w="4653" w:type="dxa"/>
            <w:tcBorders>
              <w:tl2br w:val="nil"/>
              <w:tr2bl w:val="nil"/>
            </w:tcBorders>
            <w:noWrap w:val="0"/>
            <w:vAlign w:val="center"/>
          </w:tcPr>
          <w:p w14:paraId="64D8B82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kern w:val="2"/>
                <w:sz w:val="21"/>
                <w:szCs w:val="21"/>
                <w:vertAlign w:val="baseline"/>
                <w:lang w:val="en-US" w:eastAsia="zh-CN" w:bidi="ar-SA"/>
              </w:rPr>
              <w:t>记录在案的环境污染事故记录</w:t>
            </w:r>
          </w:p>
        </w:tc>
        <w:tc>
          <w:tcPr>
            <w:tcW w:w="589" w:type="dxa"/>
            <w:tcBorders>
              <w:tl2br w:val="nil"/>
              <w:tr2bl w:val="nil"/>
            </w:tcBorders>
            <w:noWrap w:val="0"/>
            <w:vAlign w:val="center"/>
          </w:tcPr>
          <w:p w14:paraId="72B2CE2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kern w:val="2"/>
                <w:sz w:val="21"/>
                <w:szCs w:val="21"/>
                <w:vertAlign w:val="baseline"/>
                <w:lang w:val="en-US" w:eastAsia="zh-CN" w:bidi="ar-SA"/>
              </w:rPr>
              <w:t>无</w:t>
            </w:r>
          </w:p>
        </w:tc>
        <w:tc>
          <w:tcPr>
            <w:tcW w:w="2629" w:type="dxa"/>
            <w:tcBorders>
              <w:tl2br w:val="nil"/>
              <w:tr2bl w:val="nil"/>
            </w:tcBorders>
            <w:noWrap w:val="0"/>
            <w:vAlign w:val="center"/>
          </w:tcPr>
          <w:p w14:paraId="5B87B21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kern w:val="2"/>
                <w:sz w:val="21"/>
                <w:szCs w:val="21"/>
                <w:vertAlign w:val="baseline"/>
                <w:lang w:val="en-US" w:eastAsia="zh-CN" w:bidi="ar-SA"/>
              </w:rPr>
              <w:t>/</w:t>
            </w:r>
          </w:p>
        </w:tc>
      </w:tr>
      <w:tr w14:paraId="35F4D2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5" w:type="dxa"/>
            <w:tcBorders>
              <w:tl2br w:val="nil"/>
              <w:tr2bl w:val="nil"/>
            </w:tcBorders>
            <w:noWrap w:val="0"/>
            <w:vAlign w:val="center"/>
          </w:tcPr>
          <w:p w14:paraId="0508C2C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kern w:val="2"/>
                <w:sz w:val="21"/>
                <w:szCs w:val="21"/>
                <w:vertAlign w:val="baseline"/>
                <w:lang w:val="en-US" w:eastAsia="zh-CN" w:bidi="ar-SA"/>
              </w:rPr>
              <w:t>3.3</w:t>
            </w:r>
          </w:p>
        </w:tc>
        <w:tc>
          <w:tcPr>
            <w:tcW w:w="4653" w:type="dxa"/>
            <w:tcBorders>
              <w:tl2br w:val="nil"/>
              <w:tr2bl w:val="nil"/>
            </w:tcBorders>
            <w:noWrap w:val="0"/>
            <w:vAlign w:val="center"/>
          </w:tcPr>
          <w:p w14:paraId="411CFBF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kern w:val="2"/>
                <w:sz w:val="21"/>
                <w:szCs w:val="21"/>
                <w:vertAlign w:val="baseline"/>
                <w:lang w:val="en-US" w:eastAsia="zh-CN" w:bidi="ar-SA"/>
              </w:rPr>
              <w:t>环境监测数据</w:t>
            </w:r>
          </w:p>
        </w:tc>
        <w:tc>
          <w:tcPr>
            <w:tcW w:w="589" w:type="dxa"/>
            <w:tcBorders>
              <w:tl2br w:val="nil"/>
              <w:tr2bl w:val="nil"/>
            </w:tcBorders>
            <w:noWrap w:val="0"/>
            <w:vAlign w:val="center"/>
          </w:tcPr>
          <w:p w14:paraId="27004E1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kern w:val="2"/>
                <w:sz w:val="21"/>
                <w:szCs w:val="21"/>
                <w:vertAlign w:val="baseline"/>
                <w:lang w:val="en-US" w:eastAsia="zh-CN" w:bidi="ar-SA"/>
              </w:rPr>
              <w:t>无</w:t>
            </w:r>
          </w:p>
        </w:tc>
        <w:tc>
          <w:tcPr>
            <w:tcW w:w="2629" w:type="dxa"/>
            <w:tcBorders>
              <w:tl2br w:val="nil"/>
              <w:tr2bl w:val="nil"/>
            </w:tcBorders>
            <w:noWrap w:val="0"/>
            <w:vAlign w:val="center"/>
          </w:tcPr>
          <w:p w14:paraId="11A737C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kern w:val="2"/>
                <w:sz w:val="21"/>
                <w:szCs w:val="21"/>
                <w:vertAlign w:val="baseline"/>
                <w:lang w:val="en-US" w:eastAsia="zh-CN" w:bidi="ar-SA"/>
              </w:rPr>
              <w:t>/</w:t>
            </w:r>
          </w:p>
        </w:tc>
      </w:tr>
      <w:tr w14:paraId="10A5C8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5" w:type="dxa"/>
            <w:tcBorders>
              <w:tl2br w:val="nil"/>
              <w:tr2bl w:val="nil"/>
            </w:tcBorders>
            <w:noWrap w:val="0"/>
            <w:vAlign w:val="center"/>
          </w:tcPr>
          <w:p w14:paraId="300A1D4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kern w:val="2"/>
                <w:sz w:val="21"/>
                <w:szCs w:val="21"/>
                <w:vertAlign w:val="baseline"/>
                <w:lang w:val="en-US" w:eastAsia="zh-CN" w:bidi="ar-SA"/>
              </w:rPr>
              <w:t>3.4</w:t>
            </w:r>
          </w:p>
        </w:tc>
        <w:tc>
          <w:tcPr>
            <w:tcW w:w="4653" w:type="dxa"/>
            <w:tcBorders>
              <w:tl2br w:val="nil"/>
              <w:tr2bl w:val="nil"/>
            </w:tcBorders>
            <w:noWrap w:val="0"/>
            <w:vAlign w:val="center"/>
          </w:tcPr>
          <w:p w14:paraId="7F41D53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kern w:val="2"/>
                <w:sz w:val="21"/>
                <w:szCs w:val="21"/>
                <w:vertAlign w:val="baseline"/>
                <w:lang w:val="en-US" w:eastAsia="zh-CN" w:bidi="ar-SA"/>
              </w:rPr>
              <w:t>地质勘察报告</w:t>
            </w:r>
          </w:p>
        </w:tc>
        <w:tc>
          <w:tcPr>
            <w:tcW w:w="589" w:type="dxa"/>
            <w:tcBorders>
              <w:tl2br w:val="nil"/>
              <w:tr2bl w:val="nil"/>
            </w:tcBorders>
            <w:noWrap w:val="0"/>
            <w:vAlign w:val="center"/>
          </w:tcPr>
          <w:p w14:paraId="5724B20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kern w:val="2"/>
                <w:sz w:val="21"/>
                <w:szCs w:val="21"/>
                <w:vertAlign w:val="baseline"/>
                <w:lang w:val="en-US" w:eastAsia="zh-CN" w:bidi="ar-SA"/>
              </w:rPr>
              <w:t>有</w:t>
            </w:r>
          </w:p>
        </w:tc>
        <w:tc>
          <w:tcPr>
            <w:tcW w:w="2629" w:type="dxa"/>
            <w:tcBorders>
              <w:tl2br w:val="nil"/>
              <w:tr2bl w:val="nil"/>
            </w:tcBorders>
            <w:noWrap w:val="0"/>
            <w:vAlign w:val="center"/>
          </w:tcPr>
          <w:p w14:paraId="1D534A2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kern w:val="2"/>
                <w:sz w:val="21"/>
                <w:szCs w:val="21"/>
                <w:highlight w:val="none"/>
                <w:vertAlign w:val="baseline"/>
                <w:lang w:val="en-US" w:eastAsia="zh-CN" w:bidi="ar-SA"/>
              </w:rPr>
              <w:t>《枣矿城岩土工程勘察报告》</w:t>
            </w:r>
          </w:p>
        </w:tc>
      </w:tr>
      <w:tr w14:paraId="1B76D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5" w:type="dxa"/>
            <w:tcBorders>
              <w:tl2br w:val="nil"/>
              <w:tr2bl w:val="nil"/>
            </w:tcBorders>
            <w:noWrap w:val="0"/>
            <w:vAlign w:val="center"/>
          </w:tcPr>
          <w:p w14:paraId="0D4D024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kern w:val="2"/>
                <w:sz w:val="21"/>
                <w:szCs w:val="21"/>
                <w:vertAlign w:val="baseline"/>
                <w:lang w:val="en-US" w:eastAsia="zh-CN" w:bidi="ar-SA"/>
              </w:rPr>
              <w:t>4</w:t>
            </w:r>
          </w:p>
        </w:tc>
        <w:tc>
          <w:tcPr>
            <w:tcW w:w="7871" w:type="dxa"/>
            <w:gridSpan w:val="3"/>
            <w:tcBorders>
              <w:tl2br w:val="nil"/>
              <w:tr2bl w:val="nil"/>
            </w:tcBorders>
            <w:noWrap w:val="0"/>
            <w:vAlign w:val="center"/>
          </w:tcPr>
          <w:p w14:paraId="6718A33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kern w:val="2"/>
                <w:sz w:val="21"/>
                <w:szCs w:val="21"/>
                <w:vertAlign w:val="baseline"/>
                <w:lang w:val="en-US" w:eastAsia="zh-CN" w:bidi="ar-SA"/>
              </w:rPr>
              <w:t>有政府机关和权威机构所保存和发布的环境资料</w:t>
            </w:r>
          </w:p>
        </w:tc>
      </w:tr>
      <w:tr w14:paraId="1C657D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5" w:type="dxa"/>
            <w:tcBorders>
              <w:tl2br w:val="nil"/>
              <w:tr2bl w:val="nil"/>
            </w:tcBorders>
            <w:noWrap w:val="0"/>
            <w:vAlign w:val="center"/>
          </w:tcPr>
          <w:p w14:paraId="44173D3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kern w:val="2"/>
                <w:sz w:val="21"/>
                <w:szCs w:val="21"/>
                <w:vertAlign w:val="baseline"/>
                <w:lang w:val="en-US" w:eastAsia="zh-CN" w:bidi="ar-SA"/>
              </w:rPr>
              <w:t>4.1</w:t>
            </w:r>
          </w:p>
        </w:tc>
        <w:tc>
          <w:tcPr>
            <w:tcW w:w="4653" w:type="dxa"/>
            <w:tcBorders>
              <w:tl2br w:val="nil"/>
              <w:tr2bl w:val="nil"/>
            </w:tcBorders>
            <w:noWrap w:val="0"/>
            <w:vAlign w:val="center"/>
          </w:tcPr>
          <w:p w14:paraId="51F611F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kern w:val="2"/>
                <w:sz w:val="21"/>
                <w:szCs w:val="21"/>
                <w:vertAlign w:val="baseline"/>
                <w:lang w:val="en-US" w:eastAsia="zh-CN" w:bidi="ar-SA"/>
              </w:rPr>
              <w:t>周边主要污染源环评文件</w:t>
            </w:r>
          </w:p>
        </w:tc>
        <w:tc>
          <w:tcPr>
            <w:tcW w:w="589" w:type="dxa"/>
            <w:tcBorders>
              <w:tl2br w:val="nil"/>
              <w:tr2bl w:val="nil"/>
            </w:tcBorders>
            <w:noWrap w:val="0"/>
            <w:vAlign w:val="center"/>
          </w:tcPr>
          <w:p w14:paraId="1F18E0B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eastAsia" w:cs="Times New Roman"/>
                <w:kern w:val="2"/>
                <w:sz w:val="21"/>
                <w:szCs w:val="21"/>
                <w:vertAlign w:val="baseline"/>
                <w:lang w:val="en-US" w:eastAsia="zh-CN" w:bidi="ar-SA"/>
              </w:rPr>
              <w:t>有</w:t>
            </w:r>
          </w:p>
        </w:tc>
        <w:tc>
          <w:tcPr>
            <w:tcW w:w="2629" w:type="dxa"/>
            <w:tcBorders>
              <w:tl2br w:val="nil"/>
              <w:tr2bl w:val="nil"/>
            </w:tcBorders>
            <w:noWrap w:val="0"/>
            <w:vAlign w:val="center"/>
          </w:tcPr>
          <w:p w14:paraId="075AE87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eastAsia" w:cs="Times New Roman"/>
                <w:kern w:val="2"/>
                <w:sz w:val="21"/>
                <w:szCs w:val="21"/>
                <w:vertAlign w:val="baseline"/>
                <w:lang w:val="en-US" w:eastAsia="zh-CN" w:bidi="ar-SA"/>
              </w:rPr>
              <w:t>/</w:t>
            </w:r>
          </w:p>
        </w:tc>
      </w:tr>
      <w:tr w14:paraId="77A9F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5" w:type="dxa"/>
            <w:tcBorders>
              <w:tl2br w:val="nil"/>
              <w:tr2bl w:val="nil"/>
            </w:tcBorders>
            <w:noWrap w:val="0"/>
            <w:vAlign w:val="center"/>
          </w:tcPr>
          <w:p w14:paraId="2CD1CF2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kern w:val="2"/>
                <w:sz w:val="21"/>
                <w:szCs w:val="21"/>
                <w:vertAlign w:val="baseline"/>
                <w:lang w:val="en-US" w:eastAsia="zh-CN" w:bidi="ar-SA"/>
              </w:rPr>
              <w:t>4.2</w:t>
            </w:r>
          </w:p>
        </w:tc>
        <w:tc>
          <w:tcPr>
            <w:tcW w:w="4653" w:type="dxa"/>
            <w:tcBorders>
              <w:tl2br w:val="nil"/>
              <w:tr2bl w:val="nil"/>
            </w:tcBorders>
            <w:noWrap w:val="0"/>
            <w:vAlign w:val="center"/>
          </w:tcPr>
          <w:p w14:paraId="6D9EABB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kern w:val="2"/>
                <w:sz w:val="21"/>
                <w:szCs w:val="21"/>
                <w:vertAlign w:val="baseline"/>
                <w:lang w:val="en-US" w:eastAsia="zh-CN" w:bidi="ar-SA"/>
              </w:rPr>
              <w:t>环境质量公告</w:t>
            </w:r>
          </w:p>
        </w:tc>
        <w:tc>
          <w:tcPr>
            <w:tcW w:w="589" w:type="dxa"/>
            <w:tcBorders>
              <w:tl2br w:val="nil"/>
              <w:tr2bl w:val="nil"/>
            </w:tcBorders>
            <w:noWrap w:val="0"/>
            <w:vAlign w:val="center"/>
          </w:tcPr>
          <w:p w14:paraId="329D455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kern w:val="2"/>
                <w:sz w:val="21"/>
                <w:szCs w:val="21"/>
                <w:vertAlign w:val="baseline"/>
                <w:lang w:val="en-US" w:eastAsia="zh-CN" w:bidi="ar-SA"/>
              </w:rPr>
              <w:t>有</w:t>
            </w:r>
          </w:p>
        </w:tc>
        <w:tc>
          <w:tcPr>
            <w:tcW w:w="2629" w:type="dxa"/>
            <w:tcBorders>
              <w:tl2br w:val="nil"/>
              <w:tr2bl w:val="nil"/>
            </w:tcBorders>
            <w:noWrap w:val="0"/>
            <w:vAlign w:val="center"/>
          </w:tcPr>
          <w:p w14:paraId="4D4FBCB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eastAsia" w:cs="Times New Roman"/>
                <w:kern w:val="2"/>
                <w:sz w:val="21"/>
                <w:szCs w:val="21"/>
                <w:vertAlign w:val="baseline"/>
                <w:lang w:val="en-US" w:eastAsia="zh-CN" w:bidi="ar-SA"/>
              </w:rPr>
              <w:t>枣庄市</w:t>
            </w:r>
            <w:r>
              <w:rPr>
                <w:rFonts w:hint="eastAsia" w:ascii="Times New Roman" w:hAnsi="Times New Roman" w:eastAsia="宋体" w:cs="Times New Roman"/>
                <w:kern w:val="2"/>
                <w:sz w:val="21"/>
                <w:szCs w:val="21"/>
                <w:vertAlign w:val="baseline"/>
                <w:lang w:val="en-US" w:eastAsia="zh-CN" w:bidi="ar-SA"/>
              </w:rPr>
              <w:t>生态环境局网站</w:t>
            </w:r>
          </w:p>
        </w:tc>
      </w:tr>
      <w:tr w14:paraId="51D1B3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5" w:type="dxa"/>
            <w:tcBorders>
              <w:tl2br w:val="nil"/>
              <w:tr2bl w:val="nil"/>
            </w:tcBorders>
            <w:noWrap w:val="0"/>
            <w:vAlign w:val="center"/>
          </w:tcPr>
          <w:p w14:paraId="737277F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kern w:val="2"/>
                <w:sz w:val="21"/>
                <w:szCs w:val="21"/>
                <w:vertAlign w:val="baseline"/>
                <w:lang w:val="en-US" w:eastAsia="zh-CN" w:bidi="ar-SA"/>
              </w:rPr>
              <w:t>4.3</w:t>
            </w:r>
          </w:p>
        </w:tc>
        <w:tc>
          <w:tcPr>
            <w:tcW w:w="4653" w:type="dxa"/>
            <w:tcBorders>
              <w:tl2br w:val="nil"/>
              <w:tr2bl w:val="nil"/>
            </w:tcBorders>
            <w:noWrap w:val="0"/>
            <w:vAlign w:val="center"/>
          </w:tcPr>
          <w:p w14:paraId="29BB29E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kern w:val="2"/>
                <w:sz w:val="21"/>
                <w:szCs w:val="21"/>
                <w:vertAlign w:val="baseline"/>
                <w:lang w:val="en-US" w:eastAsia="zh-CN" w:bidi="ar-SA"/>
              </w:rPr>
              <w:t>企业在政府部门相关环境备案或批复</w:t>
            </w:r>
          </w:p>
        </w:tc>
        <w:tc>
          <w:tcPr>
            <w:tcW w:w="589" w:type="dxa"/>
            <w:tcBorders>
              <w:tl2br w:val="nil"/>
              <w:tr2bl w:val="nil"/>
            </w:tcBorders>
            <w:noWrap w:val="0"/>
            <w:vAlign w:val="center"/>
          </w:tcPr>
          <w:p w14:paraId="3A4DAA4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eastAsia"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kern w:val="2"/>
                <w:sz w:val="21"/>
                <w:szCs w:val="21"/>
                <w:vertAlign w:val="baseline"/>
                <w:lang w:val="en-US" w:eastAsia="zh-CN" w:bidi="ar-SA"/>
              </w:rPr>
              <w:t>无</w:t>
            </w:r>
          </w:p>
        </w:tc>
        <w:tc>
          <w:tcPr>
            <w:tcW w:w="2629" w:type="dxa"/>
            <w:tcBorders>
              <w:tl2br w:val="nil"/>
              <w:tr2bl w:val="nil"/>
            </w:tcBorders>
            <w:noWrap w:val="0"/>
            <w:vAlign w:val="center"/>
          </w:tcPr>
          <w:p w14:paraId="2889473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eastAsia" w:cs="Times New Roman"/>
                <w:kern w:val="2"/>
                <w:sz w:val="21"/>
                <w:szCs w:val="21"/>
                <w:vertAlign w:val="baseline"/>
                <w:lang w:val="en-US" w:eastAsia="zh-CN" w:bidi="ar-SA"/>
              </w:rPr>
              <w:t>/</w:t>
            </w:r>
          </w:p>
        </w:tc>
      </w:tr>
      <w:tr w14:paraId="5DDDE2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5" w:type="dxa"/>
            <w:tcBorders>
              <w:tl2br w:val="nil"/>
              <w:tr2bl w:val="nil"/>
            </w:tcBorders>
            <w:noWrap w:val="0"/>
            <w:vAlign w:val="center"/>
          </w:tcPr>
          <w:p w14:paraId="2F75F81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kern w:val="2"/>
                <w:sz w:val="21"/>
                <w:szCs w:val="21"/>
                <w:vertAlign w:val="baseline"/>
                <w:lang w:val="en-US" w:eastAsia="zh-CN" w:bidi="ar-SA"/>
              </w:rPr>
              <w:t>5</w:t>
            </w:r>
          </w:p>
        </w:tc>
        <w:tc>
          <w:tcPr>
            <w:tcW w:w="7871" w:type="dxa"/>
            <w:gridSpan w:val="3"/>
            <w:tcBorders>
              <w:tl2br w:val="nil"/>
              <w:tr2bl w:val="nil"/>
            </w:tcBorders>
            <w:noWrap w:val="0"/>
            <w:vAlign w:val="center"/>
          </w:tcPr>
          <w:p w14:paraId="21A00DC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kern w:val="2"/>
                <w:sz w:val="21"/>
                <w:szCs w:val="21"/>
                <w:lang w:val="en-US" w:eastAsia="zh-CN" w:bidi="ar-SA"/>
              </w:rPr>
              <w:t>项目地块所在区域的自然和社会经济信息</w:t>
            </w:r>
          </w:p>
        </w:tc>
      </w:tr>
      <w:tr w14:paraId="38109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5" w:type="dxa"/>
            <w:tcBorders>
              <w:tl2br w:val="nil"/>
              <w:tr2bl w:val="nil"/>
            </w:tcBorders>
            <w:noWrap w:val="0"/>
            <w:vAlign w:val="center"/>
          </w:tcPr>
          <w:p w14:paraId="4411D6F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5.1</w:t>
            </w:r>
          </w:p>
        </w:tc>
        <w:tc>
          <w:tcPr>
            <w:tcW w:w="4653" w:type="dxa"/>
            <w:tcBorders>
              <w:tl2br w:val="nil"/>
              <w:tr2bl w:val="nil"/>
            </w:tcBorders>
            <w:noWrap w:val="0"/>
            <w:vAlign w:val="center"/>
          </w:tcPr>
          <w:p w14:paraId="5C6E2AA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kern w:val="2"/>
                <w:sz w:val="21"/>
                <w:szCs w:val="21"/>
                <w:vertAlign w:val="baseline"/>
                <w:lang w:val="en-US" w:eastAsia="zh-CN" w:bidi="ar-SA"/>
              </w:rPr>
              <w:t>地理位置图、气象水文资料，当地基本统计信息</w:t>
            </w:r>
          </w:p>
        </w:tc>
        <w:tc>
          <w:tcPr>
            <w:tcW w:w="589" w:type="dxa"/>
            <w:tcBorders>
              <w:tl2br w:val="nil"/>
              <w:tr2bl w:val="nil"/>
            </w:tcBorders>
            <w:noWrap w:val="0"/>
            <w:vAlign w:val="center"/>
          </w:tcPr>
          <w:p w14:paraId="60E5AC1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eastAsia"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kern w:val="2"/>
                <w:sz w:val="21"/>
                <w:szCs w:val="21"/>
                <w:vertAlign w:val="baseline"/>
                <w:lang w:val="en-US" w:eastAsia="zh-CN" w:bidi="ar-SA"/>
              </w:rPr>
              <w:t>有</w:t>
            </w:r>
          </w:p>
        </w:tc>
        <w:tc>
          <w:tcPr>
            <w:tcW w:w="2629" w:type="dxa"/>
            <w:tcBorders>
              <w:tl2br w:val="nil"/>
              <w:tr2bl w:val="nil"/>
            </w:tcBorders>
            <w:noWrap w:val="0"/>
            <w:vAlign w:val="center"/>
          </w:tcPr>
          <w:p w14:paraId="082B7C5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kern w:val="2"/>
                <w:sz w:val="21"/>
                <w:szCs w:val="21"/>
                <w:vertAlign w:val="baseline"/>
                <w:lang w:val="en-US" w:eastAsia="zh-CN" w:bidi="ar-SA"/>
              </w:rPr>
              <w:t>相关政府部门官网</w:t>
            </w:r>
          </w:p>
        </w:tc>
      </w:tr>
      <w:tr w14:paraId="21340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5" w:type="dxa"/>
            <w:tcBorders>
              <w:tl2br w:val="nil"/>
              <w:tr2bl w:val="nil"/>
            </w:tcBorders>
            <w:noWrap w:val="0"/>
            <w:vAlign w:val="center"/>
          </w:tcPr>
          <w:p w14:paraId="5FC34D0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5.2</w:t>
            </w:r>
          </w:p>
        </w:tc>
        <w:tc>
          <w:tcPr>
            <w:tcW w:w="4653" w:type="dxa"/>
            <w:tcBorders>
              <w:tl2br w:val="nil"/>
              <w:tr2bl w:val="nil"/>
            </w:tcBorders>
            <w:noWrap w:val="0"/>
            <w:vAlign w:val="center"/>
          </w:tcPr>
          <w:p w14:paraId="4CE4250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kern w:val="2"/>
                <w:sz w:val="21"/>
                <w:szCs w:val="21"/>
                <w:vertAlign w:val="baseline"/>
                <w:lang w:val="en-US" w:eastAsia="zh-CN" w:bidi="ar-SA"/>
              </w:rPr>
              <w:t>土地利用的历史和现状，相关国家和地方政策、法律法规</w:t>
            </w:r>
          </w:p>
        </w:tc>
        <w:tc>
          <w:tcPr>
            <w:tcW w:w="589" w:type="dxa"/>
            <w:tcBorders>
              <w:tl2br w:val="nil"/>
              <w:tr2bl w:val="nil"/>
            </w:tcBorders>
            <w:noWrap w:val="0"/>
            <w:vAlign w:val="center"/>
          </w:tcPr>
          <w:p w14:paraId="7917923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eastAsia"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kern w:val="2"/>
                <w:sz w:val="21"/>
                <w:szCs w:val="21"/>
                <w:vertAlign w:val="baseline"/>
                <w:lang w:val="en-US" w:eastAsia="zh-CN" w:bidi="ar-SA"/>
              </w:rPr>
              <w:t>有</w:t>
            </w:r>
          </w:p>
        </w:tc>
        <w:tc>
          <w:tcPr>
            <w:tcW w:w="2629" w:type="dxa"/>
            <w:tcBorders>
              <w:tl2br w:val="nil"/>
              <w:tr2bl w:val="nil"/>
            </w:tcBorders>
            <w:noWrap w:val="0"/>
            <w:vAlign w:val="center"/>
          </w:tcPr>
          <w:p w14:paraId="3B42200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kern w:val="2"/>
                <w:sz w:val="21"/>
                <w:szCs w:val="21"/>
                <w:vertAlign w:val="baseline"/>
                <w:lang w:val="en-US" w:eastAsia="zh-CN" w:bidi="ar-SA"/>
              </w:rPr>
              <w:t>相关政府部门官网</w:t>
            </w:r>
          </w:p>
        </w:tc>
      </w:tr>
    </w:tbl>
    <w:p w14:paraId="1F7C5F69">
      <w:pPr>
        <w:pStyle w:val="11"/>
        <w:bidi w:val="0"/>
        <w:rPr>
          <w:rFonts w:hint="default"/>
        </w:rPr>
      </w:pPr>
      <w:bookmarkStart w:id="99" w:name="_Toc7486"/>
      <w:r>
        <w:rPr>
          <w:rFonts w:hint="eastAsia"/>
          <w:lang w:val="en-US" w:eastAsia="zh-CN"/>
        </w:rPr>
        <w:t>4</w:t>
      </w:r>
      <w:r>
        <w:rPr>
          <w:rFonts w:hint="default"/>
          <w:lang w:val="en-US" w:eastAsia="zh-CN"/>
        </w:rPr>
        <w:t>.1政府和权威机构资料收集和分析</w:t>
      </w:r>
      <w:bookmarkEnd w:id="98"/>
      <w:bookmarkEnd w:id="99"/>
    </w:p>
    <w:p w14:paraId="2190F422">
      <w:pPr>
        <w:bidi w:val="0"/>
        <w:rPr>
          <w:rFonts w:hint="default"/>
          <w:lang w:val="en-US" w:eastAsia="zh-CN"/>
        </w:rPr>
      </w:pPr>
      <w:r>
        <w:rPr>
          <w:rFonts w:hint="default"/>
          <w:lang w:val="en-US" w:eastAsia="zh-CN"/>
        </w:rPr>
        <w:t>本次调查收集的政府和权威机构资料主要是地块所在区域的利用规划、地块过去的环境信息公告等有关文件和相关图片，以及地块所在区域的水文、地质、气候、地表水、地下水、地形地貌等信息。</w:t>
      </w:r>
    </w:p>
    <w:p w14:paraId="55133827">
      <w:pPr>
        <w:bidi w:val="0"/>
        <w:rPr>
          <w:rFonts w:hint="default" w:ascii="Times New Roman" w:hAnsi="Times New Roman" w:cs="Times New Roman" w:eastAsiaTheme="minorEastAsia"/>
          <w:color w:val="auto"/>
        </w:rPr>
      </w:pPr>
      <w:r>
        <w:rPr>
          <w:rFonts w:hint="default"/>
          <w:lang w:val="en-US" w:eastAsia="zh-CN"/>
        </w:rPr>
        <w:t>通过政府和权威机构资料收集了解到：①在航拍图片、历史卫星影像资料及当地其他资料中可以看出，地块内历史上为</w:t>
      </w:r>
      <w:r>
        <w:rPr>
          <w:rFonts w:hint="eastAsia"/>
          <w:lang w:val="en-US" w:eastAsia="zh-CN"/>
        </w:rPr>
        <w:t>农用地</w:t>
      </w:r>
      <w:r>
        <w:rPr>
          <w:rFonts w:hint="default"/>
          <w:lang w:val="en-US" w:eastAsia="zh-CN"/>
        </w:rPr>
        <w:t>；②该地块所在区域的水文、地质等资料信息见前文。</w:t>
      </w:r>
    </w:p>
    <w:p w14:paraId="457EBE2F">
      <w:pPr>
        <w:pStyle w:val="11"/>
        <w:bidi w:val="0"/>
        <w:rPr>
          <w:rFonts w:hint="default" w:ascii="Times New Roman" w:hAnsi="Times New Roman" w:cs="Times New Roman" w:eastAsiaTheme="minorEastAsia"/>
          <w:color w:val="auto"/>
        </w:rPr>
      </w:pPr>
      <w:bookmarkStart w:id="100" w:name="_Toc5634"/>
      <w:bookmarkStart w:id="101" w:name="_Toc23533"/>
      <w:r>
        <w:rPr>
          <w:rFonts w:hint="default" w:ascii="Times New Roman" w:hAnsi="Times New Roman" w:cs="Times New Roman" w:eastAsiaTheme="minorEastAsia"/>
          <w:color w:val="auto"/>
          <w:lang w:val="en-US" w:eastAsia="zh-CN"/>
        </w:rPr>
        <w:t>4.2地块资料收集和分析</w:t>
      </w:r>
      <w:bookmarkEnd w:id="100"/>
      <w:bookmarkEnd w:id="101"/>
    </w:p>
    <w:p w14:paraId="6EEB3C71">
      <w:pPr>
        <w:bidi w:val="0"/>
        <w:rPr>
          <w:rFonts w:hint="default"/>
          <w:lang w:val="en-US" w:eastAsia="zh-CN"/>
        </w:rPr>
      </w:pPr>
      <w:r>
        <w:rPr>
          <w:rFonts w:hint="default"/>
          <w:lang w:val="en-US" w:eastAsia="zh-CN"/>
        </w:rPr>
        <w:t>在开展本地块污染状况调查工作中，我单位项目组按以下方法和路径进行了资料收集整理工作。</w:t>
      </w:r>
    </w:p>
    <w:p w14:paraId="48E0FE78">
      <w:pPr>
        <w:bidi w:val="0"/>
        <w:rPr>
          <w:rFonts w:hint="default"/>
          <w:lang w:val="en-US" w:eastAsia="zh-CN"/>
        </w:rPr>
      </w:pPr>
      <w:r>
        <w:rPr>
          <w:rFonts w:hint="default"/>
          <w:lang w:val="en-US" w:eastAsia="zh-CN"/>
        </w:rPr>
        <w:t>收集的资料主要包括地块利用变迁资料、地块环境资料、地块相关记录、有关政府文件以及地块所在区域自然社会信息等内容。当地块与邻近地区存在相互污染的可能时，须调查邻近地区的相关记录和资料。调查人员应根据专业知识和经验识别资料中的错误和不合理的信息，资料收集应注意资料的有效性，避免取得错误或过时的资料。</w:t>
      </w:r>
    </w:p>
    <w:p w14:paraId="285DFE5A">
      <w:pPr>
        <w:bidi w:val="0"/>
        <w:rPr>
          <w:rFonts w:hint="default"/>
        </w:rPr>
      </w:pPr>
      <w:r>
        <w:rPr>
          <w:rFonts w:hint="default"/>
          <w:lang w:val="en-US" w:eastAsia="zh-CN"/>
        </w:rPr>
        <w:t>第一阶段调查，项目组广泛联系相关部门和人员，组织完成了对该地块现场勘查、资料收集和人员访谈工作，更好地</w:t>
      </w:r>
      <w:r>
        <w:rPr>
          <w:rFonts w:hint="eastAsia"/>
          <w:lang w:val="en-US" w:eastAsia="zh-CN"/>
        </w:rPr>
        <w:t>了解</w:t>
      </w:r>
      <w:r>
        <w:rPr>
          <w:rFonts w:hint="default"/>
          <w:lang w:val="en-US" w:eastAsia="zh-CN"/>
        </w:rPr>
        <w:t>了该地块平面分布、土地利用变迁、地块周边环境敏感点及相邻地块土地利用等相关资料。202</w:t>
      </w:r>
      <w:r>
        <w:rPr>
          <w:rFonts w:hint="eastAsia"/>
          <w:lang w:val="en-US" w:eastAsia="zh-CN"/>
        </w:rPr>
        <w:t>4</w:t>
      </w:r>
      <w:r>
        <w:rPr>
          <w:rFonts w:hint="default"/>
          <w:lang w:val="en-US" w:eastAsia="zh-CN"/>
        </w:rPr>
        <w:t>年</w:t>
      </w:r>
      <w:r>
        <w:rPr>
          <w:rFonts w:hint="eastAsia"/>
          <w:lang w:val="en-US" w:eastAsia="zh-CN"/>
        </w:rPr>
        <w:t>9</w:t>
      </w:r>
      <w:r>
        <w:rPr>
          <w:rFonts w:hint="default"/>
          <w:lang w:val="en-US" w:eastAsia="zh-CN"/>
        </w:rPr>
        <w:t>月</w:t>
      </w:r>
      <w:r>
        <w:rPr>
          <w:rFonts w:hint="eastAsia"/>
          <w:lang w:val="en-US" w:eastAsia="zh-CN"/>
        </w:rPr>
        <w:t>，</w:t>
      </w:r>
      <w:r>
        <w:rPr>
          <w:rFonts w:hint="default"/>
          <w:lang w:val="en-US" w:eastAsia="zh-CN"/>
        </w:rPr>
        <w:t>我单位组织完成了对该地块现场勘查、资料收集和人员访谈工作。根据这三种方</w:t>
      </w:r>
      <w:r>
        <w:rPr>
          <w:rFonts w:hint="eastAsia"/>
          <w:lang w:val="en-US" w:eastAsia="zh-CN"/>
        </w:rPr>
        <w:t>法可</w:t>
      </w:r>
      <w:r>
        <w:rPr>
          <w:rFonts w:hint="default"/>
          <w:lang w:val="en-US" w:eastAsia="zh-CN"/>
        </w:rPr>
        <w:t>以了解到该地块平面分布、土地利用变迁、地块周边环境敏感点及相邻地块土地利用等相关资料。</w:t>
      </w:r>
    </w:p>
    <w:p w14:paraId="3BADE5E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firstLine="480" w:firstLineChars="200"/>
        <w:jc w:val="left"/>
        <w:textAlignment w:val="auto"/>
        <w:rPr>
          <w:rFonts w:hint="eastAsia" w:cs="Times New Roman"/>
          <w:color w:val="auto"/>
          <w:spacing w:val="0"/>
          <w:w w:val="100"/>
          <w:position w:val="0"/>
          <w:sz w:val="24"/>
          <w:szCs w:val="24"/>
          <w:lang w:val="en-US" w:eastAsia="zh-CN"/>
        </w:rPr>
      </w:pPr>
      <w:r>
        <w:rPr>
          <w:rFonts w:hint="default"/>
          <w:lang w:val="en-US" w:eastAsia="zh-CN"/>
        </w:rPr>
        <w:t>由于卫星影像缺失，本次调查地块200</w:t>
      </w:r>
      <w:r>
        <w:rPr>
          <w:rFonts w:hint="eastAsia"/>
          <w:lang w:val="en-US" w:eastAsia="zh-CN"/>
        </w:rPr>
        <w:t>9</w:t>
      </w:r>
      <w:r>
        <w:rPr>
          <w:rFonts w:hint="default"/>
          <w:lang w:val="en-US" w:eastAsia="zh-CN"/>
        </w:rPr>
        <w:t>年之前地块内变化情况未获得实质性资料。</w:t>
      </w:r>
      <w:r>
        <w:rPr>
          <w:rFonts w:hint="eastAsia"/>
          <w:lang w:val="en-US" w:eastAsia="zh-CN"/>
        </w:rPr>
        <w:t>地块现状为荒地，存在两处民居</w:t>
      </w:r>
      <w:r>
        <w:rPr>
          <w:rFonts w:hint="eastAsia"/>
          <w:highlight w:val="none"/>
          <w:lang w:val="en-US" w:eastAsia="zh-CN"/>
        </w:rPr>
        <w:t>。现场</w:t>
      </w:r>
      <w:r>
        <w:rPr>
          <w:rFonts w:hint="eastAsia" w:cs="Times New Roman"/>
          <w:color w:val="auto"/>
          <w:spacing w:val="0"/>
          <w:w w:val="100"/>
          <w:position w:val="0"/>
          <w:sz w:val="24"/>
          <w:szCs w:val="24"/>
          <w:highlight w:val="none"/>
          <w:lang w:val="en-US" w:eastAsia="zh-CN"/>
        </w:rPr>
        <w:t>无异味，</w:t>
      </w:r>
      <w:r>
        <w:rPr>
          <w:rFonts w:hint="eastAsia" w:ascii="Times New Roman" w:hAnsi="Times New Roman" w:eastAsia="宋体" w:cs="Times New Roman"/>
          <w:color w:val="auto"/>
          <w:spacing w:val="0"/>
          <w:w w:val="100"/>
          <w:position w:val="0"/>
          <w:sz w:val="24"/>
          <w:szCs w:val="24"/>
          <w:highlight w:val="none"/>
          <w:lang w:val="en-US" w:eastAsia="zh-CN"/>
        </w:rPr>
        <w:t>未发现其他环境污染迹象</w:t>
      </w:r>
      <w:r>
        <w:rPr>
          <w:rFonts w:hint="eastAsia" w:cs="Times New Roman"/>
          <w:color w:val="auto"/>
          <w:spacing w:val="0"/>
          <w:w w:val="100"/>
          <w:position w:val="0"/>
          <w:sz w:val="24"/>
          <w:szCs w:val="24"/>
          <w:highlight w:val="none"/>
          <w:lang w:val="en-US" w:eastAsia="zh-CN"/>
        </w:rPr>
        <w:t>。</w:t>
      </w:r>
    </w:p>
    <w:p w14:paraId="24D25198">
      <w:pPr>
        <w:bidi w:val="0"/>
        <w:rPr>
          <w:rFonts w:hint="default"/>
          <w:color w:val="auto"/>
          <w:lang w:val="en-US" w:eastAsia="zh-CN"/>
        </w:rPr>
      </w:pPr>
      <w:r>
        <w:rPr>
          <w:rFonts w:hint="eastAsia"/>
          <w:color w:val="auto"/>
          <w:lang w:val="en-US" w:eastAsia="zh-CN"/>
        </w:rPr>
        <w:t>调查地块历史沿革：</w:t>
      </w:r>
    </w:p>
    <w:p w14:paraId="2F9F6AF6">
      <w:pPr>
        <w:bidi w:val="0"/>
        <w:rPr>
          <w:rFonts w:hint="default"/>
          <w:lang w:val="en-US" w:eastAsia="zh-CN"/>
        </w:rPr>
      </w:pPr>
      <w:r>
        <w:rPr>
          <w:rFonts w:hint="eastAsia"/>
          <w:lang w:val="en-US" w:eastAsia="zh-CN"/>
        </w:rPr>
        <w:t>枣庄市薛城区和谐路东侧，榴园大道北侧地块位于枣庄市薛城区和谐路东侧，榴园大道北侧，民生路西侧。</w:t>
      </w:r>
      <w:r>
        <w:rPr>
          <w:rFonts w:hint="default"/>
          <w:lang w:val="en-US" w:eastAsia="zh-CN"/>
        </w:rPr>
        <w:t>地块</w:t>
      </w:r>
      <w:r>
        <w:rPr>
          <w:rFonts w:hint="eastAsia"/>
          <w:lang w:val="en-US" w:eastAsia="zh-CN"/>
        </w:rPr>
        <w:t>历史沿革如下：</w:t>
      </w:r>
    </w:p>
    <w:p w14:paraId="0F22D7A9">
      <w:pPr>
        <w:bidi w:val="0"/>
        <w:rPr>
          <w:rFonts w:hint="default"/>
          <w:lang w:val="en-US" w:eastAsia="zh-CN"/>
        </w:rPr>
      </w:pPr>
      <w:r>
        <w:rPr>
          <w:rFonts w:hint="default"/>
          <w:lang w:val="en-US" w:eastAsia="zh-CN"/>
        </w:rPr>
        <w:t>2009年前，地块为农用地，西北侧存在一处水塘；2014年东侧出现一处民用自建房；2017年，地块内西侧又增加</w:t>
      </w:r>
      <w:r>
        <w:rPr>
          <w:rFonts w:hint="eastAsia"/>
          <w:lang w:val="en-US" w:eastAsia="zh-CN"/>
        </w:rPr>
        <w:t>一处</w:t>
      </w:r>
      <w:r>
        <w:rPr>
          <w:rFonts w:hint="default"/>
          <w:lang w:val="en-US" w:eastAsia="zh-CN"/>
        </w:rPr>
        <w:t>村民自建房及一处水塘。现状为荒地（存在一些树木、杂草）。</w:t>
      </w:r>
    </w:p>
    <w:p w14:paraId="7D91E38E">
      <w:pPr>
        <w:bidi w:val="0"/>
        <w:rPr>
          <w:rFonts w:hint="default"/>
          <w:lang w:val="en-US" w:eastAsia="zh-CN"/>
        </w:rPr>
      </w:pPr>
      <w:r>
        <w:rPr>
          <w:rFonts w:hint="default"/>
          <w:lang w:val="en-US" w:eastAsia="zh-CN"/>
        </w:rPr>
        <w:t>地块历史上不涉及工矿及有毒有害物质的储存输送等用途，无环境污染事件发生</w:t>
      </w:r>
      <w:r>
        <w:rPr>
          <w:rFonts w:hint="eastAsia"/>
          <w:lang w:val="en-US" w:eastAsia="zh-CN"/>
        </w:rPr>
        <w:t>记录，因此地块内历史上对土壤产生影响的可能性较小</w:t>
      </w:r>
      <w:r>
        <w:rPr>
          <w:rFonts w:hint="default"/>
          <w:lang w:val="en-US" w:eastAsia="zh-CN"/>
        </w:rPr>
        <w:t>。</w:t>
      </w:r>
    </w:p>
    <w:p w14:paraId="67FF29D0">
      <w:pPr>
        <w:pStyle w:val="11"/>
        <w:pageBreakBefore w:val="0"/>
        <w:widowControl w:val="0"/>
        <w:kinsoku/>
        <w:wordWrap/>
        <w:overflowPunct/>
        <w:topLinePunct w:val="0"/>
        <w:autoSpaceDE/>
        <w:autoSpaceDN/>
        <w:bidi w:val="0"/>
        <w:adjustRightInd w:val="0"/>
        <w:snapToGrid w:val="0"/>
        <w:spacing w:line="360" w:lineRule="auto"/>
        <w:jc w:val="left"/>
        <w:textAlignment w:val="auto"/>
        <w:rPr>
          <w:rFonts w:hint="default" w:ascii="Times New Roman" w:hAnsi="Times New Roman" w:eastAsia="宋体" w:cs="Times New Roman"/>
          <w:color w:val="auto"/>
          <w:lang w:val="en-US" w:eastAsia="zh-CN"/>
        </w:rPr>
      </w:pPr>
      <w:bookmarkStart w:id="102" w:name="_Toc25595"/>
      <w:bookmarkStart w:id="103" w:name="_Toc18269"/>
      <w:r>
        <w:rPr>
          <w:rFonts w:hint="default" w:ascii="Times New Roman" w:hAnsi="Times New Roman" w:eastAsia="宋体" w:cs="Times New Roman"/>
          <w:color w:val="auto"/>
          <w:lang w:val="en-US" w:eastAsia="zh-CN"/>
        </w:rPr>
        <w:t>4.3</w:t>
      </w:r>
      <w:r>
        <w:rPr>
          <w:rFonts w:hint="eastAsia" w:ascii="Times New Roman" w:hAnsi="Times New Roman" w:cs="Times New Roman"/>
          <w:color w:val="auto"/>
          <w:lang w:val="en-US" w:eastAsia="zh-CN"/>
        </w:rPr>
        <w:t>其他</w:t>
      </w:r>
      <w:r>
        <w:rPr>
          <w:rFonts w:hint="default" w:ascii="Times New Roman" w:hAnsi="Times New Roman" w:eastAsia="宋体" w:cs="Times New Roman"/>
          <w:color w:val="auto"/>
          <w:lang w:val="en-US" w:eastAsia="zh-CN"/>
        </w:rPr>
        <w:t>资料收集与分析</w:t>
      </w:r>
      <w:bookmarkEnd w:id="102"/>
      <w:bookmarkEnd w:id="103"/>
    </w:p>
    <w:p w14:paraId="4AFE611A">
      <w:pPr>
        <w:pStyle w:val="12"/>
        <w:pageBreakBefore w:val="0"/>
        <w:widowControl w:val="0"/>
        <w:kinsoku/>
        <w:wordWrap/>
        <w:overflowPunct/>
        <w:topLinePunct w:val="0"/>
        <w:autoSpaceDE/>
        <w:autoSpaceDN/>
        <w:bidi w:val="0"/>
        <w:adjustRightInd w:val="0"/>
        <w:snapToGrid w:val="0"/>
        <w:textAlignment w:val="auto"/>
        <w:rPr>
          <w:rFonts w:hint="default" w:ascii="Times New Roman" w:hAnsi="Times New Roman" w:cs="Times New Roman"/>
          <w:color w:val="auto"/>
          <w:lang w:val="en-US" w:eastAsia="zh-CN"/>
        </w:rPr>
      </w:pPr>
      <w:bookmarkStart w:id="104" w:name="_Toc23386"/>
      <w:bookmarkStart w:id="105" w:name="_Toc15434"/>
      <w:r>
        <w:rPr>
          <w:rFonts w:hint="default" w:ascii="Times New Roman" w:hAnsi="Times New Roman" w:cs="Times New Roman"/>
          <w:color w:val="auto"/>
          <w:lang w:val="en-US" w:eastAsia="zh-CN"/>
        </w:rPr>
        <w:t>4.3.</w:t>
      </w:r>
      <w:r>
        <w:rPr>
          <w:rFonts w:hint="eastAsia" w:cs="Times New Roman"/>
          <w:color w:val="auto"/>
          <w:lang w:val="en-US" w:eastAsia="zh-CN"/>
        </w:rPr>
        <w:t>1</w:t>
      </w:r>
      <w:r>
        <w:rPr>
          <w:rFonts w:hint="default" w:ascii="Times New Roman" w:hAnsi="Times New Roman" w:cs="Times New Roman"/>
          <w:color w:val="auto"/>
          <w:lang w:val="en-US" w:eastAsia="zh-CN"/>
        </w:rPr>
        <w:t>地块内资料收集与分析</w:t>
      </w:r>
      <w:bookmarkEnd w:id="104"/>
      <w:bookmarkEnd w:id="105"/>
    </w:p>
    <w:p w14:paraId="52304651">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cs="Times New Roman"/>
          <w:color w:val="auto"/>
          <w:highlight w:val="none"/>
          <w:lang w:val="en-US" w:eastAsia="zh-CN"/>
        </w:rPr>
      </w:pPr>
      <w:r>
        <w:rPr>
          <w:rFonts w:hint="eastAsia" w:cs="Times New Roman"/>
          <w:color w:val="auto"/>
          <w:highlight w:val="none"/>
          <w:lang w:val="en-US" w:eastAsia="zh-CN"/>
        </w:rPr>
        <w:t>目前已了解到的地块基本情况包括地块的平面分布、土地利用变迁等相关资料。根据人员访谈和现场踏勘得知，鉴于本地块涉及园地和住宅两种用途。</w:t>
      </w:r>
    </w:p>
    <w:p w14:paraId="73E5CE57">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cs="Times New Roman"/>
          <w:b/>
          <w:bCs/>
          <w:color w:val="auto"/>
          <w:lang w:val="en-US" w:eastAsia="zh-CN"/>
        </w:rPr>
      </w:pPr>
      <w:r>
        <w:rPr>
          <w:rFonts w:hint="eastAsia" w:cs="Times New Roman"/>
          <w:b/>
          <w:bCs/>
          <w:color w:val="auto"/>
          <w:lang w:val="en-US" w:eastAsia="zh-CN"/>
        </w:rPr>
        <w:t>一、地块内农地资料收集及污染源分析</w:t>
      </w:r>
    </w:p>
    <w:p w14:paraId="7BD8DBA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cs="Times New Roman"/>
          <w:color w:val="auto"/>
          <w:lang w:val="en-US" w:eastAsia="zh-CN"/>
        </w:rPr>
      </w:pPr>
      <w:r>
        <w:rPr>
          <w:rFonts w:hint="eastAsia" w:cs="Times New Roman"/>
          <w:color w:val="auto"/>
          <w:lang w:val="en-US" w:eastAsia="zh-CN"/>
        </w:rPr>
        <w:t>本地块原为农用地，农用地内主要功能为种植，其中零星建设2处自建房，主要用于居住临时休息的场所。</w:t>
      </w:r>
    </w:p>
    <w:p w14:paraId="6847BC7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cs="Times New Roman"/>
          <w:color w:val="auto"/>
          <w:lang w:val="en-US" w:eastAsia="zh-CN"/>
        </w:rPr>
      </w:pPr>
      <w:r>
        <w:rPr>
          <w:rFonts w:hint="eastAsia" w:cs="Times New Roman"/>
          <w:color w:val="auto"/>
          <w:lang w:val="en-US" w:eastAsia="zh-CN"/>
        </w:rPr>
        <w:t>涉及的潜在污染源主要为种植过程中农药、化肥残留污染。常见农药在土壤中的持效期统计见表4.3-1、常见化肥在土壤中的持效期见表4.3-2。</w:t>
      </w:r>
    </w:p>
    <w:p w14:paraId="6FE77C4C">
      <w:pPr>
        <w:pStyle w:val="41"/>
        <w:bidi w:val="0"/>
        <w:spacing w:line="240" w:lineRule="auto"/>
        <w:jc w:val="center"/>
        <w:rPr>
          <w:rFonts w:hint="eastAsia" w:ascii="黑体" w:hAnsi="黑体" w:eastAsia="黑体" w:cs="黑体"/>
          <w:b w:val="0"/>
          <w:bCs/>
          <w:lang w:val="en-US" w:eastAsia="zh-CN"/>
        </w:rPr>
      </w:pPr>
      <w:r>
        <w:rPr>
          <w:rFonts w:hint="eastAsia" w:ascii="黑体" w:hAnsi="黑体" w:eastAsia="黑体" w:cs="黑体"/>
          <w:b w:val="0"/>
          <w:bCs/>
          <w:lang w:val="en-US" w:eastAsia="zh-CN"/>
        </w:rPr>
        <w:t>表4.3-1  常见农药在土壤中的持效期</w:t>
      </w:r>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1"/>
        <w:gridCol w:w="1298"/>
        <w:gridCol w:w="6364"/>
      </w:tblGrid>
      <w:tr w14:paraId="1BA67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500" w:type="pct"/>
            <w:noWrap w:val="0"/>
            <w:vAlign w:val="center"/>
          </w:tcPr>
          <w:p w14:paraId="5B3DCB3E">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序号</w:t>
            </w:r>
          </w:p>
        </w:tc>
        <w:tc>
          <w:tcPr>
            <w:tcW w:w="762" w:type="pct"/>
            <w:noWrap w:val="0"/>
            <w:vAlign w:val="center"/>
          </w:tcPr>
          <w:p w14:paraId="430962F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sz w:val="21"/>
                <w:szCs w:val="21"/>
                <w:highlight w:val="none"/>
                <w:lang w:val="en-US" w:eastAsia="zh-CN"/>
              </w:rPr>
              <w:t>农药类型</w:t>
            </w:r>
          </w:p>
        </w:tc>
        <w:tc>
          <w:tcPr>
            <w:tcW w:w="3737" w:type="pct"/>
            <w:noWrap w:val="0"/>
            <w:vAlign w:val="center"/>
          </w:tcPr>
          <w:p w14:paraId="18F9351E">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lang w:val="en-US" w:eastAsia="zh-CN"/>
              </w:rPr>
              <w:t>在土壤中的持效期</w:t>
            </w:r>
          </w:p>
        </w:tc>
      </w:tr>
      <w:tr w14:paraId="637EE9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jc w:val="center"/>
        </w:trPr>
        <w:tc>
          <w:tcPr>
            <w:tcW w:w="500" w:type="pct"/>
            <w:noWrap w:val="0"/>
            <w:vAlign w:val="center"/>
          </w:tcPr>
          <w:p w14:paraId="5B70A444">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1</w:t>
            </w:r>
          </w:p>
        </w:tc>
        <w:tc>
          <w:tcPr>
            <w:tcW w:w="762" w:type="pct"/>
            <w:noWrap w:val="0"/>
            <w:vAlign w:val="center"/>
          </w:tcPr>
          <w:p w14:paraId="6FAA15D0">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除草剂</w:t>
            </w:r>
          </w:p>
        </w:tc>
        <w:tc>
          <w:tcPr>
            <w:tcW w:w="3737" w:type="pct"/>
            <w:noWrap w:val="0"/>
            <w:vAlign w:val="center"/>
          </w:tcPr>
          <w:p w14:paraId="3C25A6A7">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420" w:firstLineChars="200"/>
              <w:jc w:val="both"/>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lang w:val="en-US" w:eastAsia="zh-CN"/>
              </w:rPr>
              <w:t>灭草松在</w:t>
            </w:r>
            <w:r>
              <w:rPr>
                <w:rFonts w:hint="default" w:ascii="Times New Roman" w:hAnsi="Times New Roman" w:eastAsia="宋体" w:cs="Times New Roman"/>
                <w:b w:val="0"/>
                <w:bCs w:val="0"/>
                <w:color w:val="auto"/>
                <w:kern w:val="0"/>
                <w:sz w:val="21"/>
                <w:szCs w:val="21"/>
                <w:highlight w:val="none"/>
              </w:rPr>
              <w:t>土壤中的消解半衰期为1.8</w:t>
            </w:r>
            <w:r>
              <w:rPr>
                <w:rFonts w:hint="default" w:ascii="Times New Roman" w:hAnsi="Times New Roman" w:eastAsia="宋体" w:cs="Times New Roman"/>
                <w:b w:val="0"/>
                <w:bCs w:val="0"/>
                <w:color w:val="auto"/>
                <w:kern w:val="0"/>
                <w:sz w:val="21"/>
                <w:szCs w:val="21"/>
                <w:highlight w:val="none"/>
                <w:lang w:eastAsia="zh-CN"/>
              </w:rPr>
              <w:t>—</w:t>
            </w:r>
            <w:r>
              <w:rPr>
                <w:rFonts w:hint="default" w:ascii="Times New Roman" w:hAnsi="Times New Roman" w:eastAsia="宋体" w:cs="Times New Roman"/>
                <w:b w:val="0"/>
                <w:bCs w:val="0"/>
                <w:color w:val="auto"/>
                <w:kern w:val="0"/>
                <w:sz w:val="21"/>
                <w:szCs w:val="21"/>
                <w:highlight w:val="none"/>
              </w:rPr>
              <w:t>8.6天</w:t>
            </w:r>
            <w:r>
              <w:rPr>
                <w:rFonts w:hint="default" w:ascii="Times New Roman" w:hAnsi="Times New Roman" w:eastAsia="宋体" w:cs="Times New Roman"/>
                <w:b w:val="0"/>
                <w:bCs w:val="0"/>
                <w:color w:val="auto"/>
                <w:kern w:val="0"/>
                <w:sz w:val="21"/>
                <w:szCs w:val="21"/>
                <w:highlight w:val="none"/>
                <w:lang w:eastAsia="zh-CN"/>
              </w:rPr>
              <w:t>；</w:t>
            </w:r>
            <w:r>
              <w:rPr>
                <w:rFonts w:hint="default" w:ascii="Times New Roman" w:hAnsi="Times New Roman" w:eastAsia="宋体" w:cs="Times New Roman"/>
                <w:b w:val="0"/>
                <w:bCs w:val="0"/>
                <w:color w:val="auto"/>
                <w:kern w:val="0"/>
                <w:sz w:val="21"/>
                <w:szCs w:val="21"/>
                <w:highlight w:val="none"/>
                <w:lang w:val="en-US" w:eastAsia="zh-CN"/>
              </w:rPr>
              <w:t>甲基二磺隆适用于在软质型和半硬质型冬小麦品种中使用，在土壤中半衰期为7天，35天消解量大于91.1%。</w:t>
            </w:r>
          </w:p>
        </w:tc>
      </w:tr>
    </w:tbl>
    <w:p w14:paraId="3D1B46D2">
      <w:pPr>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eastAsia" w:ascii="黑体" w:hAnsi="黑体" w:eastAsia="黑体" w:cs="黑体"/>
          <w:b w:val="0"/>
          <w:bCs w:val="0"/>
          <w:color w:val="auto"/>
          <w:sz w:val="24"/>
          <w:szCs w:val="24"/>
          <w:highlight w:val="yellow"/>
          <w:lang w:val="zh-CN" w:eastAsia="zh-CN" w:bidi="zh-CN"/>
        </w:rPr>
      </w:pPr>
      <w:r>
        <w:rPr>
          <w:rFonts w:hint="eastAsia" w:ascii="黑体" w:hAnsi="黑体" w:eastAsia="黑体" w:cs="黑体"/>
          <w:b w:val="0"/>
          <w:bCs w:val="0"/>
          <w:color w:val="000000"/>
          <w:kern w:val="0"/>
          <w:sz w:val="24"/>
          <w:szCs w:val="24"/>
          <w:lang w:val="en-US" w:eastAsia="zh-CN" w:bidi="ar-SA"/>
        </w:rPr>
        <w:t>表4.3-2  常见化肥在土壤中的持效期</w:t>
      </w:r>
    </w:p>
    <w:tbl>
      <w:tblPr>
        <w:tblStyle w:val="31"/>
        <w:tblW w:w="5140" w:type="pct"/>
        <w:tblInd w:w="-1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918"/>
        <w:gridCol w:w="1232"/>
        <w:gridCol w:w="6393"/>
      </w:tblGrid>
      <w:tr w14:paraId="3092D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2" w:hRule="atLeast"/>
        </w:trPr>
        <w:tc>
          <w:tcPr>
            <w:tcW w:w="537" w:type="pct"/>
            <w:noWrap w:val="0"/>
            <w:vAlign w:val="center"/>
          </w:tcPr>
          <w:p w14:paraId="1C900EB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0"/>
                <w:sz w:val="21"/>
                <w:szCs w:val="21"/>
                <w:highlight w:val="none"/>
              </w:rPr>
            </w:pPr>
            <w:r>
              <w:rPr>
                <w:rFonts w:hint="default" w:ascii="Times New Roman" w:hAnsi="Times New Roman" w:eastAsia="宋体" w:cs="Times New Roman"/>
                <w:b w:val="0"/>
                <w:bCs w:val="0"/>
                <w:color w:val="auto"/>
                <w:kern w:val="0"/>
                <w:sz w:val="21"/>
                <w:szCs w:val="21"/>
                <w:highlight w:val="none"/>
              </w:rPr>
              <w:t>序号</w:t>
            </w:r>
          </w:p>
        </w:tc>
        <w:tc>
          <w:tcPr>
            <w:tcW w:w="721" w:type="pct"/>
            <w:noWrap w:val="0"/>
            <w:vAlign w:val="center"/>
          </w:tcPr>
          <w:p w14:paraId="4367A94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0"/>
                <w:sz w:val="21"/>
                <w:szCs w:val="21"/>
                <w:highlight w:val="none"/>
              </w:rPr>
            </w:pPr>
            <w:r>
              <w:rPr>
                <w:rFonts w:hint="default" w:ascii="Times New Roman" w:hAnsi="Times New Roman" w:eastAsia="宋体" w:cs="Times New Roman"/>
                <w:b w:val="0"/>
                <w:bCs w:val="0"/>
                <w:color w:val="auto"/>
                <w:kern w:val="0"/>
                <w:sz w:val="21"/>
                <w:szCs w:val="21"/>
                <w:highlight w:val="none"/>
              </w:rPr>
              <w:t>化肥名称</w:t>
            </w:r>
          </w:p>
        </w:tc>
        <w:tc>
          <w:tcPr>
            <w:tcW w:w="3741" w:type="pct"/>
            <w:noWrap w:val="0"/>
            <w:vAlign w:val="center"/>
          </w:tcPr>
          <w:p w14:paraId="0574B60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0"/>
                <w:sz w:val="21"/>
                <w:szCs w:val="21"/>
                <w:highlight w:val="none"/>
              </w:rPr>
            </w:pPr>
            <w:r>
              <w:rPr>
                <w:rFonts w:hint="default" w:ascii="Times New Roman" w:hAnsi="Times New Roman" w:eastAsia="宋体" w:cs="Times New Roman"/>
                <w:b w:val="0"/>
                <w:bCs w:val="0"/>
                <w:color w:val="auto"/>
                <w:kern w:val="0"/>
                <w:sz w:val="21"/>
                <w:szCs w:val="21"/>
                <w:highlight w:val="none"/>
              </w:rPr>
              <w:t>在土壤中的持效期</w:t>
            </w:r>
          </w:p>
        </w:tc>
      </w:tr>
      <w:tr w14:paraId="7D665B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37" w:type="pct"/>
            <w:noWrap w:val="0"/>
            <w:vAlign w:val="center"/>
          </w:tcPr>
          <w:p w14:paraId="7A73F08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1</w:t>
            </w:r>
          </w:p>
        </w:tc>
        <w:tc>
          <w:tcPr>
            <w:tcW w:w="721" w:type="pct"/>
            <w:noWrap w:val="0"/>
            <w:vAlign w:val="center"/>
          </w:tcPr>
          <w:p w14:paraId="6E8629A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尿素</w:t>
            </w:r>
          </w:p>
        </w:tc>
        <w:tc>
          <w:tcPr>
            <w:tcW w:w="3741" w:type="pct"/>
            <w:noWrap w:val="0"/>
            <w:vAlign w:val="center"/>
          </w:tcPr>
          <w:p w14:paraId="7D6C5E4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持效期45天</w:t>
            </w:r>
          </w:p>
        </w:tc>
      </w:tr>
      <w:tr w14:paraId="58ED8E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37" w:type="pct"/>
            <w:noWrap w:val="0"/>
            <w:vAlign w:val="center"/>
          </w:tcPr>
          <w:p w14:paraId="3D8D3E1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2</w:t>
            </w:r>
          </w:p>
        </w:tc>
        <w:tc>
          <w:tcPr>
            <w:tcW w:w="721" w:type="pct"/>
            <w:noWrap w:val="0"/>
            <w:vAlign w:val="center"/>
          </w:tcPr>
          <w:p w14:paraId="40A8E16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0"/>
                <w:sz w:val="21"/>
                <w:szCs w:val="21"/>
                <w:highlight w:val="none"/>
              </w:rPr>
            </w:pPr>
            <w:r>
              <w:rPr>
                <w:rFonts w:hint="default" w:ascii="Times New Roman" w:hAnsi="Times New Roman" w:eastAsia="宋体" w:cs="Times New Roman"/>
                <w:b w:val="0"/>
                <w:bCs w:val="0"/>
                <w:color w:val="auto"/>
                <w:kern w:val="0"/>
                <w:sz w:val="21"/>
                <w:szCs w:val="21"/>
                <w:highlight w:val="none"/>
              </w:rPr>
              <w:t>碳铵</w:t>
            </w:r>
          </w:p>
        </w:tc>
        <w:tc>
          <w:tcPr>
            <w:tcW w:w="3741" w:type="pct"/>
            <w:noWrap w:val="0"/>
            <w:vAlign w:val="center"/>
          </w:tcPr>
          <w:p w14:paraId="5309042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0"/>
                <w:sz w:val="21"/>
                <w:szCs w:val="21"/>
                <w:highlight w:val="none"/>
              </w:rPr>
            </w:pPr>
            <w:r>
              <w:rPr>
                <w:rFonts w:hint="default" w:ascii="Times New Roman" w:hAnsi="Times New Roman" w:eastAsia="宋体" w:cs="Times New Roman"/>
                <w:b w:val="0"/>
                <w:bCs w:val="0"/>
                <w:color w:val="auto"/>
                <w:kern w:val="0"/>
                <w:sz w:val="21"/>
                <w:szCs w:val="21"/>
                <w:highlight w:val="none"/>
              </w:rPr>
              <w:t>当天见效，持效期15天</w:t>
            </w:r>
          </w:p>
        </w:tc>
      </w:tr>
      <w:tr w14:paraId="55CE4E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37" w:type="pct"/>
            <w:noWrap w:val="0"/>
            <w:vAlign w:val="center"/>
          </w:tcPr>
          <w:p w14:paraId="5E0221C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3</w:t>
            </w:r>
          </w:p>
        </w:tc>
        <w:tc>
          <w:tcPr>
            <w:tcW w:w="721" w:type="pct"/>
            <w:noWrap w:val="0"/>
            <w:vAlign w:val="center"/>
          </w:tcPr>
          <w:p w14:paraId="6FF5572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0"/>
                <w:sz w:val="21"/>
                <w:szCs w:val="21"/>
                <w:highlight w:val="none"/>
              </w:rPr>
            </w:pPr>
            <w:r>
              <w:rPr>
                <w:rFonts w:hint="default" w:ascii="Times New Roman" w:hAnsi="Times New Roman" w:eastAsia="宋体" w:cs="Times New Roman"/>
                <w:b w:val="0"/>
                <w:bCs w:val="0"/>
                <w:color w:val="auto"/>
                <w:kern w:val="0"/>
                <w:sz w:val="21"/>
                <w:szCs w:val="21"/>
                <w:highlight w:val="none"/>
              </w:rPr>
              <w:t>复合肥</w:t>
            </w:r>
          </w:p>
        </w:tc>
        <w:tc>
          <w:tcPr>
            <w:tcW w:w="3741" w:type="pct"/>
            <w:noWrap w:val="0"/>
            <w:vAlign w:val="center"/>
          </w:tcPr>
          <w:p w14:paraId="62CBCFD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0"/>
                <w:sz w:val="21"/>
                <w:szCs w:val="21"/>
                <w:highlight w:val="none"/>
              </w:rPr>
            </w:pPr>
            <w:r>
              <w:rPr>
                <w:rFonts w:hint="default" w:ascii="Times New Roman" w:hAnsi="Times New Roman" w:eastAsia="宋体" w:cs="Times New Roman"/>
                <w:b w:val="0"/>
                <w:bCs w:val="0"/>
                <w:color w:val="auto"/>
                <w:kern w:val="0"/>
                <w:sz w:val="21"/>
                <w:szCs w:val="21"/>
                <w:highlight w:val="none"/>
              </w:rPr>
              <w:t>十天见效，持效期90天</w:t>
            </w:r>
          </w:p>
        </w:tc>
      </w:tr>
      <w:tr w14:paraId="4E9A3C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37" w:type="pct"/>
            <w:noWrap w:val="0"/>
            <w:vAlign w:val="center"/>
          </w:tcPr>
          <w:p w14:paraId="093E916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4</w:t>
            </w:r>
          </w:p>
        </w:tc>
        <w:tc>
          <w:tcPr>
            <w:tcW w:w="721" w:type="pct"/>
            <w:noWrap w:val="0"/>
            <w:vAlign w:val="center"/>
          </w:tcPr>
          <w:p w14:paraId="448E96F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磷酸二铵</w:t>
            </w:r>
          </w:p>
        </w:tc>
        <w:tc>
          <w:tcPr>
            <w:tcW w:w="3741" w:type="pct"/>
            <w:noWrap w:val="0"/>
            <w:vAlign w:val="center"/>
          </w:tcPr>
          <w:p w14:paraId="77B2FED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一般持效期为120天左右</w:t>
            </w:r>
          </w:p>
        </w:tc>
      </w:tr>
      <w:tr w14:paraId="38A51F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37" w:type="pct"/>
            <w:noWrap w:val="0"/>
            <w:vAlign w:val="center"/>
          </w:tcPr>
          <w:p w14:paraId="3BFE6C5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5</w:t>
            </w:r>
          </w:p>
        </w:tc>
        <w:tc>
          <w:tcPr>
            <w:tcW w:w="721" w:type="pct"/>
            <w:noWrap w:val="0"/>
            <w:vAlign w:val="center"/>
          </w:tcPr>
          <w:p w14:paraId="6459B7F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0"/>
                <w:sz w:val="21"/>
                <w:szCs w:val="21"/>
                <w:highlight w:val="none"/>
              </w:rPr>
            </w:pPr>
            <w:r>
              <w:rPr>
                <w:rFonts w:hint="default" w:ascii="Times New Roman" w:hAnsi="Times New Roman" w:eastAsia="宋体" w:cs="Times New Roman"/>
                <w:b w:val="0"/>
                <w:bCs w:val="0"/>
                <w:color w:val="auto"/>
                <w:kern w:val="0"/>
                <w:sz w:val="21"/>
                <w:szCs w:val="21"/>
                <w:highlight w:val="none"/>
              </w:rPr>
              <w:t>生物</w:t>
            </w:r>
            <w:r>
              <w:rPr>
                <w:rFonts w:hint="default" w:ascii="Times New Roman" w:hAnsi="Times New Roman" w:eastAsia="宋体" w:cs="Times New Roman"/>
                <w:b w:val="0"/>
                <w:bCs w:val="0"/>
                <w:color w:val="auto"/>
                <w:kern w:val="0"/>
                <w:sz w:val="21"/>
                <w:szCs w:val="21"/>
                <w:highlight w:val="none"/>
                <w:lang w:val="en-US" w:eastAsia="zh-CN"/>
              </w:rPr>
              <w:t>有机</w:t>
            </w:r>
            <w:r>
              <w:rPr>
                <w:rFonts w:hint="default" w:ascii="Times New Roman" w:hAnsi="Times New Roman" w:eastAsia="宋体" w:cs="Times New Roman"/>
                <w:b w:val="0"/>
                <w:bCs w:val="0"/>
                <w:color w:val="auto"/>
                <w:kern w:val="0"/>
                <w:sz w:val="21"/>
                <w:szCs w:val="21"/>
                <w:highlight w:val="none"/>
              </w:rPr>
              <w:t>肥</w:t>
            </w:r>
          </w:p>
        </w:tc>
        <w:tc>
          <w:tcPr>
            <w:tcW w:w="3741" w:type="pct"/>
            <w:noWrap w:val="0"/>
            <w:vAlign w:val="center"/>
          </w:tcPr>
          <w:p w14:paraId="257A8F0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0"/>
                <w:sz w:val="21"/>
                <w:szCs w:val="21"/>
                <w:highlight w:val="none"/>
              </w:rPr>
            </w:pPr>
            <w:r>
              <w:rPr>
                <w:rFonts w:hint="default" w:ascii="Times New Roman" w:hAnsi="Times New Roman" w:eastAsia="宋体" w:cs="Times New Roman"/>
                <w:b w:val="0"/>
                <w:bCs w:val="0"/>
                <w:color w:val="auto"/>
                <w:kern w:val="0"/>
                <w:sz w:val="21"/>
                <w:szCs w:val="21"/>
                <w:highlight w:val="none"/>
              </w:rPr>
              <w:t>一般一个月左右见效，效果在生长周期长的作物上还不是很明显，但肥效可持续6</w:t>
            </w:r>
            <w:r>
              <w:rPr>
                <w:rFonts w:hint="eastAsia" w:cs="Times New Roman"/>
                <w:b w:val="0"/>
                <w:bCs w:val="0"/>
                <w:color w:val="auto"/>
                <w:kern w:val="0"/>
                <w:sz w:val="21"/>
                <w:szCs w:val="21"/>
                <w:highlight w:val="none"/>
                <w:lang w:eastAsia="zh-CN"/>
              </w:rPr>
              <w:t>～</w:t>
            </w:r>
            <w:r>
              <w:rPr>
                <w:rFonts w:hint="default" w:ascii="Times New Roman" w:hAnsi="Times New Roman" w:eastAsia="宋体" w:cs="Times New Roman"/>
                <w:b w:val="0"/>
                <w:bCs w:val="0"/>
                <w:color w:val="auto"/>
                <w:kern w:val="0"/>
                <w:sz w:val="21"/>
                <w:szCs w:val="21"/>
                <w:highlight w:val="none"/>
              </w:rPr>
              <w:t>8个月</w:t>
            </w:r>
          </w:p>
        </w:tc>
      </w:tr>
    </w:tbl>
    <w:p w14:paraId="398085D9">
      <w:pPr>
        <w:bidi w:val="0"/>
        <w:rPr>
          <w:rFonts w:hint="default"/>
          <w:lang w:val="en-US" w:eastAsia="zh-CN"/>
        </w:rPr>
      </w:pPr>
      <w:r>
        <w:rPr>
          <w:rFonts w:hint="eastAsia"/>
          <w:lang w:val="en-US" w:eastAsia="zh-CN"/>
        </w:rPr>
        <w:t>1、农药使用情况及污染分析</w:t>
      </w:r>
    </w:p>
    <w:p w14:paraId="2B4A79A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通过调查可知，调查地块主要种植玉米、小麦两种农作物</w:t>
      </w:r>
      <w:r>
        <w:rPr>
          <w:rFonts w:hint="eastAsia" w:cs="Times New Roman"/>
          <w:color w:val="auto"/>
          <w:lang w:val="en-US" w:eastAsia="zh-CN"/>
        </w:rPr>
        <w:t>及果树</w:t>
      </w:r>
      <w:r>
        <w:rPr>
          <w:rFonts w:hint="eastAsia" w:ascii="Times New Roman" w:hAnsi="Times New Roman" w:cs="Times New Roman"/>
          <w:color w:val="auto"/>
          <w:lang w:val="en-US" w:eastAsia="zh-CN"/>
        </w:rPr>
        <w:t>，种植期间</w:t>
      </w:r>
      <w:r>
        <w:rPr>
          <w:rFonts w:hint="default" w:ascii="Times New Roman" w:hAnsi="Times New Roman" w:cs="Times New Roman"/>
          <w:color w:val="auto"/>
          <w:lang w:val="en-US" w:eastAsia="zh-CN"/>
        </w:rPr>
        <w:t>需要进行喷洒农药，</w:t>
      </w:r>
      <w:r>
        <w:rPr>
          <w:rFonts w:hint="default" w:ascii="Times New Roman" w:hAnsi="Times New Roman" w:cs="Times New Roman"/>
          <w:color w:val="auto"/>
          <w:lang w:val="zh-CN" w:eastAsia="zh-CN"/>
        </w:rPr>
        <w:t>该地块历史施用农药</w:t>
      </w:r>
      <w:r>
        <w:rPr>
          <w:rFonts w:hint="default" w:ascii="Times New Roman" w:hAnsi="Times New Roman" w:cs="Times New Roman"/>
          <w:color w:val="auto"/>
          <w:lang w:val="en-US" w:eastAsia="zh-CN"/>
        </w:rPr>
        <w:t>类型主要为杀虫剂、除草剂等，</w:t>
      </w:r>
      <w:r>
        <w:rPr>
          <w:rFonts w:hint="eastAsia" w:ascii="Times New Roman" w:hAnsi="Times New Roman" w:cs="Times New Roman"/>
          <w:color w:val="auto"/>
          <w:lang w:val="en-US" w:eastAsia="zh-CN"/>
        </w:rPr>
        <w:t>平均一亩地喷洒灭虫剂约800g（稀释前），灭草剂约500g（稀释前）</w:t>
      </w:r>
      <w:r>
        <w:rPr>
          <w:rFonts w:hint="default" w:ascii="Times New Roman" w:hAnsi="Times New Roman" w:cs="Times New Roman"/>
          <w:color w:val="auto"/>
          <w:lang w:val="en-US" w:eastAsia="zh-CN"/>
        </w:rPr>
        <w:t>通过人员访谈了解到该地块未使用过国家限制类及禁止类农药</w:t>
      </w:r>
      <w:r>
        <w:rPr>
          <w:rFonts w:hint="eastAsia" w:ascii="Times New Roman" w:hAnsi="Times New Roman" w:cs="Times New Roman"/>
          <w:color w:val="auto"/>
          <w:lang w:val="en-US" w:eastAsia="zh-CN"/>
        </w:rPr>
        <w:t>，均</w:t>
      </w:r>
      <w:r>
        <w:rPr>
          <w:rFonts w:hint="default" w:ascii="Times New Roman" w:hAnsi="Times New Roman" w:cs="Times New Roman"/>
          <w:color w:val="auto"/>
          <w:lang w:val="en-US" w:eastAsia="zh-CN"/>
        </w:rPr>
        <w:t>为易降解类型的农药，地块</w:t>
      </w:r>
      <w:r>
        <w:rPr>
          <w:rFonts w:hint="default" w:ascii="Times New Roman" w:hAnsi="Times New Roman" w:cs="Times New Roman"/>
          <w:color w:val="auto"/>
          <w:lang w:val="zh-CN" w:eastAsia="zh-CN"/>
        </w:rPr>
        <w:t>常用农药中持效期最长的</w:t>
      </w:r>
      <w:r>
        <w:rPr>
          <w:rFonts w:hint="default" w:ascii="Times New Roman" w:hAnsi="Times New Roman" w:cs="Times New Roman"/>
          <w:color w:val="auto"/>
          <w:lang w:val="en-US" w:eastAsia="zh-CN"/>
        </w:rPr>
        <w:t>辛硫磷，约70—80天基本降解完全</w:t>
      </w:r>
      <w:r>
        <w:rPr>
          <w:rFonts w:hint="eastAsia" w:ascii="Times New Roman" w:hAnsi="Times New Roman" w:cs="Times New Roman"/>
          <w:color w:val="auto"/>
          <w:lang w:val="en-US" w:eastAsia="zh-CN"/>
        </w:rPr>
        <w:t>，因此农药对地块不会产生不利影响。</w:t>
      </w:r>
    </w:p>
    <w:p w14:paraId="7E111E61">
      <w:pPr>
        <w:bidi w:val="0"/>
        <w:rPr>
          <w:rFonts w:hint="eastAsia"/>
          <w:lang w:val="en-US" w:eastAsia="zh-CN"/>
        </w:rPr>
      </w:pPr>
      <w:r>
        <w:rPr>
          <w:rFonts w:hint="eastAsia"/>
          <w:lang w:val="en-US" w:eastAsia="zh-CN"/>
        </w:rPr>
        <w:t>2、</w:t>
      </w:r>
      <w:r>
        <w:rPr>
          <w:rFonts w:hint="default"/>
          <w:lang w:val="en-US" w:eastAsia="zh-CN"/>
        </w:rPr>
        <w:t>化肥污染</w:t>
      </w:r>
      <w:r>
        <w:rPr>
          <w:rFonts w:hint="eastAsia"/>
          <w:lang w:val="en-US" w:eastAsia="zh-CN"/>
        </w:rPr>
        <w:t>及污染分析</w:t>
      </w:r>
    </w:p>
    <w:p w14:paraId="4B7E8EE8">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Times New Roman" w:hAnsi="Times New Roman" w:eastAsia="宋体" w:cs="Times New Roman"/>
          <w:b w:val="0"/>
          <w:bCs w:val="0"/>
          <w:color w:val="auto"/>
          <w:highlight w:val="none"/>
          <w:vertAlign w:val="baseline"/>
          <w:lang w:val="en-US" w:eastAsia="zh-CN"/>
        </w:rPr>
      </w:pPr>
      <w:r>
        <w:rPr>
          <w:rFonts w:hint="default" w:ascii="Times New Roman" w:hAnsi="Times New Roman" w:eastAsia="宋体" w:cs="Times New Roman"/>
          <w:b w:val="0"/>
          <w:bCs w:val="0"/>
          <w:color w:val="auto"/>
          <w:highlight w:val="none"/>
          <w:vertAlign w:val="baseline"/>
          <w:lang w:val="zh-CN" w:eastAsia="zh-CN"/>
        </w:rPr>
        <w:t>经现场勘查和人员访谈得知，</w:t>
      </w:r>
      <w:r>
        <w:rPr>
          <w:rFonts w:hint="eastAsia" w:ascii="Times New Roman" w:hAnsi="Times New Roman" w:cs="Times New Roman"/>
          <w:color w:val="auto"/>
          <w:lang w:val="en-US" w:eastAsia="zh-CN"/>
        </w:rPr>
        <w:t>调查地块主要种植玉米、小麦两种农作物</w:t>
      </w:r>
      <w:r>
        <w:rPr>
          <w:rFonts w:hint="eastAsia" w:cs="Times New Roman"/>
          <w:color w:val="auto"/>
          <w:lang w:val="en-US" w:eastAsia="zh-CN"/>
        </w:rPr>
        <w:t>及果树</w:t>
      </w:r>
      <w:r>
        <w:rPr>
          <w:rFonts w:hint="eastAsia" w:cs="Times New Roman"/>
          <w:b w:val="0"/>
          <w:bCs w:val="0"/>
          <w:color w:val="auto"/>
          <w:highlight w:val="none"/>
          <w:vertAlign w:val="baseline"/>
          <w:lang w:val="en-US" w:eastAsia="zh-CN"/>
        </w:rPr>
        <w:t>，</w:t>
      </w:r>
      <w:r>
        <w:rPr>
          <w:rFonts w:hint="default" w:ascii="Times New Roman" w:hAnsi="Times New Roman" w:eastAsia="宋体" w:cs="Times New Roman"/>
          <w:b w:val="0"/>
          <w:bCs w:val="0"/>
          <w:color w:val="auto"/>
          <w:highlight w:val="none"/>
          <w:vertAlign w:val="baseline"/>
          <w:lang w:val="zh-CN" w:eastAsia="zh-CN"/>
        </w:rPr>
        <w:t>经访谈周边村民、查阅相关资料，该地块历史施用化肥种类主要</w:t>
      </w:r>
      <w:r>
        <w:rPr>
          <w:rFonts w:hint="default" w:ascii="Times New Roman" w:hAnsi="Times New Roman" w:eastAsia="宋体" w:cs="Times New Roman"/>
          <w:b w:val="0"/>
          <w:bCs w:val="0"/>
          <w:color w:val="auto"/>
          <w:highlight w:val="none"/>
          <w:vertAlign w:val="baseline"/>
          <w:lang w:val="en-US" w:eastAsia="zh-CN"/>
        </w:rPr>
        <w:t>为</w:t>
      </w:r>
      <w:r>
        <w:rPr>
          <w:rFonts w:hint="default" w:ascii="Times New Roman" w:hAnsi="Times New Roman" w:eastAsia="宋体" w:cs="Times New Roman"/>
          <w:b w:val="0"/>
          <w:bCs w:val="0"/>
          <w:color w:val="auto"/>
          <w:highlight w:val="none"/>
          <w:vertAlign w:val="baseline"/>
          <w:lang w:val="zh-CN" w:eastAsia="zh-CN"/>
        </w:rPr>
        <w:t>复合肥、</w:t>
      </w:r>
      <w:r>
        <w:rPr>
          <w:rFonts w:hint="default" w:ascii="Times New Roman" w:hAnsi="Times New Roman" w:eastAsia="宋体" w:cs="Times New Roman"/>
          <w:b w:val="0"/>
          <w:bCs w:val="0"/>
          <w:color w:val="auto"/>
          <w:highlight w:val="none"/>
          <w:vertAlign w:val="baseline"/>
          <w:lang w:val="en-US" w:eastAsia="zh-CN"/>
        </w:rPr>
        <w:t>尿素、碳铵、磷酸二铵和生物有机肥等</w:t>
      </w:r>
      <w:r>
        <w:rPr>
          <w:rFonts w:hint="eastAsia" w:cs="Times New Roman"/>
          <w:b w:val="0"/>
          <w:bCs w:val="0"/>
          <w:color w:val="auto"/>
          <w:highlight w:val="none"/>
          <w:vertAlign w:val="baseline"/>
          <w:lang w:val="en-US" w:eastAsia="zh-CN"/>
        </w:rPr>
        <w:t>，平均一亩地可使用化肥约50～60kg。</w:t>
      </w:r>
    </w:p>
    <w:p w14:paraId="761849E6">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Times New Roman" w:hAnsi="Times New Roman" w:eastAsia="宋体" w:cs="Times New Roman"/>
          <w:b w:val="0"/>
          <w:bCs w:val="0"/>
          <w:color w:val="auto"/>
          <w:highlight w:val="none"/>
          <w:vertAlign w:val="baseline"/>
          <w:lang w:val="en-US" w:eastAsia="zh-CN"/>
        </w:rPr>
      </w:pPr>
      <w:r>
        <w:rPr>
          <w:rFonts w:hint="default" w:ascii="Times New Roman" w:hAnsi="Times New Roman" w:eastAsia="宋体" w:cs="Times New Roman"/>
          <w:b w:val="0"/>
          <w:bCs w:val="0"/>
          <w:color w:val="auto"/>
          <w:highlight w:val="none"/>
          <w:vertAlign w:val="baseline"/>
          <w:lang w:val="zh-CN" w:eastAsia="zh-CN"/>
        </w:rPr>
        <w:t>将地块</w:t>
      </w:r>
      <w:r>
        <w:rPr>
          <w:rFonts w:hint="default" w:ascii="Times New Roman" w:hAnsi="Times New Roman" w:eastAsia="宋体" w:cs="Times New Roman"/>
          <w:b w:val="0"/>
          <w:bCs w:val="0"/>
          <w:color w:val="auto"/>
          <w:highlight w:val="none"/>
          <w:vertAlign w:val="baseline"/>
          <w:lang w:val="en-US" w:eastAsia="zh-CN"/>
        </w:rPr>
        <w:t>内农作物种植期间使用</w:t>
      </w:r>
      <w:r>
        <w:rPr>
          <w:rFonts w:hint="default" w:ascii="Times New Roman" w:hAnsi="Times New Roman" w:eastAsia="宋体" w:cs="Times New Roman"/>
          <w:b w:val="0"/>
          <w:bCs w:val="0"/>
          <w:color w:val="auto"/>
          <w:highlight w:val="none"/>
          <w:vertAlign w:val="baseline"/>
          <w:lang w:val="zh-CN" w:eastAsia="zh-CN"/>
        </w:rPr>
        <w:t>的化肥对照</w:t>
      </w:r>
      <w:r>
        <w:rPr>
          <w:rFonts w:hint="default" w:ascii="Times New Roman" w:hAnsi="Times New Roman" w:eastAsia="宋体" w:cs="Times New Roman"/>
          <w:b w:val="0"/>
          <w:bCs w:val="0"/>
          <w:color w:val="auto"/>
          <w:highlight w:val="none"/>
          <w:vertAlign w:val="baseline"/>
          <w:lang w:val="en-US" w:eastAsia="zh-CN"/>
        </w:rPr>
        <w:t>上</w:t>
      </w:r>
      <w:r>
        <w:rPr>
          <w:rFonts w:hint="default" w:ascii="Times New Roman" w:hAnsi="Times New Roman" w:eastAsia="宋体" w:cs="Times New Roman"/>
          <w:b w:val="0"/>
          <w:bCs w:val="0"/>
          <w:color w:val="auto"/>
          <w:highlight w:val="none"/>
          <w:vertAlign w:val="baseline"/>
          <w:lang w:val="zh-CN" w:eastAsia="zh-CN"/>
        </w:rPr>
        <w:t>表常见化肥在土壤中的持效期，</w:t>
      </w:r>
      <w:r>
        <w:rPr>
          <w:rFonts w:hint="default" w:ascii="Times New Roman" w:hAnsi="Times New Roman" w:eastAsia="宋体" w:cs="Times New Roman"/>
          <w:b w:val="0"/>
          <w:bCs w:val="0"/>
          <w:color w:val="auto"/>
          <w:highlight w:val="none"/>
          <w:vertAlign w:val="baseline"/>
          <w:lang w:val="en-US" w:eastAsia="zh-CN"/>
        </w:rPr>
        <w:t>判断地块内是否存在化肥残留污染物。</w:t>
      </w:r>
    </w:p>
    <w:p w14:paraId="6A685DC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color w:val="auto"/>
          <w:lang w:val="en-US" w:eastAsia="zh-CN"/>
        </w:rPr>
      </w:pPr>
      <w:r>
        <w:rPr>
          <w:rFonts w:hint="default" w:ascii="Times New Roman" w:hAnsi="Times New Roman" w:eastAsia="宋体" w:cs="Times New Roman"/>
          <w:b w:val="0"/>
          <w:bCs w:val="0"/>
          <w:color w:val="auto"/>
          <w:highlight w:val="none"/>
          <w:vertAlign w:val="baseline"/>
          <w:lang w:val="en-US" w:eastAsia="zh-CN"/>
        </w:rPr>
        <w:t>该</w:t>
      </w:r>
      <w:r>
        <w:rPr>
          <w:rFonts w:hint="default" w:ascii="Times New Roman" w:hAnsi="Times New Roman" w:cs="Times New Roman"/>
          <w:color w:val="auto"/>
          <w:lang w:val="en-US" w:eastAsia="zh-CN"/>
        </w:rPr>
        <w:t>地块使用的肥料中持效期最长的为生物有机肥，其持效期为6-8个月。</w:t>
      </w:r>
      <w:r>
        <w:rPr>
          <w:rFonts w:hint="eastAsia" w:ascii="Times New Roman" w:hAnsi="Times New Roman" w:cs="Times New Roman"/>
          <w:color w:val="auto"/>
          <w:lang w:val="en-US" w:eastAsia="zh-CN"/>
        </w:rPr>
        <w:t>因此</w:t>
      </w:r>
      <w:r>
        <w:rPr>
          <w:rFonts w:hint="default" w:ascii="Times New Roman" w:hAnsi="Times New Roman" w:cs="Times New Roman"/>
          <w:color w:val="auto"/>
          <w:lang w:val="en-US" w:eastAsia="zh-CN"/>
        </w:rPr>
        <w:t>对地块内土壤环境</w:t>
      </w:r>
      <w:r>
        <w:rPr>
          <w:rFonts w:hint="eastAsia" w:cs="Times New Roman"/>
          <w:color w:val="auto"/>
          <w:lang w:val="en-US" w:eastAsia="zh-CN"/>
        </w:rPr>
        <w:t>不会</w:t>
      </w:r>
      <w:r>
        <w:rPr>
          <w:rFonts w:hint="default" w:ascii="Times New Roman" w:hAnsi="Times New Roman" w:cs="Times New Roman"/>
          <w:color w:val="auto"/>
          <w:lang w:val="en-US" w:eastAsia="zh-CN"/>
        </w:rPr>
        <w:t>产生不利影响。</w:t>
      </w:r>
    </w:p>
    <w:p w14:paraId="2AED8373">
      <w:pPr>
        <w:pStyle w:val="12"/>
        <w:pageBreakBefore w:val="0"/>
        <w:widowControl w:val="0"/>
        <w:kinsoku/>
        <w:wordWrap/>
        <w:overflowPunct/>
        <w:topLinePunct w:val="0"/>
        <w:autoSpaceDE/>
        <w:autoSpaceDN/>
        <w:bidi w:val="0"/>
        <w:adjustRightInd w:val="0"/>
        <w:snapToGrid w:val="0"/>
        <w:textAlignment w:val="auto"/>
        <w:rPr>
          <w:rFonts w:hint="default" w:ascii="Times New Roman" w:hAnsi="Times New Roman" w:cs="Times New Roman" w:eastAsiaTheme="minorEastAsia"/>
          <w:color w:val="auto"/>
          <w:highlight w:val="none"/>
          <w:lang w:val="en-US" w:eastAsia="zh-CN"/>
        </w:rPr>
      </w:pPr>
      <w:bookmarkStart w:id="106" w:name="_Toc28346"/>
      <w:bookmarkStart w:id="107" w:name="_Toc8564"/>
      <w:r>
        <w:rPr>
          <w:rFonts w:hint="default" w:ascii="Times New Roman" w:hAnsi="Times New Roman" w:cs="Times New Roman" w:eastAsiaTheme="minorEastAsia"/>
          <w:color w:val="auto"/>
          <w:highlight w:val="none"/>
          <w:lang w:val="en-US" w:eastAsia="zh-CN"/>
        </w:rPr>
        <w:t>4.3.</w:t>
      </w:r>
      <w:r>
        <w:rPr>
          <w:rFonts w:hint="eastAsia" w:cs="Times New Roman" w:eastAsiaTheme="minorEastAsia"/>
          <w:color w:val="auto"/>
          <w:highlight w:val="none"/>
          <w:lang w:val="en-US" w:eastAsia="zh-CN"/>
        </w:rPr>
        <w:t>2相邻地块</w:t>
      </w:r>
      <w:r>
        <w:rPr>
          <w:rFonts w:hint="default" w:ascii="Times New Roman" w:hAnsi="Times New Roman" w:cs="Times New Roman" w:eastAsiaTheme="minorEastAsia"/>
          <w:color w:val="auto"/>
          <w:highlight w:val="none"/>
          <w:lang w:val="en-US" w:eastAsia="zh-CN"/>
        </w:rPr>
        <w:t>资料收集与分析</w:t>
      </w:r>
      <w:bookmarkEnd w:id="106"/>
    </w:p>
    <w:p w14:paraId="20ABB481">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default"/>
          <w:lang w:val="en-US" w:eastAsia="zh-CN"/>
        </w:rPr>
      </w:pPr>
      <w:r>
        <w:rPr>
          <w:rFonts w:hint="eastAsia"/>
          <w:lang w:val="en-US" w:eastAsia="zh-CN"/>
        </w:rPr>
        <w:t>根据资料收集及现场踏勘，地块东侧2012年前一直为农田，后为荒地，荒地东侧2017年以后修建民生路隧道；地块西侧2012年前一直为农田，后为荒地，荒地西侧2017年以后修建和谐路隧道；地块南侧2012年前一直为农田，2012年以后修建榴园大道；地块北侧一直为农用地。</w:t>
      </w:r>
    </w:p>
    <w:p w14:paraId="1B33613C">
      <w:pPr>
        <w:pStyle w:val="12"/>
        <w:pageBreakBefore w:val="0"/>
        <w:widowControl w:val="0"/>
        <w:kinsoku/>
        <w:wordWrap/>
        <w:overflowPunct/>
        <w:topLinePunct w:val="0"/>
        <w:autoSpaceDE/>
        <w:autoSpaceDN/>
        <w:bidi w:val="0"/>
        <w:adjustRightInd w:val="0"/>
        <w:snapToGrid w:val="0"/>
        <w:textAlignment w:val="auto"/>
        <w:rPr>
          <w:rFonts w:hint="default" w:ascii="Times New Roman" w:hAnsi="Times New Roman" w:cs="Times New Roman" w:eastAsiaTheme="minorEastAsia"/>
          <w:color w:val="auto"/>
          <w:highlight w:val="none"/>
          <w:lang w:val="en-US" w:eastAsia="zh-CN"/>
        </w:rPr>
      </w:pPr>
      <w:bookmarkStart w:id="108" w:name="_Toc24369"/>
      <w:r>
        <w:rPr>
          <w:rFonts w:hint="default" w:ascii="Times New Roman" w:hAnsi="Times New Roman" w:cs="Times New Roman" w:eastAsiaTheme="minorEastAsia"/>
          <w:color w:val="auto"/>
          <w:highlight w:val="none"/>
          <w:lang w:val="en-US" w:eastAsia="zh-CN"/>
        </w:rPr>
        <w:t>4.3.</w:t>
      </w:r>
      <w:r>
        <w:rPr>
          <w:rFonts w:hint="eastAsia" w:cs="Times New Roman" w:eastAsiaTheme="minorEastAsia"/>
          <w:color w:val="auto"/>
          <w:highlight w:val="none"/>
          <w:lang w:val="en-US" w:eastAsia="zh-CN"/>
        </w:rPr>
        <w:t>3</w:t>
      </w:r>
      <w:r>
        <w:rPr>
          <w:rFonts w:hint="default" w:ascii="Times New Roman" w:hAnsi="Times New Roman" w:cs="Times New Roman" w:eastAsiaTheme="minorEastAsia"/>
          <w:color w:val="auto"/>
          <w:highlight w:val="none"/>
          <w:lang w:val="en-US" w:eastAsia="zh-CN"/>
        </w:rPr>
        <w:t>周边企业资料收集与分析</w:t>
      </w:r>
      <w:bookmarkEnd w:id="107"/>
      <w:bookmarkEnd w:id="108"/>
    </w:p>
    <w:p w14:paraId="0AAF9BFB">
      <w:pPr>
        <w:keepNext w:val="0"/>
        <w:keepLines w:val="0"/>
        <w:pageBreakBefore w:val="0"/>
        <w:widowControl w:val="0"/>
        <w:kinsoku/>
        <w:wordWrap/>
        <w:overflowPunct/>
        <w:topLinePunct w:val="0"/>
        <w:autoSpaceDE/>
        <w:autoSpaceDN/>
        <w:bidi w:val="0"/>
        <w:adjustRightInd w:val="0"/>
        <w:snapToGrid w:val="0"/>
        <w:spacing w:line="360" w:lineRule="auto"/>
        <w:ind w:right="0"/>
        <w:jc w:val="left"/>
        <w:textAlignment w:val="auto"/>
        <w:rPr>
          <w:rFonts w:hint="default" w:ascii="Times New Roman" w:hAnsi="Times New Roman" w:eastAsia="宋体" w:cs="Times New Roman"/>
          <w:b/>
          <w:bCs/>
          <w:color w:val="auto"/>
          <w:highlight w:val="none"/>
          <w:lang w:val="en-US" w:eastAsia="zh-CN"/>
        </w:rPr>
      </w:pPr>
      <w:r>
        <w:rPr>
          <w:rFonts w:hint="eastAsia" w:cs="Times New Roman"/>
          <w:b/>
          <w:bCs/>
          <w:color w:val="auto"/>
          <w:highlight w:val="none"/>
          <w:lang w:val="en-US" w:eastAsia="zh-CN"/>
        </w:rPr>
        <w:t>一、周边企业基本情况</w:t>
      </w:r>
    </w:p>
    <w:p w14:paraId="112168FB">
      <w:pPr>
        <w:keepNext w:val="0"/>
        <w:keepLines w:val="0"/>
        <w:pageBreakBefore w:val="0"/>
        <w:widowControl w:val="0"/>
        <w:kinsoku/>
        <w:wordWrap/>
        <w:overflowPunct/>
        <w:topLinePunct w:val="0"/>
        <w:autoSpaceDE/>
        <w:autoSpaceDN/>
        <w:bidi w:val="0"/>
        <w:adjustRightInd w:val="0"/>
        <w:snapToGrid w:val="0"/>
        <w:spacing w:line="360" w:lineRule="auto"/>
        <w:ind w:right="0"/>
        <w:jc w:val="left"/>
        <w:textAlignment w:val="auto"/>
        <w:rPr>
          <w:rFonts w:hint="eastAsia"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根据地块周边环境的现场踏勘，本次调查主要对地块周边1km范围内的企业相关历史运营情况进行了收集，地块周边1km范围内</w:t>
      </w:r>
      <w:r>
        <w:rPr>
          <w:rFonts w:hint="eastAsia" w:ascii="Times New Roman" w:hAnsi="Times New Roman" w:eastAsia="宋体" w:cs="Times New Roman"/>
          <w:color w:val="auto"/>
          <w:highlight w:val="none"/>
          <w:lang w:val="en-US" w:eastAsia="zh-CN"/>
        </w:rPr>
        <w:t>存在的</w:t>
      </w:r>
      <w:r>
        <w:rPr>
          <w:rFonts w:hint="eastAsia" w:cs="Times New Roman"/>
          <w:color w:val="auto"/>
          <w:highlight w:val="none"/>
          <w:lang w:val="en-US" w:eastAsia="zh-CN"/>
        </w:rPr>
        <w:t>一家酱油厂（已拆除）</w:t>
      </w:r>
      <w:r>
        <w:rPr>
          <w:rFonts w:hint="eastAsia" w:ascii="Times New Roman" w:hAnsi="Times New Roman" w:eastAsia="宋体" w:cs="Times New Roman"/>
          <w:color w:val="auto"/>
          <w:highlight w:val="none"/>
          <w:lang w:val="en-US" w:eastAsia="zh-CN"/>
        </w:rPr>
        <w:t>。</w:t>
      </w:r>
    </w:p>
    <w:p w14:paraId="52544BA5">
      <w:pPr>
        <w:pStyle w:val="41"/>
        <w:keepNext w:val="0"/>
        <w:keepLines w:val="0"/>
        <w:pageBreakBefore w:val="0"/>
        <w:widowControl w:val="0"/>
        <w:kinsoku/>
        <w:wordWrap/>
        <w:overflowPunct/>
        <w:topLinePunct w:val="0"/>
        <w:autoSpaceDE/>
        <w:autoSpaceDN/>
        <w:bidi w:val="0"/>
        <w:adjustRightInd w:val="0"/>
        <w:snapToGrid w:val="0"/>
        <w:spacing w:before="167" w:beforeLines="50" w:line="360" w:lineRule="auto"/>
        <w:ind w:left="0" w:leftChars="0" w:firstLine="0" w:firstLineChars="0"/>
        <w:jc w:val="both"/>
        <w:textAlignment w:val="auto"/>
        <w:rPr>
          <w:rFonts w:hint="default" w:ascii="Times New Roman" w:hAnsi="Times New Roman" w:eastAsia="宋体" w:cs="宋体"/>
          <w:b/>
          <w:bCs w:val="0"/>
          <w:highlight w:val="none"/>
          <w:lang w:val="en-US" w:eastAsia="zh-CN"/>
        </w:rPr>
      </w:pPr>
      <w:r>
        <w:drawing>
          <wp:inline distT="0" distB="0" distL="114300" distR="114300">
            <wp:extent cx="5265420" cy="2686685"/>
            <wp:effectExtent l="0" t="0" r="11430" b="18415"/>
            <wp:docPr id="339"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9" name="图片 25"/>
                    <pic:cNvPicPr>
                      <a:picLocks noChangeAspect="1"/>
                    </pic:cNvPicPr>
                  </pic:nvPicPr>
                  <pic:blipFill>
                    <a:blip r:embed="rId69"/>
                    <a:stretch>
                      <a:fillRect/>
                    </a:stretch>
                  </pic:blipFill>
                  <pic:spPr>
                    <a:xfrm>
                      <a:off x="0" y="0"/>
                      <a:ext cx="5265420" cy="2686685"/>
                    </a:xfrm>
                    <a:prstGeom prst="rect">
                      <a:avLst/>
                    </a:prstGeom>
                    <a:noFill/>
                    <a:ln>
                      <a:noFill/>
                    </a:ln>
                  </pic:spPr>
                </pic:pic>
              </a:graphicData>
            </a:graphic>
          </wp:inline>
        </w:drawing>
      </w:r>
    </w:p>
    <w:p w14:paraId="4476821D">
      <w:pPr>
        <w:pStyle w:val="41"/>
        <w:keepNext w:val="0"/>
        <w:keepLines w:val="0"/>
        <w:pageBreakBefore w:val="0"/>
        <w:widowControl w:val="0"/>
        <w:kinsoku/>
        <w:wordWrap/>
        <w:overflowPunct/>
        <w:topLinePunct w:val="0"/>
        <w:autoSpaceDE/>
        <w:autoSpaceDN/>
        <w:bidi w:val="0"/>
        <w:adjustRightInd w:val="0"/>
        <w:snapToGrid w:val="0"/>
        <w:spacing w:before="167" w:beforeLines="50" w:line="360" w:lineRule="auto"/>
        <w:ind w:left="0" w:leftChars="0" w:firstLine="0" w:firstLineChars="0"/>
        <w:jc w:val="center"/>
        <w:textAlignment w:val="auto"/>
        <w:rPr>
          <w:rFonts w:hint="eastAsia" w:ascii="黑体" w:hAnsi="黑体" w:eastAsia="黑体" w:cs="黑体"/>
          <w:b w:val="0"/>
          <w:bCs/>
          <w:highlight w:val="none"/>
          <w:lang w:val="en-US" w:eastAsia="zh-CN"/>
        </w:rPr>
      </w:pPr>
      <w:r>
        <w:rPr>
          <w:rFonts w:hint="eastAsia" w:ascii="黑体" w:hAnsi="黑体" w:eastAsia="黑体" w:cs="黑体"/>
          <w:b w:val="0"/>
          <w:bCs/>
          <w:highlight w:val="none"/>
          <w:lang w:val="en-US" w:eastAsia="zh-CN"/>
        </w:rPr>
        <w:t>图4.3-1  地块周边企业分布图</w:t>
      </w:r>
    </w:p>
    <w:p w14:paraId="2BEF8731">
      <w:pPr>
        <w:pStyle w:val="41"/>
        <w:keepNext w:val="0"/>
        <w:keepLines w:val="0"/>
        <w:pageBreakBefore w:val="0"/>
        <w:widowControl w:val="0"/>
        <w:kinsoku/>
        <w:wordWrap/>
        <w:overflowPunct/>
        <w:topLinePunct w:val="0"/>
        <w:autoSpaceDE/>
        <w:autoSpaceDN/>
        <w:bidi w:val="0"/>
        <w:adjustRightInd w:val="0"/>
        <w:snapToGrid w:val="0"/>
        <w:spacing w:before="167" w:beforeLines="50" w:line="360" w:lineRule="auto"/>
        <w:ind w:left="0" w:leftChars="0" w:firstLine="0" w:firstLineChars="0"/>
        <w:jc w:val="both"/>
        <w:textAlignment w:val="auto"/>
        <w:rPr>
          <w:rFonts w:hint="default" w:ascii="Times New Roman" w:hAnsi="Times New Roman" w:eastAsia="宋体" w:cs="宋体"/>
          <w:b/>
          <w:bCs w:val="0"/>
          <w:highlight w:val="none"/>
          <w:lang w:val="en-US" w:eastAsia="zh-CN"/>
        </w:rPr>
      </w:pPr>
      <w:r>
        <w:rPr>
          <w:rFonts w:hint="eastAsia" w:ascii="Times New Roman" w:hAnsi="Times New Roman" w:eastAsia="宋体" w:cs="宋体"/>
          <w:b/>
          <w:bCs w:val="0"/>
          <w:highlight w:val="none"/>
          <w:lang w:val="en-US" w:eastAsia="zh-CN"/>
        </w:rPr>
        <w:t>二、周边企业污染源分析</w:t>
      </w:r>
    </w:p>
    <w:p w14:paraId="492B744E">
      <w:pPr>
        <w:bidi w:val="0"/>
        <w:ind w:left="0" w:leftChars="0" w:firstLine="240" w:firstLineChars="100"/>
        <w:rPr>
          <w:rFonts w:hint="default" w:ascii="Times New Roman" w:hAnsi="Times New Roman" w:eastAsia="宋体" w:cs="Times New Roman"/>
          <w:color w:val="292929"/>
          <w:highlight w:val="none"/>
          <w:lang w:val="en-US" w:eastAsia="zh-CN"/>
        </w:rPr>
      </w:pPr>
      <w:r>
        <w:rPr>
          <w:rFonts w:hint="default" w:ascii="Times New Roman" w:hAnsi="Times New Roman" w:eastAsia="宋体" w:cs="Times New Roman"/>
          <w:color w:val="292929"/>
          <w:highlight w:val="none"/>
          <w:lang w:val="en-US" w:eastAsia="zh-CN"/>
        </w:rPr>
        <w:t>枣庄市薛国食品酿造有限公司</w:t>
      </w:r>
      <w:r>
        <w:rPr>
          <w:rFonts w:hint="eastAsia" w:ascii="Times New Roman" w:hAnsi="Times New Roman" w:eastAsia="宋体" w:cs="Times New Roman"/>
          <w:color w:val="292929"/>
          <w:highlight w:val="none"/>
          <w:lang w:val="en-US" w:eastAsia="zh-CN"/>
        </w:rPr>
        <w:t>（</w:t>
      </w:r>
      <w:r>
        <w:rPr>
          <w:rFonts w:hint="eastAsia" w:cs="Times New Roman"/>
          <w:color w:val="292929"/>
          <w:highlight w:val="none"/>
          <w:lang w:val="en-US" w:eastAsia="zh-CN"/>
        </w:rPr>
        <w:t>已停产、</w:t>
      </w:r>
      <w:r>
        <w:rPr>
          <w:rFonts w:hint="eastAsia" w:ascii="Times New Roman" w:hAnsi="Times New Roman" w:eastAsia="宋体" w:cs="Times New Roman"/>
          <w:color w:val="292929"/>
          <w:highlight w:val="none"/>
          <w:lang w:val="en-US" w:eastAsia="zh-CN"/>
        </w:rPr>
        <w:t>已拆除）</w:t>
      </w:r>
      <w:r>
        <w:rPr>
          <w:rFonts w:hint="eastAsia" w:cs="Times New Roman"/>
          <w:color w:val="292929"/>
          <w:highlight w:val="none"/>
          <w:lang w:val="en-US" w:eastAsia="zh-CN"/>
        </w:rPr>
        <w:t>位于调查地块西南侧620米。</w:t>
      </w:r>
    </w:p>
    <w:p w14:paraId="47F17C60">
      <w:pPr>
        <w:bidi w:val="0"/>
        <w:rPr>
          <w:rFonts w:hint="default" w:ascii="Times New Roman" w:hAnsi="Times New Roman" w:cs="Times New Roman"/>
          <w:highlight w:val="none"/>
          <w:lang w:val="en-US" w:eastAsia="zh-CN"/>
        </w:rPr>
      </w:pPr>
      <w:r>
        <w:rPr>
          <w:rFonts w:hint="default" w:ascii="Times New Roman" w:hAnsi="Times New Roman" w:eastAsia="宋体" w:cs="Times New Roman"/>
          <w:color w:val="292929"/>
          <w:highlight w:val="none"/>
          <w:lang w:val="en-US" w:eastAsia="zh-CN"/>
        </w:rPr>
        <w:t>（1）平面布置图</w:t>
      </w:r>
    </w:p>
    <w:p w14:paraId="0CA25B3E">
      <w:pPr>
        <w:rPr>
          <w:rFonts w:hint="default" w:ascii="Times New Roman" w:hAnsi="Times New Roman" w:eastAsia="宋体" w:cs="Times New Roman"/>
          <w:color w:val="292929"/>
          <w:highlight w:val="none"/>
          <w:lang w:val="en-US" w:eastAsia="zh-CN"/>
        </w:rPr>
      </w:pPr>
      <w:r>
        <w:rPr>
          <w:rFonts w:hint="default" w:ascii="Times New Roman" w:hAnsi="Times New Roman" w:cs="Times New Roman"/>
          <w:highlight w:val="none"/>
        </w:rPr>
        <w:drawing>
          <wp:anchor distT="0" distB="0" distL="114300" distR="114300" simplePos="0" relativeHeight="251707392" behindDoc="0" locked="0" layoutInCell="1" allowOverlap="1">
            <wp:simplePos x="0" y="0"/>
            <wp:positionH relativeFrom="column">
              <wp:posOffset>-95885</wp:posOffset>
            </wp:positionH>
            <wp:positionV relativeFrom="paragraph">
              <wp:posOffset>17780</wp:posOffset>
            </wp:positionV>
            <wp:extent cx="5266690" cy="2759710"/>
            <wp:effectExtent l="0" t="0" r="10160" b="2540"/>
            <wp:wrapTopAndBottom/>
            <wp:docPr id="34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0" name="图片 2"/>
                    <pic:cNvPicPr>
                      <a:picLocks noChangeAspect="1"/>
                    </pic:cNvPicPr>
                  </pic:nvPicPr>
                  <pic:blipFill>
                    <a:blip r:embed="rId70"/>
                    <a:stretch>
                      <a:fillRect/>
                    </a:stretch>
                  </pic:blipFill>
                  <pic:spPr>
                    <a:xfrm>
                      <a:off x="0" y="0"/>
                      <a:ext cx="5266690" cy="2759710"/>
                    </a:xfrm>
                    <a:prstGeom prst="rect">
                      <a:avLst/>
                    </a:prstGeom>
                    <a:noFill/>
                    <a:ln>
                      <a:noFill/>
                    </a:ln>
                  </pic:spPr>
                </pic:pic>
              </a:graphicData>
            </a:graphic>
          </wp:anchor>
        </w:drawing>
      </w:r>
      <w:r>
        <w:rPr>
          <w:rFonts w:hint="default" w:ascii="Times New Roman" w:hAnsi="Times New Roman" w:eastAsia="宋体" w:cs="Times New Roman"/>
          <w:color w:val="292929"/>
          <w:highlight w:val="none"/>
          <w:lang w:val="en-US" w:eastAsia="zh-CN"/>
        </w:rPr>
        <w:t>（2）公司简介</w:t>
      </w:r>
    </w:p>
    <w:p w14:paraId="6061259B">
      <w:pPr>
        <w:bidi w:val="0"/>
        <w:rPr>
          <w:rFonts w:hint="default" w:ascii="Times New Roman" w:hAnsi="Times New Roman" w:eastAsia="宋体" w:cs="Times New Roman"/>
          <w:color w:val="292929"/>
          <w:highlight w:val="none"/>
          <w:lang w:val="en-US" w:eastAsia="zh-CN"/>
        </w:rPr>
      </w:pPr>
      <w:r>
        <w:rPr>
          <w:rFonts w:hint="default" w:ascii="Times New Roman" w:hAnsi="Times New Roman" w:eastAsia="宋体" w:cs="Times New Roman"/>
          <w:color w:val="292929"/>
          <w:highlight w:val="none"/>
          <w:lang w:val="en-US" w:eastAsia="zh-CN"/>
        </w:rPr>
        <w:t>枣庄市薛国食品酿造有限公司是一家从事酱油销售</w:t>
      </w:r>
      <w:r>
        <w:rPr>
          <w:rFonts w:hint="eastAsia"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食醋加工销售等业务的公司，成立于2003年10月14日，详细地址为：山东省枣庄市薛城区沙沟镇曹沃村，年加工销售酱油200吨，醋1800吨，员工10人左右。</w:t>
      </w:r>
    </w:p>
    <w:p w14:paraId="1A1961A1">
      <w:pPr>
        <w:keepNext w:val="0"/>
        <w:keepLines w:val="0"/>
        <w:pageBreakBefore w:val="0"/>
        <w:widowControl w:val="0"/>
        <w:kinsoku/>
        <w:wordWrap/>
        <w:overflowPunct/>
        <w:topLinePunct w:val="0"/>
        <w:autoSpaceDE w:val="0"/>
        <w:autoSpaceDN w:val="0"/>
        <w:bidi w:val="0"/>
        <w:adjustRightInd/>
        <w:snapToGrid w:val="0"/>
        <w:ind w:firstLine="480" w:firstLineChars="200"/>
        <w:jc w:val="both"/>
        <w:textAlignment w:val="auto"/>
        <w:rPr>
          <w:rFonts w:hint="default" w:ascii="Times New Roman" w:hAnsi="Times New Roman" w:eastAsia="宋体" w:cs="Times New Roman"/>
          <w:color w:val="292929"/>
          <w:highlight w:val="none"/>
          <w:lang w:val="en-US" w:eastAsia="zh-CN"/>
        </w:rPr>
      </w:pPr>
      <w:r>
        <w:rPr>
          <w:rFonts w:hint="default" w:ascii="Times New Roman" w:hAnsi="Times New Roman" w:eastAsia="宋体" w:cs="Times New Roman"/>
          <w:color w:val="292929"/>
          <w:highlight w:val="none"/>
          <w:lang w:val="en-US" w:eastAsia="zh-CN"/>
        </w:rPr>
        <w:t>（3）原辅材料</w:t>
      </w:r>
    </w:p>
    <w:p w14:paraId="6D76C992">
      <w:pPr>
        <w:keepNext w:val="0"/>
        <w:keepLines w:val="0"/>
        <w:pageBreakBefore w:val="0"/>
        <w:widowControl w:val="0"/>
        <w:kinsoku/>
        <w:wordWrap/>
        <w:overflowPunct/>
        <w:topLinePunct w:val="0"/>
        <w:autoSpaceDE w:val="0"/>
        <w:autoSpaceDN w:val="0"/>
        <w:bidi w:val="0"/>
        <w:adjustRightInd/>
        <w:snapToGrid w:val="0"/>
        <w:ind w:firstLine="480" w:firstLineChars="200"/>
        <w:jc w:val="both"/>
        <w:textAlignment w:val="auto"/>
        <w:rPr>
          <w:rFonts w:hint="default" w:ascii="Times New Roman" w:hAnsi="Times New Roman" w:eastAsia="宋体" w:cs="Times New Roman"/>
          <w:color w:val="292929"/>
          <w:highlight w:val="none"/>
          <w:lang w:val="en-US" w:eastAsia="zh-CN"/>
        </w:rPr>
      </w:pPr>
      <w:r>
        <w:rPr>
          <w:rFonts w:hint="default" w:ascii="Times New Roman" w:hAnsi="Times New Roman" w:eastAsia="宋体" w:cs="Times New Roman"/>
          <w:color w:val="292929"/>
          <w:highlight w:val="none"/>
          <w:lang w:val="en-US" w:eastAsia="zh-CN"/>
        </w:rPr>
        <w:t>醋：瓜干、麸皮、大米、高粱、玉米、醋酸菌</w:t>
      </w:r>
    </w:p>
    <w:p w14:paraId="41B50716">
      <w:pPr>
        <w:keepNext w:val="0"/>
        <w:keepLines w:val="0"/>
        <w:pageBreakBefore w:val="0"/>
        <w:widowControl w:val="0"/>
        <w:kinsoku/>
        <w:wordWrap/>
        <w:overflowPunct/>
        <w:topLinePunct w:val="0"/>
        <w:autoSpaceDE w:val="0"/>
        <w:autoSpaceDN w:val="0"/>
        <w:bidi w:val="0"/>
        <w:adjustRightInd/>
        <w:snapToGrid w:val="0"/>
        <w:ind w:firstLine="480" w:firstLineChars="200"/>
        <w:jc w:val="both"/>
        <w:textAlignment w:val="auto"/>
        <w:rPr>
          <w:rFonts w:hint="default" w:ascii="Times New Roman" w:hAnsi="Times New Roman" w:eastAsia="宋体" w:cs="Times New Roman"/>
          <w:color w:val="292929"/>
          <w:highlight w:val="none"/>
          <w:lang w:val="en-US" w:eastAsia="zh-CN"/>
        </w:rPr>
      </w:pPr>
      <w:r>
        <w:rPr>
          <w:rFonts w:hint="default" w:ascii="Times New Roman" w:hAnsi="Times New Roman" w:eastAsia="宋体" w:cs="Times New Roman"/>
          <w:color w:val="292929"/>
          <w:highlight w:val="none"/>
          <w:lang w:val="en-US" w:eastAsia="zh-CN"/>
        </w:rPr>
        <w:t xml:space="preserve">酱油：豆子、面粉、麸皮、酱油菌   </w:t>
      </w:r>
    </w:p>
    <w:p w14:paraId="5406171E">
      <w:pPr>
        <w:keepNext w:val="0"/>
        <w:keepLines w:val="0"/>
        <w:pageBreakBefore w:val="0"/>
        <w:widowControl w:val="0"/>
        <w:kinsoku/>
        <w:wordWrap/>
        <w:overflowPunct/>
        <w:topLinePunct w:val="0"/>
        <w:autoSpaceDE w:val="0"/>
        <w:autoSpaceDN w:val="0"/>
        <w:bidi w:val="0"/>
        <w:adjustRightInd/>
        <w:snapToGrid w:val="0"/>
        <w:ind w:firstLine="480" w:firstLineChars="200"/>
        <w:jc w:val="both"/>
        <w:textAlignment w:val="auto"/>
        <w:rPr>
          <w:rFonts w:hint="default" w:ascii="Times New Roman" w:hAnsi="Times New Roman" w:eastAsia="宋体" w:cs="Times New Roman"/>
          <w:color w:val="292929"/>
          <w:highlight w:val="none"/>
          <w:lang w:val="en-US" w:eastAsia="zh-CN"/>
        </w:rPr>
      </w:pPr>
      <w:r>
        <w:rPr>
          <w:rFonts w:hint="default" w:ascii="Times New Roman" w:hAnsi="Times New Roman" w:eastAsia="宋体" w:cs="Times New Roman"/>
          <w:color w:val="292929"/>
          <w:highlight w:val="none"/>
          <w:lang w:val="en-US" w:eastAsia="zh-CN"/>
        </w:rPr>
        <w:t>（4）生产工艺流程</w:t>
      </w:r>
    </w:p>
    <w:p w14:paraId="1D3961AA">
      <w:pPr>
        <w:bidi w:val="0"/>
        <w:ind w:left="0" w:leftChars="0" w:firstLine="0" w:firstLineChars="0"/>
        <w:rPr>
          <w:rFonts w:hint="default" w:ascii="Times New Roman" w:hAnsi="Times New Roman" w:eastAsia="宋体" w:cs="Times New Roman"/>
          <w:color w:val="292929"/>
          <w:highlight w:val="none"/>
          <w:lang w:val="en-US" w:eastAsia="zh-CN"/>
        </w:rPr>
      </w:pPr>
      <w:r>
        <w:drawing>
          <wp:inline distT="0" distB="0" distL="114300" distR="114300">
            <wp:extent cx="5268595" cy="1892935"/>
            <wp:effectExtent l="0" t="0" r="8255" b="12065"/>
            <wp:docPr id="368"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8" name="图片 26"/>
                    <pic:cNvPicPr>
                      <a:picLocks noChangeAspect="1"/>
                    </pic:cNvPicPr>
                  </pic:nvPicPr>
                  <pic:blipFill>
                    <a:blip r:embed="rId71"/>
                    <a:stretch>
                      <a:fillRect/>
                    </a:stretch>
                  </pic:blipFill>
                  <pic:spPr>
                    <a:xfrm>
                      <a:off x="0" y="0"/>
                      <a:ext cx="5268595" cy="1892935"/>
                    </a:xfrm>
                    <a:prstGeom prst="rect">
                      <a:avLst/>
                    </a:prstGeom>
                    <a:noFill/>
                    <a:ln>
                      <a:noFill/>
                    </a:ln>
                  </pic:spPr>
                </pic:pic>
              </a:graphicData>
            </a:graphic>
          </wp:inline>
        </w:drawing>
      </w:r>
    </w:p>
    <w:p w14:paraId="00F68852">
      <w:pPr>
        <w:bidi w:val="0"/>
        <w:rPr>
          <w:rFonts w:hint="default" w:ascii="Times New Roman" w:hAnsi="Times New Roman" w:eastAsia="宋体" w:cs="Times New Roman"/>
          <w:color w:val="292929"/>
          <w:highlight w:val="none"/>
          <w:lang w:val="en-US" w:eastAsia="zh-CN"/>
        </w:rPr>
      </w:pPr>
      <w:r>
        <w:rPr>
          <w:rFonts w:hint="default" w:ascii="Times New Roman" w:hAnsi="Times New Roman" w:eastAsia="宋体" w:cs="Times New Roman"/>
          <w:color w:val="292929"/>
          <w:highlight w:val="none"/>
          <w:lang w:val="en-US" w:eastAsia="zh-CN"/>
        </w:rPr>
        <w:t>（5）产污环节及治理措施</w:t>
      </w:r>
    </w:p>
    <w:p w14:paraId="489E51B2">
      <w:pPr>
        <w:bidi w:val="0"/>
        <w:rPr>
          <w:rFonts w:hint="default" w:ascii="Times New Roman" w:hAnsi="Times New Roman" w:eastAsia="宋体" w:cs="Times New Roman"/>
          <w:color w:val="292929"/>
          <w:highlight w:val="none"/>
          <w:lang w:val="en-US" w:eastAsia="zh-CN"/>
        </w:rPr>
      </w:pPr>
      <w:r>
        <w:rPr>
          <w:rFonts w:hint="default" w:ascii="Times New Roman" w:hAnsi="Times New Roman" w:eastAsia="宋体" w:cs="Times New Roman"/>
          <w:color w:val="292929"/>
          <w:highlight w:val="none"/>
          <w:lang w:val="en-US" w:eastAsia="zh-CN"/>
        </w:rPr>
        <w:t>废气：</w:t>
      </w:r>
      <w:r>
        <w:rPr>
          <w:rFonts w:hint="eastAsia" w:cs="Times New Roman"/>
          <w:color w:val="292929"/>
          <w:highlight w:val="none"/>
          <w:lang w:val="en-US" w:eastAsia="zh-CN"/>
        </w:rPr>
        <w:t>2007年</w:t>
      </w:r>
      <w:r>
        <w:rPr>
          <w:rFonts w:hint="default" w:ascii="Times New Roman" w:hAnsi="Times New Roman" w:eastAsia="宋体" w:cs="Times New Roman"/>
          <w:color w:val="292929"/>
          <w:highlight w:val="none"/>
          <w:lang w:val="en-US" w:eastAsia="zh-CN"/>
        </w:rPr>
        <w:t>至</w:t>
      </w:r>
      <w:r>
        <w:rPr>
          <w:rFonts w:hint="eastAsia" w:cs="Times New Roman"/>
          <w:color w:val="292929"/>
          <w:highlight w:val="none"/>
          <w:lang w:val="en-US" w:eastAsia="zh-CN"/>
        </w:rPr>
        <w:t>20</w:t>
      </w:r>
      <w:r>
        <w:rPr>
          <w:rFonts w:hint="default" w:ascii="Times New Roman" w:hAnsi="Times New Roman" w:eastAsia="宋体" w:cs="Times New Roman"/>
          <w:color w:val="292929"/>
          <w:highlight w:val="none"/>
          <w:lang w:val="en-US" w:eastAsia="zh-CN"/>
        </w:rPr>
        <w:t>18年曾使用燃煤锅炉，进行供汽，现使用电蒸锅，产生的废气主要为锅炉废气SO</w:t>
      </w:r>
      <w:r>
        <w:rPr>
          <w:rFonts w:hint="default" w:ascii="Times New Roman" w:hAnsi="Times New Roman" w:eastAsia="宋体" w:cs="Times New Roman"/>
          <w:color w:val="292929"/>
          <w:highlight w:val="none"/>
          <w:vertAlign w:val="subscript"/>
          <w:lang w:val="en-US" w:eastAsia="zh-CN"/>
        </w:rPr>
        <w:t>2</w:t>
      </w:r>
      <w:r>
        <w:rPr>
          <w:rFonts w:hint="default" w:ascii="Times New Roman" w:hAnsi="Times New Roman" w:eastAsia="宋体" w:cs="Times New Roman"/>
          <w:color w:val="292929"/>
          <w:highlight w:val="none"/>
          <w:lang w:val="en-US" w:eastAsia="zh-CN"/>
        </w:rPr>
        <w:t>、NO</w:t>
      </w:r>
      <w:r>
        <w:rPr>
          <w:rFonts w:hint="default" w:ascii="Times New Roman" w:hAnsi="Times New Roman" w:eastAsia="宋体" w:cs="Times New Roman"/>
          <w:color w:val="292929"/>
          <w:highlight w:val="none"/>
          <w:vertAlign w:val="subscript"/>
          <w:lang w:val="en-US" w:eastAsia="zh-CN"/>
        </w:rPr>
        <w:t>X</w:t>
      </w:r>
      <w:r>
        <w:rPr>
          <w:rFonts w:hint="default" w:ascii="Times New Roman" w:hAnsi="Times New Roman" w:eastAsia="宋体" w:cs="Times New Roman"/>
          <w:color w:val="292929"/>
          <w:highlight w:val="none"/>
          <w:lang w:val="en-US" w:eastAsia="zh-CN"/>
        </w:rPr>
        <w:t>、烟尘、汞及其化合物、多环芳烃、氰化物、硫化物、氟化物、锑及发酵产生的恶臭气体，锅炉废气经一根排气筒排放，恶臭气体经加强通风后无组织排放。</w:t>
      </w:r>
    </w:p>
    <w:p w14:paraId="1BA16911">
      <w:pPr>
        <w:bidi w:val="0"/>
        <w:rPr>
          <w:rFonts w:hint="default" w:ascii="Times New Roman" w:hAnsi="Times New Roman" w:eastAsia="宋体" w:cs="Times New Roman"/>
          <w:color w:val="292929"/>
          <w:highlight w:val="none"/>
          <w:lang w:val="en-US" w:eastAsia="zh-CN"/>
        </w:rPr>
      </w:pPr>
      <w:r>
        <w:rPr>
          <w:rFonts w:hint="default" w:ascii="Times New Roman" w:hAnsi="Times New Roman" w:eastAsia="宋体" w:cs="Times New Roman"/>
          <w:color w:val="292929"/>
          <w:highlight w:val="none"/>
          <w:lang w:val="en-US" w:eastAsia="zh-CN"/>
        </w:rPr>
        <w:t>废水：年产量小，员工少，生活污水、设备清洗废水经化粪池收集后外运（化粪池全面硬化）主要污染因子为氨氮。</w:t>
      </w:r>
    </w:p>
    <w:p w14:paraId="5C9F2829">
      <w:pPr>
        <w:bidi w:val="0"/>
        <w:rPr>
          <w:rFonts w:hint="default" w:ascii="Times New Roman" w:hAnsi="Times New Roman" w:eastAsia="宋体" w:cs="宋体"/>
          <w:b/>
          <w:bCs w:val="0"/>
          <w:highlight w:val="none"/>
          <w:lang w:val="en-US" w:eastAsia="zh-CN"/>
        </w:rPr>
      </w:pPr>
      <w:r>
        <w:rPr>
          <w:rFonts w:hint="default" w:ascii="Times New Roman" w:hAnsi="Times New Roman" w:eastAsia="宋体" w:cs="Times New Roman"/>
          <w:color w:val="292929"/>
          <w:highlight w:val="none"/>
          <w:lang w:val="en-US" w:eastAsia="zh-CN"/>
        </w:rPr>
        <w:t>固废：本项目职工生活垃圾由环卫部门统一清运处理，生产产品过程中产生的发酵豆渣外售，用于饲养牛羊。</w:t>
      </w:r>
    </w:p>
    <w:p w14:paraId="4727600C">
      <w:pPr>
        <w:pStyle w:val="10"/>
        <w:bidi w:val="0"/>
        <w:rPr>
          <w:rFonts w:hint="eastAsia"/>
          <w:lang w:val="en-US" w:eastAsia="zh-CN"/>
        </w:rPr>
        <w:sectPr>
          <w:pgSz w:w="11906" w:h="16838"/>
          <w:pgMar w:top="1440" w:right="1803" w:bottom="1440" w:left="1803" w:header="964" w:footer="992" w:gutter="0"/>
          <w:pgBorders>
            <w:top w:val="none" w:sz="0" w:space="0"/>
            <w:left w:val="none" w:sz="0" w:space="0"/>
            <w:bottom w:val="none" w:sz="0" w:space="0"/>
            <w:right w:val="none" w:sz="0" w:space="0"/>
          </w:pgBorders>
          <w:pgNumType w:fmt="decimal"/>
          <w:cols w:space="0" w:num="1"/>
          <w:rtlGutter w:val="0"/>
          <w:docGrid w:type="lines" w:linePitch="332" w:charSpace="0"/>
        </w:sectPr>
      </w:pPr>
      <w:bookmarkStart w:id="109" w:name="_Toc8181"/>
    </w:p>
    <w:p w14:paraId="5D4E59F3">
      <w:pPr>
        <w:pStyle w:val="10"/>
        <w:bidi w:val="0"/>
        <w:rPr>
          <w:rFonts w:hint="default"/>
          <w:lang w:val="en-US" w:eastAsia="zh-CN"/>
        </w:rPr>
      </w:pPr>
      <w:bookmarkStart w:id="110" w:name="_Toc18737"/>
      <w:r>
        <w:rPr>
          <w:rFonts w:hint="eastAsia"/>
          <w:lang w:val="en-US" w:eastAsia="zh-CN"/>
        </w:rPr>
        <w:t>5.</w:t>
      </w:r>
      <w:r>
        <w:rPr>
          <w:rFonts w:hint="default"/>
          <w:lang w:val="en-US" w:eastAsia="zh-CN"/>
        </w:rPr>
        <w:t>现场踏勘和人员访谈</w:t>
      </w:r>
      <w:bookmarkEnd w:id="109"/>
      <w:bookmarkEnd w:id="110"/>
    </w:p>
    <w:p w14:paraId="00A66714">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firstLine="480" w:firstLineChars="200"/>
        <w:jc w:val="left"/>
        <w:textAlignment w:val="auto"/>
        <w:outlineLvl w:val="9"/>
        <w:rPr>
          <w:rFonts w:hint="default" w:ascii="Times New Roman" w:hAnsi="Times New Roman" w:cs="Times New Roman" w:eastAsiaTheme="minorEastAsia"/>
          <w:b w:val="0"/>
          <w:bCs w:val="0"/>
          <w:color w:val="auto"/>
          <w:lang w:val="en-US" w:eastAsia="zh-CN"/>
        </w:rPr>
      </w:pPr>
      <w:r>
        <w:rPr>
          <w:rFonts w:hint="default" w:ascii="Times New Roman" w:hAnsi="Times New Roman" w:cs="Times New Roman" w:eastAsiaTheme="minorEastAsia"/>
          <w:b w:val="0"/>
          <w:bCs w:val="0"/>
          <w:color w:val="auto"/>
          <w:lang w:val="en-US" w:eastAsia="zh-CN"/>
        </w:rPr>
        <w:t>根据前期收集资料情况，与地块周边群众、现地块工作人员等以当面交流、电话交流等方式进行了访谈，对前期收集资料进行补充核实。同时对地块内部及周围区域进行了现场踏勘。</w:t>
      </w:r>
    </w:p>
    <w:p w14:paraId="0121BC58">
      <w:pPr>
        <w:pStyle w:val="11"/>
        <w:pageBreakBefore w:val="0"/>
        <w:widowControl w:val="0"/>
        <w:kinsoku/>
        <w:wordWrap/>
        <w:overflowPunct/>
        <w:topLinePunct w:val="0"/>
        <w:autoSpaceDE/>
        <w:autoSpaceDN/>
        <w:bidi w:val="0"/>
        <w:adjustRightInd w:val="0"/>
        <w:snapToGrid w:val="0"/>
        <w:spacing w:line="360" w:lineRule="auto"/>
        <w:ind w:firstLine="281" w:firstLineChars="100"/>
        <w:textAlignment w:val="auto"/>
        <w:rPr>
          <w:rFonts w:hint="default" w:ascii="Times New Roman" w:hAnsi="Times New Roman" w:cs="Times New Roman"/>
          <w:color w:val="auto"/>
          <w:lang w:val="en-US" w:eastAsia="zh-CN"/>
        </w:rPr>
      </w:pPr>
      <w:bookmarkStart w:id="111" w:name="_Toc22923"/>
      <w:bookmarkStart w:id="112" w:name="_Toc23799"/>
      <w:r>
        <w:rPr>
          <w:rFonts w:hint="default" w:ascii="Times New Roman" w:hAnsi="Times New Roman" w:cs="Times New Roman"/>
          <w:color w:val="auto"/>
          <w:lang w:val="en-US" w:eastAsia="zh-CN"/>
        </w:rPr>
        <w:t>5.1人员访谈</w:t>
      </w:r>
      <w:bookmarkEnd w:id="111"/>
      <w:bookmarkEnd w:id="112"/>
    </w:p>
    <w:p w14:paraId="133A0DC5">
      <w:pPr>
        <w:pStyle w:val="18"/>
        <w:keepNext w:val="0"/>
        <w:keepLines w:val="0"/>
        <w:pageBreakBefore w:val="0"/>
        <w:widowControl w:val="0"/>
        <w:kinsoku/>
        <w:wordWrap/>
        <w:overflowPunct/>
        <w:topLinePunct w:val="0"/>
        <w:autoSpaceDE/>
        <w:autoSpaceDN/>
        <w:bidi w:val="0"/>
        <w:adjustRightInd w:val="0"/>
        <w:snapToGrid w:val="0"/>
        <w:spacing w:line="360" w:lineRule="auto"/>
        <w:ind w:left="0" w:leftChars="0" w:right="0" w:firstLine="480" w:firstLineChars="200"/>
        <w:jc w:val="left"/>
        <w:textAlignment w:val="auto"/>
        <w:rPr>
          <w:rFonts w:hint="default" w:ascii="Times New Roman" w:hAnsi="Times New Roman" w:cs="Times New Roman" w:eastAsiaTheme="minorEastAsia"/>
          <w:b w:val="0"/>
          <w:bCs w:val="0"/>
          <w:color w:val="auto"/>
          <w:highlight w:val="none"/>
          <w:lang w:val="zh-CN" w:eastAsia="zh-CN"/>
        </w:rPr>
      </w:pPr>
      <w:r>
        <w:rPr>
          <w:rFonts w:hint="default" w:ascii="Times New Roman" w:hAnsi="Times New Roman" w:cs="Times New Roman" w:eastAsiaTheme="minorEastAsia"/>
          <w:b w:val="0"/>
          <w:bCs w:val="0"/>
          <w:color w:val="auto"/>
          <w:highlight w:val="none"/>
          <w:lang w:val="zh-CN" w:eastAsia="zh-CN"/>
        </w:rPr>
        <w:t>人员访谈主要是通过对比较了解地块情况的人员进行访问，以便于得到在收集资料过程中未曾收集到且容易遗漏的可能对本</w:t>
      </w:r>
      <w:r>
        <w:rPr>
          <w:rFonts w:hint="default" w:ascii="Times New Roman" w:hAnsi="Times New Roman" w:cs="Times New Roman" w:eastAsiaTheme="minorEastAsia"/>
          <w:b w:val="0"/>
          <w:bCs w:val="0"/>
          <w:color w:val="auto"/>
          <w:highlight w:val="none"/>
          <w:lang w:val="en-US" w:eastAsia="zh-CN"/>
        </w:rPr>
        <w:t>次调查</w:t>
      </w:r>
      <w:r>
        <w:rPr>
          <w:rFonts w:hint="default" w:ascii="Times New Roman" w:hAnsi="Times New Roman" w:cs="Times New Roman" w:eastAsiaTheme="minorEastAsia"/>
          <w:b w:val="0"/>
          <w:bCs w:val="0"/>
          <w:color w:val="auto"/>
          <w:highlight w:val="none"/>
          <w:lang w:val="zh-CN" w:eastAsia="zh-CN"/>
        </w:rPr>
        <w:t>比较重要的资料。</w:t>
      </w:r>
    </w:p>
    <w:p w14:paraId="2DB797F4">
      <w:pPr>
        <w:pStyle w:val="18"/>
        <w:keepNext w:val="0"/>
        <w:keepLines w:val="0"/>
        <w:pageBreakBefore w:val="0"/>
        <w:widowControl w:val="0"/>
        <w:kinsoku/>
        <w:wordWrap/>
        <w:overflowPunct/>
        <w:topLinePunct w:val="0"/>
        <w:autoSpaceDE/>
        <w:autoSpaceDN/>
        <w:bidi w:val="0"/>
        <w:adjustRightInd w:val="0"/>
        <w:snapToGrid w:val="0"/>
        <w:spacing w:line="360" w:lineRule="auto"/>
        <w:ind w:left="0" w:leftChars="0" w:right="0" w:firstLine="480" w:firstLineChars="200"/>
        <w:jc w:val="left"/>
        <w:textAlignment w:val="auto"/>
        <w:rPr>
          <w:rFonts w:hint="default" w:ascii="Times New Roman" w:hAnsi="Times New Roman" w:cs="Times New Roman" w:eastAsiaTheme="minorEastAsia"/>
          <w:b w:val="0"/>
          <w:bCs w:val="0"/>
          <w:color w:val="auto"/>
          <w:kern w:val="2"/>
          <w:sz w:val="24"/>
          <w:szCs w:val="22"/>
          <w:highlight w:val="none"/>
          <w:lang w:val="zh-CN" w:eastAsia="zh-CN" w:bidi="ar-SA"/>
        </w:rPr>
      </w:pPr>
      <w:r>
        <w:rPr>
          <w:rFonts w:hint="default" w:ascii="Times New Roman" w:hAnsi="Times New Roman" w:cs="Times New Roman" w:eastAsiaTheme="minorEastAsia"/>
          <w:b w:val="0"/>
          <w:bCs w:val="0"/>
          <w:color w:val="auto"/>
          <w:highlight w:val="none"/>
          <w:lang w:val="en-US" w:eastAsia="zh-CN"/>
        </w:rPr>
        <w:t>我单位根据需要了解地块情况，制定人员访谈表</w:t>
      </w:r>
      <w:r>
        <w:rPr>
          <w:rFonts w:hint="eastAsia" w:ascii="Times New Roman" w:hAnsi="Times New Roman" w:cs="Times New Roman" w:eastAsiaTheme="minorEastAsia"/>
          <w:b w:val="0"/>
          <w:bCs w:val="0"/>
          <w:color w:val="auto"/>
          <w:highlight w:val="none"/>
          <w:lang w:val="en-US" w:eastAsia="zh-CN"/>
        </w:rPr>
        <w:t>，</w:t>
      </w:r>
      <w:r>
        <w:rPr>
          <w:rFonts w:hint="default" w:ascii="Times New Roman" w:hAnsi="Times New Roman" w:cs="Times New Roman" w:eastAsiaTheme="minorEastAsia"/>
          <w:b w:val="0"/>
          <w:bCs w:val="0"/>
          <w:color w:val="auto"/>
          <w:highlight w:val="none"/>
          <w:lang w:val="en-US" w:eastAsia="zh-CN"/>
        </w:rPr>
        <w:t>现场或电话对当地</w:t>
      </w:r>
      <w:r>
        <w:rPr>
          <w:rFonts w:hint="eastAsia" w:ascii="Times New Roman" w:hAnsi="Times New Roman" w:cs="Times New Roman" w:eastAsiaTheme="minorEastAsia"/>
          <w:b w:val="0"/>
          <w:bCs w:val="0"/>
          <w:color w:val="auto"/>
          <w:highlight w:val="none"/>
          <w:lang w:val="en-US" w:eastAsia="zh-CN"/>
        </w:rPr>
        <w:t>自然资源局</w:t>
      </w:r>
      <w:r>
        <w:rPr>
          <w:rFonts w:hint="default" w:ascii="Times New Roman" w:hAnsi="Times New Roman" w:cs="Times New Roman" w:eastAsiaTheme="minorEastAsia"/>
          <w:b w:val="0"/>
          <w:bCs w:val="0"/>
          <w:color w:val="auto"/>
          <w:highlight w:val="none"/>
          <w:lang w:val="en-US" w:eastAsia="zh-CN"/>
        </w:rPr>
        <w:t>、</w:t>
      </w:r>
      <w:r>
        <w:rPr>
          <w:rFonts w:hint="eastAsia" w:ascii="Times New Roman" w:hAnsi="Times New Roman" w:cs="Times New Roman" w:eastAsiaTheme="minorEastAsia"/>
          <w:b w:val="0"/>
          <w:bCs w:val="0"/>
          <w:color w:val="auto"/>
          <w:highlight w:val="none"/>
          <w:lang w:val="en-US" w:eastAsia="zh-CN"/>
        </w:rPr>
        <w:t>生态环境局</w:t>
      </w:r>
      <w:r>
        <w:rPr>
          <w:rFonts w:hint="default" w:ascii="Times New Roman" w:hAnsi="Times New Roman" w:cs="Times New Roman" w:eastAsiaTheme="minorEastAsia"/>
          <w:b w:val="0"/>
          <w:bCs w:val="0"/>
          <w:color w:val="auto"/>
          <w:highlight w:val="none"/>
          <w:lang w:val="en-US" w:eastAsia="zh-CN"/>
        </w:rPr>
        <w:t>、政</w:t>
      </w:r>
      <w:r>
        <w:rPr>
          <w:rFonts w:hint="default" w:ascii="Times New Roman" w:hAnsi="Times New Roman" w:cs="Times New Roman" w:eastAsiaTheme="minorEastAsia"/>
          <w:b w:val="0"/>
          <w:bCs w:val="0"/>
          <w:color w:val="auto"/>
          <w:kern w:val="2"/>
          <w:sz w:val="24"/>
          <w:szCs w:val="22"/>
          <w:highlight w:val="none"/>
          <w:lang w:val="en-US" w:eastAsia="zh-CN" w:bidi="ar-SA"/>
        </w:rPr>
        <w:t>府部门、地块周边区域工作人员、土地使用人、原地块使用者及周边居民等进行访谈并记录访谈内容。</w:t>
      </w:r>
    </w:p>
    <w:p w14:paraId="573CC45A">
      <w:pPr>
        <w:rPr>
          <w:rFonts w:hint="default" w:ascii="Times New Roman" w:hAnsi="Times New Roman" w:cs="Times New Roman" w:eastAsiaTheme="minorEastAsia"/>
          <w:b w:val="0"/>
          <w:bCs w:val="0"/>
          <w:color w:val="auto"/>
          <w:kern w:val="2"/>
          <w:sz w:val="24"/>
          <w:szCs w:val="22"/>
          <w:highlight w:val="none"/>
          <w:lang w:val="en-US" w:eastAsia="zh-CN" w:bidi="ar-SA"/>
        </w:rPr>
      </w:pPr>
      <w:r>
        <w:rPr>
          <w:rFonts w:hint="default" w:ascii="Times New Roman" w:hAnsi="Times New Roman" w:cs="Times New Roman" w:eastAsiaTheme="minorEastAsia"/>
          <w:b w:val="0"/>
          <w:bCs w:val="0"/>
          <w:color w:val="auto"/>
          <w:kern w:val="2"/>
          <w:sz w:val="24"/>
          <w:szCs w:val="22"/>
          <w:highlight w:val="none"/>
          <w:lang w:val="zh-CN" w:eastAsia="zh-CN" w:bidi="ar-SA"/>
        </w:rPr>
        <w:t>通过</w:t>
      </w:r>
      <w:r>
        <w:rPr>
          <w:rFonts w:hint="default" w:ascii="Times New Roman" w:hAnsi="Times New Roman" w:cs="Times New Roman" w:eastAsiaTheme="minorEastAsia"/>
          <w:b w:val="0"/>
          <w:bCs w:val="0"/>
          <w:color w:val="auto"/>
          <w:kern w:val="2"/>
          <w:sz w:val="24"/>
          <w:szCs w:val="22"/>
          <w:highlight w:val="none"/>
          <w:lang w:val="en-US" w:eastAsia="zh-CN" w:bidi="ar-SA"/>
        </w:rPr>
        <w:t>人员</w:t>
      </w:r>
      <w:r>
        <w:rPr>
          <w:rFonts w:hint="default" w:ascii="Times New Roman" w:hAnsi="Times New Roman" w:cs="Times New Roman" w:eastAsiaTheme="minorEastAsia"/>
          <w:b w:val="0"/>
          <w:bCs w:val="0"/>
          <w:color w:val="auto"/>
          <w:kern w:val="2"/>
          <w:sz w:val="24"/>
          <w:szCs w:val="22"/>
          <w:highlight w:val="none"/>
          <w:lang w:val="zh-CN" w:eastAsia="zh-CN" w:bidi="ar-SA"/>
        </w:rPr>
        <w:t>访谈了解到的信息</w:t>
      </w:r>
      <w:r>
        <w:rPr>
          <w:rFonts w:hint="default" w:ascii="Times New Roman" w:hAnsi="Times New Roman" w:cs="Times New Roman" w:eastAsiaTheme="minorEastAsia"/>
          <w:b w:val="0"/>
          <w:bCs w:val="0"/>
          <w:color w:val="auto"/>
          <w:kern w:val="2"/>
          <w:sz w:val="24"/>
          <w:szCs w:val="22"/>
          <w:highlight w:val="none"/>
          <w:lang w:val="en-US" w:eastAsia="zh-CN" w:bidi="ar-SA"/>
        </w:rPr>
        <w:t>为：</w:t>
      </w:r>
    </w:p>
    <w:p w14:paraId="022E4C09">
      <w:pPr>
        <w:rPr>
          <w:rFonts w:hint="default" w:ascii="Times New Roman" w:hAnsi="Times New Roman" w:cs="Times New Roman" w:eastAsiaTheme="minorEastAsia"/>
          <w:b w:val="0"/>
          <w:bCs w:val="0"/>
          <w:color w:val="auto"/>
          <w:kern w:val="2"/>
          <w:sz w:val="24"/>
          <w:szCs w:val="22"/>
          <w:highlight w:val="none"/>
          <w:lang w:val="en-US" w:eastAsia="zh-CN" w:bidi="ar-SA"/>
        </w:rPr>
      </w:pPr>
      <w:r>
        <w:rPr>
          <w:rFonts w:hint="default" w:ascii="Times New Roman" w:hAnsi="Times New Roman" w:cs="Times New Roman" w:eastAsiaTheme="minorEastAsia"/>
          <w:b w:val="0"/>
          <w:bCs w:val="0"/>
          <w:color w:val="auto"/>
          <w:kern w:val="2"/>
          <w:sz w:val="24"/>
          <w:szCs w:val="22"/>
          <w:highlight w:val="none"/>
          <w:lang w:val="en-US" w:eastAsia="zh-CN" w:bidi="ar-SA"/>
        </w:rPr>
        <w:t>①该地块现用地性质（经现场走访调查该地块历史用地性质为</w:t>
      </w:r>
      <w:r>
        <w:rPr>
          <w:rFonts w:hint="eastAsia" w:cs="Times New Roman" w:eastAsiaTheme="minorEastAsia"/>
          <w:b w:val="0"/>
          <w:bCs w:val="0"/>
          <w:color w:val="auto"/>
          <w:kern w:val="2"/>
          <w:sz w:val="24"/>
          <w:szCs w:val="22"/>
          <w:highlight w:val="none"/>
          <w:lang w:val="en-US" w:eastAsia="zh-CN" w:bidi="ar-SA"/>
        </w:rPr>
        <w:t>农用地</w:t>
      </w:r>
      <w:r>
        <w:rPr>
          <w:rFonts w:hint="default" w:ascii="Times New Roman" w:hAnsi="Times New Roman" w:cs="Times New Roman" w:eastAsiaTheme="minorEastAsia"/>
          <w:b w:val="0"/>
          <w:bCs w:val="0"/>
          <w:color w:val="auto"/>
          <w:kern w:val="2"/>
          <w:sz w:val="24"/>
          <w:szCs w:val="22"/>
          <w:highlight w:val="none"/>
          <w:lang w:val="en-US" w:eastAsia="zh-CN" w:bidi="ar-SA"/>
        </w:rPr>
        <w:t>）</w:t>
      </w:r>
      <w:r>
        <w:rPr>
          <w:rFonts w:hint="eastAsia" w:cs="Times New Roman" w:eastAsiaTheme="minorEastAsia"/>
          <w:b w:val="0"/>
          <w:bCs w:val="0"/>
          <w:color w:val="auto"/>
          <w:kern w:val="2"/>
          <w:sz w:val="24"/>
          <w:szCs w:val="22"/>
          <w:highlight w:val="none"/>
          <w:lang w:val="en-US" w:eastAsia="zh-CN" w:bidi="ar-SA"/>
        </w:rPr>
        <w:t>。</w:t>
      </w:r>
    </w:p>
    <w:p w14:paraId="706495A4">
      <w:pPr>
        <w:bidi w:val="0"/>
        <w:rPr>
          <w:rFonts w:hint="default" w:ascii="Times New Roman" w:hAnsi="Times New Roman" w:cs="Times New Roman" w:eastAsiaTheme="minorEastAsia"/>
          <w:b w:val="0"/>
          <w:bCs w:val="0"/>
          <w:color w:val="auto"/>
          <w:kern w:val="2"/>
          <w:sz w:val="24"/>
          <w:szCs w:val="22"/>
          <w:highlight w:val="yellow"/>
          <w:lang w:val="en-US" w:eastAsia="zh-CN" w:bidi="ar-SA"/>
        </w:rPr>
      </w:pPr>
      <w:r>
        <w:rPr>
          <w:rFonts w:hint="default" w:ascii="Times New Roman" w:hAnsi="Times New Roman" w:cs="Times New Roman" w:eastAsiaTheme="minorEastAsia"/>
          <w:b w:val="0"/>
          <w:bCs w:val="0"/>
          <w:color w:val="auto"/>
          <w:kern w:val="2"/>
          <w:sz w:val="24"/>
          <w:szCs w:val="22"/>
          <w:highlight w:val="none"/>
          <w:lang w:val="en-US" w:eastAsia="zh-CN" w:bidi="ar-SA"/>
        </w:rPr>
        <w:t>②场地历史变革</w:t>
      </w:r>
      <w:r>
        <w:rPr>
          <w:rFonts w:hint="eastAsia" w:cs="Times New Roman" w:eastAsiaTheme="minorEastAsia"/>
          <w:b w:val="0"/>
          <w:bCs w:val="0"/>
          <w:color w:val="auto"/>
          <w:kern w:val="2"/>
          <w:sz w:val="24"/>
          <w:szCs w:val="22"/>
          <w:highlight w:val="none"/>
          <w:lang w:val="en-US" w:eastAsia="zh-CN" w:bidi="ar-SA"/>
        </w:rPr>
        <w:t>。</w:t>
      </w:r>
      <w:r>
        <w:rPr>
          <w:rFonts w:hint="default" w:ascii="Times New Roman" w:hAnsi="Times New Roman" w:cs="Times New Roman" w:eastAsiaTheme="minorEastAsia"/>
          <w:b w:val="0"/>
          <w:bCs w:val="0"/>
          <w:color w:val="auto"/>
          <w:kern w:val="2"/>
          <w:sz w:val="24"/>
          <w:szCs w:val="22"/>
          <w:highlight w:val="none"/>
          <w:lang w:val="en-US" w:eastAsia="zh-CN" w:bidi="ar-SA"/>
        </w:rPr>
        <w:t>（根据走访附近村民、村干部、环保部门、建设方了解到调查地块</w:t>
      </w:r>
      <w:r>
        <w:rPr>
          <w:rFonts w:hint="eastAsia"/>
          <w:highlight w:val="none"/>
          <w:lang w:val="en-US" w:eastAsia="zh-CN"/>
        </w:rPr>
        <w:t>一直为农用地（两处民房自建房）</w:t>
      </w:r>
      <w:r>
        <w:rPr>
          <w:rFonts w:hint="eastAsia"/>
          <w:lang w:val="en-US" w:eastAsia="zh-CN"/>
        </w:rPr>
        <w:t>，其他区域无变化。</w:t>
      </w:r>
      <w:r>
        <w:rPr>
          <w:rFonts w:hint="default"/>
          <w:lang w:val="en-US" w:eastAsia="zh-CN"/>
        </w:rPr>
        <w:t>地块历史上不涉及工矿及有毒有害物质的储存输送等用途，无环境污染事件发生记录。</w:t>
      </w:r>
      <w:r>
        <w:rPr>
          <w:rFonts w:hint="eastAsia"/>
          <w:lang w:val="en-US" w:eastAsia="zh-CN"/>
        </w:rPr>
        <w:t>）</w:t>
      </w:r>
    </w:p>
    <w:p w14:paraId="288B18C3">
      <w:pPr>
        <w:rPr>
          <w:rFonts w:hint="default" w:ascii="Times New Roman" w:hAnsi="Times New Roman" w:cs="Times New Roman" w:eastAsiaTheme="minorEastAsia"/>
          <w:b w:val="0"/>
          <w:bCs w:val="0"/>
          <w:color w:val="auto"/>
          <w:highlight w:val="none"/>
          <w:lang w:val="en-US" w:eastAsia="zh-CN"/>
        </w:rPr>
      </w:pPr>
      <w:r>
        <w:rPr>
          <w:rFonts w:hint="default" w:ascii="宋体" w:hAnsi="宋体" w:eastAsia="宋体" w:cs="Times New Roman"/>
          <w:color w:val="auto"/>
          <w:highlight w:val="none"/>
          <w:lang w:val="en-US" w:eastAsia="zh-CN"/>
        </w:rPr>
        <w:t>③</w:t>
      </w:r>
      <w:r>
        <w:rPr>
          <w:rFonts w:hint="eastAsia" w:ascii="宋体" w:hAnsi="宋体" w:cs="Times New Roman"/>
          <w:color w:val="auto"/>
          <w:highlight w:val="none"/>
          <w:lang w:val="en-US" w:eastAsia="zh-CN"/>
        </w:rPr>
        <w:t>地块内</w:t>
      </w:r>
      <w:r>
        <w:rPr>
          <w:rFonts w:hint="eastAsia" w:cs="Times New Roman" w:eastAsiaTheme="minorEastAsia"/>
          <w:b w:val="0"/>
          <w:bCs w:val="0"/>
          <w:color w:val="auto"/>
          <w:kern w:val="2"/>
          <w:sz w:val="24"/>
          <w:szCs w:val="22"/>
          <w:highlight w:val="none"/>
          <w:lang w:val="en-US" w:eastAsia="zh-CN" w:bidi="ar-SA"/>
        </w:rPr>
        <w:t>作为耕地种植期间农用地</w:t>
      </w:r>
      <w:r>
        <w:rPr>
          <w:rFonts w:hint="default" w:ascii="Times New Roman" w:hAnsi="Times New Roman" w:cs="Times New Roman" w:eastAsiaTheme="minorEastAsia"/>
          <w:b w:val="0"/>
          <w:bCs w:val="0"/>
          <w:color w:val="auto"/>
          <w:kern w:val="2"/>
          <w:sz w:val="24"/>
          <w:szCs w:val="22"/>
          <w:highlight w:val="none"/>
          <w:lang w:val="en-US" w:eastAsia="zh-CN" w:bidi="ar-SA"/>
        </w:rPr>
        <w:t>种植农作物类型、灌溉水源、农作物种植期间使用的肥料（</w:t>
      </w:r>
      <w:r>
        <w:rPr>
          <w:rFonts w:hint="default" w:ascii="Times New Roman" w:hAnsi="Times New Roman" w:cs="Times New Roman" w:eastAsiaTheme="minorEastAsia"/>
          <w:b w:val="0"/>
          <w:bCs w:val="0"/>
          <w:color w:val="auto"/>
          <w:kern w:val="2"/>
          <w:sz w:val="24"/>
          <w:szCs w:val="22"/>
          <w:highlight w:val="none"/>
          <w:lang w:val="zh-CN" w:eastAsia="zh-CN" w:bidi="ar-SA"/>
        </w:rPr>
        <w:t>主要农作物为</w:t>
      </w:r>
      <w:r>
        <w:rPr>
          <w:rFonts w:hint="eastAsia" w:ascii="Times New Roman" w:hAnsi="Times New Roman" w:cs="Times New Roman" w:eastAsiaTheme="minorEastAsia"/>
          <w:b w:val="0"/>
          <w:bCs w:val="0"/>
          <w:color w:val="auto"/>
          <w:highlight w:val="none"/>
          <w:lang w:val="en-US" w:eastAsia="zh-CN"/>
        </w:rPr>
        <w:t>玉米、小麦</w:t>
      </w:r>
      <w:r>
        <w:rPr>
          <w:rFonts w:hint="eastAsia" w:cs="Times New Roman" w:eastAsiaTheme="minorEastAsia"/>
          <w:b w:val="0"/>
          <w:bCs w:val="0"/>
          <w:color w:val="auto"/>
          <w:highlight w:val="none"/>
          <w:lang w:val="en-US" w:eastAsia="zh-CN"/>
        </w:rPr>
        <w:t>、苗木</w:t>
      </w:r>
      <w:r>
        <w:rPr>
          <w:rFonts w:hint="default" w:ascii="Times New Roman" w:hAnsi="Times New Roman" w:cs="Times New Roman" w:eastAsiaTheme="minorEastAsia"/>
          <w:b w:val="0"/>
          <w:bCs w:val="0"/>
          <w:color w:val="auto"/>
          <w:highlight w:val="none"/>
          <w:lang w:val="zh-CN" w:eastAsia="zh-CN"/>
        </w:rPr>
        <w:t>，</w:t>
      </w:r>
      <w:r>
        <w:rPr>
          <w:rFonts w:hint="default" w:ascii="Times New Roman" w:hAnsi="Times New Roman" w:cs="Times New Roman" w:eastAsiaTheme="minorEastAsia"/>
          <w:color w:val="auto"/>
          <w:highlight w:val="none"/>
          <w:lang w:val="en-US" w:eastAsia="zh-CN"/>
        </w:rPr>
        <w:t>种植农作物期间需要喷洒农药</w:t>
      </w:r>
      <w:r>
        <w:rPr>
          <w:rFonts w:hint="eastAsia" w:ascii="Times New Roman" w:hAnsi="Times New Roman" w:cs="Times New Roman" w:eastAsiaTheme="minorEastAsia"/>
          <w:color w:val="auto"/>
          <w:highlight w:val="none"/>
          <w:lang w:val="en-US" w:eastAsia="zh-CN"/>
        </w:rPr>
        <w:t>及化肥。</w:t>
      </w:r>
      <w:r>
        <w:rPr>
          <w:rFonts w:hint="eastAsia" w:ascii="Times New Roman" w:hAnsi="Times New Roman"/>
          <w:highlight w:val="none"/>
          <w:lang w:val="en-US" w:eastAsia="zh-CN"/>
        </w:rPr>
        <w:t>根据调查，</w:t>
      </w:r>
      <w:r>
        <w:rPr>
          <w:rFonts w:hint="default" w:ascii="Times New Roman" w:hAnsi="Times New Roman" w:cs="Times New Roman" w:eastAsiaTheme="minorEastAsia"/>
          <w:b w:val="0"/>
          <w:bCs w:val="0"/>
          <w:color w:val="auto"/>
          <w:highlight w:val="none"/>
          <w:lang w:val="en-US" w:eastAsia="zh-CN"/>
        </w:rPr>
        <w:t>该地块未使用过国家限制类及禁止类农药</w:t>
      </w:r>
      <w:r>
        <w:rPr>
          <w:rFonts w:hint="eastAsia" w:ascii="Times New Roman" w:hAnsi="Times New Roman" w:cs="Times New Roman" w:eastAsiaTheme="minorEastAsia"/>
          <w:b w:val="0"/>
          <w:bCs w:val="0"/>
          <w:color w:val="auto"/>
          <w:highlight w:val="none"/>
          <w:lang w:val="en-US" w:eastAsia="zh-CN"/>
        </w:rPr>
        <w:t>及化肥，</w:t>
      </w:r>
      <w:r>
        <w:rPr>
          <w:rFonts w:hint="default" w:ascii="Times New Roman" w:hAnsi="Times New Roman" w:cs="Times New Roman" w:eastAsiaTheme="minorEastAsia"/>
          <w:b w:val="0"/>
          <w:bCs w:val="0"/>
          <w:color w:val="auto"/>
          <w:highlight w:val="none"/>
          <w:vertAlign w:val="baseline"/>
          <w:lang w:val="zh-CN" w:eastAsia="zh-CN"/>
        </w:rPr>
        <w:t>农药</w:t>
      </w:r>
      <w:r>
        <w:rPr>
          <w:rFonts w:hint="eastAsia" w:cs="Times New Roman" w:eastAsiaTheme="minorEastAsia"/>
          <w:b w:val="0"/>
          <w:bCs w:val="0"/>
          <w:color w:val="auto"/>
          <w:highlight w:val="none"/>
          <w:vertAlign w:val="baseline"/>
          <w:lang w:val="en-US" w:eastAsia="zh-CN"/>
        </w:rPr>
        <w:t>及肥料</w:t>
      </w:r>
      <w:r>
        <w:rPr>
          <w:rFonts w:hint="default" w:ascii="Times New Roman" w:hAnsi="Times New Roman" w:cs="Times New Roman" w:eastAsiaTheme="minorEastAsia"/>
          <w:b w:val="0"/>
          <w:bCs w:val="0"/>
          <w:color w:val="auto"/>
          <w:highlight w:val="none"/>
          <w:vertAlign w:val="baseline"/>
          <w:lang w:val="zh-CN" w:eastAsia="zh-CN"/>
        </w:rPr>
        <w:t>残渣</w:t>
      </w:r>
      <w:r>
        <w:rPr>
          <w:rFonts w:hint="default" w:ascii="Times New Roman" w:hAnsi="Times New Roman" w:cs="Times New Roman" w:eastAsiaTheme="minorEastAsia"/>
          <w:b w:val="0"/>
          <w:bCs w:val="0"/>
          <w:color w:val="auto"/>
          <w:highlight w:val="none"/>
          <w:vertAlign w:val="baseline"/>
          <w:lang w:val="en-US" w:eastAsia="zh-CN"/>
        </w:rPr>
        <w:t>能够</w:t>
      </w:r>
      <w:r>
        <w:rPr>
          <w:rFonts w:hint="default" w:ascii="Times New Roman" w:hAnsi="Times New Roman" w:cs="Times New Roman" w:eastAsiaTheme="minorEastAsia"/>
          <w:b w:val="0"/>
          <w:bCs w:val="0"/>
          <w:color w:val="auto"/>
          <w:highlight w:val="none"/>
          <w:vertAlign w:val="baseline"/>
          <w:lang w:val="zh-CN" w:eastAsia="zh-CN"/>
        </w:rPr>
        <w:t>消解</w:t>
      </w:r>
      <w:r>
        <w:rPr>
          <w:rFonts w:hint="default" w:ascii="Times New Roman" w:hAnsi="Times New Roman" w:cs="Times New Roman" w:eastAsiaTheme="minorEastAsia"/>
          <w:b w:val="0"/>
          <w:bCs w:val="0"/>
          <w:color w:val="auto"/>
          <w:highlight w:val="none"/>
          <w:vertAlign w:val="baseline"/>
          <w:lang w:val="en-US" w:eastAsia="zh-CN"/>
        </w:rPr>
        <w:t>完全</w:t>
      </w:r>
      <w:r>
        <w:rPr>
          <w:rFonts w:hint="default" w:ascii="Times New Roman" w:hAnsi="Times New Roman" w:cs="Times New Roman" w:eastAsiaTheme="minorEastAsia"/>
          <w:b w:val="0"/>
          <w:bCs w:val="0"/>
          <w:color w:val="auto"/>
          <w:highlight w:val="none"/>
          <w:vertAlign w:val="baseline"/>
          <w:lang w:val="zh-CN" w:eastAsia="zh-CN"/>
        </w:rPr>
        <w:t>，对地块内土壤环境</w:t>
      </w:r>
      <w:r>
        <w:rPr>
          <w:rFonts w:hint="default" w:ascii="Times New Roman" w:hAnsi="Times New Roman" w:cs="Times New Roman" w:eastAsiaTheme="minorEastAsia"/>
          <w:b w:val="0"/>
          <w:bCs w:val="0"/>
          <w:color w:val="auto"/>
          <w:highlight w:val="none"/>
          <w:vertAlign w:val="baseline"/>
          <w:lang w:val="en-US" w:eastAsia="zh-CN"/>
        </w:rPr>
        <w:t>不会产生不利影响</w:t>
      </w:r>
      <w:r>
        <w:rPr>
          <w:rFonts w:hint="default" w:ascii="Times New Roman" w:hAnsi="Times New Roman" w:cs="Times New Roman" w:eastAsiaTheme="minorEastAsia"/>
          <w:b w:val="0"/>
          <w:bCs w:val="0"/>
          <w:color w:val="auto"/>
          <w:highlight w:val="none"/>
          <w:lang w:val="en-US" w:eastAsia="zh-CN"/>
        </w:rPr>
        <w:t>）</w:t>
      </w:r>
      <w:r>
        <w:rPr>
          <w:rFonts w:hint="eastAsia" w:cs="Times New Roman" w:eastAsiaTheme="minorEastAsia"/>
          <w:b w:val="0"/>
          <w:bCs w:val="0"/>
          <w:color w:val="auto"/>
          <w:highlight w:val="none"/>
          <w:lang w:val="en-US" w:eastAsia="zh-CN"/>
        </w:rPr>
        <w:t>。</w:t>
      </w:r>
    </w:p>
    <w:p w14:paraId="76E74C5C">
      <w:pPr>
        <w:rPr>
          <w:rFonts w:hint="eastAsia"/>
          <w:lang w:val="en-US" w:eastAsia="zh-CN"/>
        </w:rPr>
      </w:pPr>
      <w:r>
        <w:rPr>
          <w:rFonts w:hint="default" w:ascii="宋体" w:hAnsi="宋体" w:eastAsia="宋体" w:cs="Times New Roman"/>
          <w:color w:val="auto"/>
          <w:highlight w:val="none"/>
          <w:lang w:val="en-US" w:eastAsia="zh-CN"/>
        </w:rPr>
        <w:t>④该地块周边情况</w:t>
      </w:r>
      <w:r>
        <w:rPr>
          <w:rFonts w:hint="eastAsia"/>
          <w:lang w:val="en-US" w:eastAsia="zh-CN"/>
        </w:rPr>
        <w:t>地块东侧为荒地，地块西侧为荒地，地块南侧为榴园大道，地块北侧为荒地。</w:t>
      </w:r>
    </w:p>
    <w:p w14:paraId="39C3460E">
      <w:pPr>
        <w:rPr>
          <w:rFonts w:hint="default" w:ascii="宋体" w:hAnsi="宋体" w:eastAsia="宋体" w:cs="Times New Roman"/>
          <w:color w:val="auto"/>
          <w:highlight w:val="none"/>
          <w:lang w:val="en-US" w:eastAsia="zh-CN"/>
        </w:rPr>
      </w:pPr>
      <w:r>
        <w:rPr>
          <w:rFonts w:hint="default" w:ascii="宋体" w:hAnsi="宋体" w:eastAsia="宋体" w:cs="Times New Roman"/>
          <w:color w:val="auto"/>
          <w:highlight w:val="none"/>
          <w:lang w:val="en-US" w:eastAsia="zh-CN"/>
        </w:rPr>
        <w:t>⑤该地块内有无建筑垃圾堆放、有无私自倾倒各种垃圾废物现象</w:t>
      </w:r>
      <w:r>
        <w:rPr>
          <w:rFonts w:hint="eastAsia" w:ascii="宋体" w:hAnsi="宋体" w:cs="Times New Roman"/>
          <w:color w:val="auto"/>
          <w:highlight w:val="none"/>
          <w:lang w:val="en-US" w:eastAsia="zh-CN"/>
        </w:rPr>
        <w:t>。（地块内</w:t>
      </w:r>
      <w:r>
        <w:rPr>
          <w:rFonts w:hint="default" w:ascii="宋体" w:hAnsi="宋体" w:eastAsia="宋体" w:cs="Times New Roman"/>
          <w:color w:val="auto"/>
          <w:highlight w:val="none"/>
          <w:lang w:val="en-US" w:eastAsia="zh-CN"/>
        </w:rPr>
        <w:t>无</w:t>
      </w:r>
      <w:r>
        <w:rPr>
          <w:rFonts w:hint="eastAsia" w:ascii="宋体" w:hAnsi="宋体" w:cs="Times New Roman"/>
          <w:color w:val="auto"/>
          <w:highlight w:val="none"/>
          <w:lang w:val="en-US" w:eastAsia="zh-CN"/>
        </w:rPr>
        <w:t>其他</w:t>
      </w:r>
      <w:r>
        <w:rPr>
          <w:rFonts w:hint="default" w:ascii="宋体" w:hAnsi="宋体" w:eastAsia="宋体" w:cs="Times New Roman"/>
          <w:color w:val="auto"/>
          <w:highlight w:val="none"/>
          <w:lang w:val="en-US" w:eastAsia="zh-CN"/>
        </w:rPr>
        <w:t>垃圾废物</w:t>
      </w:r>
      <w:r>
        <w:rPr>
          <w:rFonts w:hint="eastAsia" w:ascii="宋体" w:hAnsi="宋体" w:cs="Times New Roman"/>
          <w:color w:val="auto"/>
          <w:highlight w:val="none"/>
          <w:lang w:val="en-US" w:eastAsia="zh-CN"/>
        </w:rPr>
        <w:t>）</w:t>
      </w:r>
    </w:p>
    <w:p w14:paraId="3CA3D154">
      <w:pPr>
        <w:rPr>
          <w:rFonts w:hint="default" w:ascii="Times New Roman" w:hAnsi="Times New Roman" w:cs="Times New Roman" w:eastAsiaTheme="minorEastAsia"/>
          <w:b w:val="0"/>
          <w:bCs w:val="0"/>
          <w:color w:val="auto"/>
          <w:highlight w:val="none"/>
          <w:lang w:val="en-US" w:eastAsia="zh-CN"/>
        </w:rPr>
      </w:pPr>
      <w:r>
        <w:rPr>
          <w:rFonts w:hint="default" w:ascii="宋体" w:hAnsi="宋体" w:eastAsia="宋体" w:cs="Times New Roman"/>
          <w:color w:val="auto"/>
          <w:highlight w:val="none"/>
          <w:lang w:val="en-US" w:eastAsia="zh-CN"/>
        </w:rPr>
        <w:t>⑥</w:t>
      </w:r>
      <w:r>
        <w:rPr>
          <w:rFonts w:hint="default" w:ascii="Times New Roman" w:hAnsi="Times New Roman" w:cs="Times New Roman" w:eastAsiaTheme="minorEastAsia"/>
          <w:b w:val="0"/>
          <w:bCs w:val="0"/>
          <w:color w:val="auto"/>
          <w:highlight w:val="none"/>
          <w:lang w:val="en-US" w:eastAsia="zh-CN"/>
        </w:rPr>
        <w:t>地块内是否进行过填方垫土（经与土地使用者了解，地块内</w:t>
      </w:r>
      <w:r>
        <w:rPr>
          <w:rFonts w:hint="eastAsia" w:ascii="Times New Roman" w:hAnsi="Times New Roman" w:cs="Times New Roman" w:eastAsiaTheme="minorEastAsia"/>
          <w:b w:val="0"/>
          <w:bCs w:val="0"/>
          <w:color w:val="auto"/>
          <w:highlight w:val="none"/>
          <w:lang w:val="en-US" w:eastAsia="zh-CN"/>
        </w:rPr>
        <w:t>近十年未曾进行过填方</w:t>
      </w:r>
      <w:r>
        <w:rPr>
          <w:rFonts w:hint="default" w:ascii="Times New Roman" w:hAnsi="Times New Roman" w:cs="Times New Roman" w:eastAsiaTheme="minorEastAsia"/>
          <w:b w:val="0"/>
          <w:bCs w:val="0"/>
          <w:color w:val="auto"/>
          <w:highlight w:val="none"/>
          <w:lang w:val="en-US" w:eastAsia="zh-CN"/>
        </w:rPr>
        <w:t>垫土）</w:t>
      </w:r>
      <w:r>
        <w:rPr>
          <w:rFonts w:hint="eastAsia" w:cs="Times New Roman" w:eastAsiaTheme="minorEastAsia"/>
          <w:b w:val="0"/>
          <w:bCs w:val="0"/>
          <w:color w:val="auto"/>
          <w:highlight w:val="none"/>
          <w:lang w:val="en-US" w:eastAsia="zh-CN"/>
        </w:rPr>
        <w:t>。</w:t>
      </w:r>
    </w:p>
    <w:p w14:paraId="5FD7CE3F">
      <w:pPr>
        <w:rPr>
          <w:rFonts w:hint="default" w:ascii="Times New Roman" w:hAnsi="Times New Roman" w:cs="Times New Roman" w:eastAsiaTheme="minorEastAsia"/>
          <w:b w:val="0"/>
          <w:bCs w:val="0"/>
          <w:color w:val="auto"/>
          <w:highlight w:val="none"/>
          <w:lang w:val="en-US" w:eastAsia="zh-CN"/>
        </w:rPr>
      </w:pPr>
      <w:r>
        <w:rPr>
          <w:rFonts w:hint="default" w:ascii="Times New Roman" w:hAnsi="Times New Roman" w:cs="Times New Roman" w:eastAsiaTheme="minorEastAsia"/>
          <w:b w:val="0"/>
          <w:bCs w:val="0"/>
          <w:color w:val="auto"/>
          <w:highlight w:val="none"/>
          <w:lang w:val="en-US" w:eastAsia="zh-CN"/>
        </w:rPr>
        <w:t>⑦地块内是否存在埋</w:t>
      </w:r>
      <w:r>
        <w:rPr>
          <w:rFonts w:hint="eastAsia" w:cs="Times New Roman" w:eastAsiaTheme="minorEastAsia"/>
          <w:b w:val="0"/>
          <w:bCs w:val="0"/>
          <w:color w:val="auto"/>
          <w:highlight w:val="none"/>
          <w:lang w:val="en-US" w:eastAsia="zh-CN"/>
        </w:rPr>
        <w:t>具有</w:t>
      </w:r>
      <w:r>
        <w:rPr>
          <w:rFonts w:hint="default" w:ascii="Times New Roman" w:hAnsi="Times New Roman" w:cs="Times New Roman" w:eastAsiaTheme="minorEastAsia"/>
          <w:b w:val="0"/>
          <w:bCs w:val="0"/>
          <w:color w:val="auto"/>
          <w:highlight w:val="none"/>
          <w:lang w:val="en-US" w:eastAsia="zh-CN"/>
        </w:rPr>
        <w:t>污染的管线、沟渠（经现场调查及对地块原所属人了解，该地块内历史上没有产生污染的管线、沟渠）</w:t>
      </w:r>
      <w:r>
        <w:rPr>
          <w:rFonts w:hint="eastAsia" w:cs="Times New Roman" w:eastAsiaTheme="minorEastAsia"/>
          <w:b w:val="0"/>
          <w:bCs w:val="0"/>
          <w:color w:val="auto"/>
          <w:highlight w:val="none"/>
          <w:lang w:val="en-US" w:eastAsia="zh-CN"/>
        </w:rPr>
        <w:t>。</w:t>
      </w:r>
    </w:p>
    <w:p w14:paraId="4C6E1F7A">
      <w:pPr>
        <w:rPr>
          <w:rFonts w:hint="default" w:ascii="Times New Roman" w:hAnsi="Times New Roman" w:cs="Times New Roman" w:eastAsiaTheme="minorEastAsia"/>
          <w:b w:val="0"/>
          <w:bCs w:val="0"/>
          <w:color w:val="auto"/>
          <w:highlight w:val="none"/>
          <w:lang w:val="zh-CN" w:eastAsia="zh-CN"/>
        </w:rPr>
      </w:pPr>
      <w:r>
        <w:rPr>
          <w:rFonts w:hint="default" w:ascii="Times New Roman" w:hAnsi="Times New Roman" w:cs="Times New Roman" w:eastAsiaTheme="minorEastAsia"/>
          <w:b w:val="0"/>
          <w:bCs w:val="0"/>
          <w:color w:val="auto"/>
          <w:highlight w:val="none"/>
          <w:lang w:val="en-US" w:eastAsia="zh-CN"/>
        </w:rPr>
        <w:t>⑧</w:t>
      </w:r>
      <w:r>
        <w:rPr>
          <w:rFonts w:hint="default" w:ascii="Times New Roman" w:hAnsi="Times New Roman" w:cs="Times New Roman" w:eastAsiaTheme="minorEastAsia"/>
          <w:b w:val="0"/>
          <w:bCs w:val="0"/>
          <w:color w:val="auto"/>
          <w:highlight w:val="none"/>
          <w:lang w:val="zh-CN" w:eastAsia="zh-CN"/>
        </w:rPr>
        <w:t>历史上</w:t>
      </w:r>
      <w:r>
        <w:rPr>
          <w:rFonts w:hint="default" w:ascii="Times New Roman" w:hAnsi="Times New Roman" w:cs="Times New Roman" w:eastAsiaTheme="minorEastAsia"/>
          <w:b w:val="0"/>
          <w:bCs w:val="0"/>
          <w:color w:val="auto"/>
          <w:highlight w:val="none"/>
          <w:lang w:val="en-US" w:eastAsia="zh-CN"/>
        </w:rPr>
        <w:t>有</w:t>
      </w:r>
      <w:r>
        <w:rPr>
          <w:rFonts w:hint="default" w:ascii="Times New Roman" w:hAnsi="Times New Roman" w:cs="Times New Roman" w:eastAsiaTheme="minorEastAsia"/>
          <w:b w:val="0"/>
          <w:bCs w:val="0"/>
          <w:color w:val="auto"/>
          <w:highlight w:val="none"/>
          <w:lang w:val="zh-CN" w:eastAsia="zh-CN"/>
        </w:rPr>
        <w:t>无重大污染事故发生（</w:t>
      </w:r>
      <w:r>
        <w:rPr>
          <w:rFonts w:hint="default" w:ascii="Times New Roman" w:hAnsi="Times New Roman" w:cs="Times New Roman" w:eastAsiaTheme="minorEastAsia"/>
          <w:b w:val="0"/>
          <w:bCs w:val="0"/>
          <w:color w:val="auto"/>
          <w:highlight w:val="none"/>
          <w:lang w:val="en-US" w:eastAsia="zh-CN"/>
        </w:rPr>
        <w:t>经现场调查及对相关人员了解，该地块</w:t>
      </w:r>
      <w:r>
        <w:rPr>
          <w:rFonts w:hint="default" w:ascii="Times New Roman" w:hAnsi="Times New Roman" w:cs="Times New Roman" w:eastAsiaTheme="minorEastAsia"/>
          <w:b w:val="0"/>
          <w:bCs w:val="0"/>
          <w:color w:val="auto"/>
          <w:highlight w:val="none"/>
          <w:lang w:val="zh-CN" w:eastAsia="zh-CN"/>
        </w:rPr>
        <w:t>历史上无重大污染事故发生）</w:t>
      </w:r>
      <w:r>
        <w:rPr>
          <w:rFonts w:hint="eastAsia" w:cs="Times New Roman" w:eastAsiaTheme="minorEastAsia"/>
          <w:b w:val="0"/>
          <w:bCs w:val="0"/>
          <w:color w:val="auto"/>
          <w:highlight w:val="none"/>
          <w:lang w:val="zh-CN" w:eastAsia="zh-CN"/>
        </w:rPr>
        <w:t>。</w:t>
      </w:r>
    </w:p>
    <w:p w14:paraId="11646625">
      <w:pPr>
        <w:rPr>
          <w:rFonts w:hint="default" w:ascii="Times New Roman" w:hAnsi="Times New Roman" w:cs="Times New Roman" w:eastAsiaTheme="minorEastAsia"/>
          <w:b w:val="0"/>
          <w:bCs w:val="0"/>
          <w:color w:val="auto"/>
          <w:highlight w:val="none"/>
          <w:lang w:val="zh-CN" w:eastAsia="zh-CN"/>
        </w:rPr>
      </w:pPr>
      <w:r>
        <w:rPr>
          <w:rFonts w:hint="default" w:ascii="Times New Roman" w:hAnsi="Times New Roman" w:eastAsia="宋体" w:cs="Times New Roman"/>
          <w:b w:val="0"/>
          <w:bCs w:val="0"/>
          <w:color w:val="auto"/>
          <w:highlight w:val="none"/>
          <w:lang w:val="zh-CN" w:eastAsia="zh-CN"/>
        </w:rPr>
        <w:t>⑨</w:t>
      </w:r>
      <w:r>
        <w:rPr>
          <w:rFonts w:hint="default" w:ascii="Times New Roman" w:hAnsi="Times New Roman" w:cs="Times New Roman"/>
          <w:color w:val="auto"/>
          <w:highlight w:val="none"/>
          <w:lang w:val="en-US" w:eastAsia="zh-CN"/>
        </w:rPr>
        <w:t>周边河流、湖泊或机井水质及污染情况（地块周边</w:t>
      </w:r>
      <w:r>
        <w:rPr>
          <w:rFonts w:hint="eastAsia" w:ascii="Times New Roman" w:hAnsi="Times New Roman" w:cs="Times New Roman"/>
          <w:color w:val="auto"/>
          <w:highlight w:val="none"/>
          <w:lang w:val="en-US" w:eastAsia="zh-CN"/>
        </w:rPr>
        <w:t>水体无</w:t>
      </w:r>
      <w:r>
        <w:rPr>
          <w:rFonts w:hint="default" w:ascii="Times New Roman" w:hAnsi="Times New Roman" w:cs="Times New Roman"/>
          <w:color w:val="auto"/>
          <w:highlight w:val="none"/>
          <w:lang w:val="en-US" w:eastAsia="zh-CN"/>
        </w:rPr>
        <w:t>气味异常现象，未发生过污染事件）</w:t>
      </w:r>
      <w:r>
        <w:rPr>
          <w:rFonts w:hint="default" w:ascii="Times New Roman" w:hAnsi="Times New Roman" w:cs="Times New Roman" w:eastAsiaTheme="minorEastAsia"/>
          <w:b w:val="0"/>
          <w:bCs w:val="0"/>
          <w:color w:val="auto"/>
          <w:highlight w:val="none"/>
          <w:lang w:val="zh-CN" w:eastAsia="zh-CN"/>
        </w:rPr>
        <w:t>。</w:t>
      </w:r>
    </w:p>
    <w:p w14:paraId="156B4A75">
      <w:pPr>
        <w:pStyle w:val="18"/>
        <w:keepNext w:val="0"/>
        <w:keepLines w:val="0"/>
        <w:pageBreakBefore w:val="0"/>
        <w:widowControl w:val="0"/>
        <w:kinsoku/>
        <w:wordWrap/>
        <w:overflowPunct/>
        <w:topLinePunct w:val="0"/>
        <w:autoSpaceDE/>
        <w:autoSpaceDN/>
        <w:bidi w:val="0"/>
        <w:adjustRightInd w:val="0"/>
        <w:snapToGrid w:val="0"/>
        <w:spacing w:line="360" w:lineRule="auto"/>
        <w:ind w:left="0" w:leftChars="0" w:right="0" w:firstLine="480" w:firstLineChars="200"/>
        <w:jc w:val="left"/>
        <w:textAlignment w:val="auto"/>
        <w:rPr>
          <w:rFonts w:hint="default" w:ascii="Times New Roman" w:hAnsi="Times New Roman" w:cs="Times New Roman" w:eastAsiaTheme="minorEastAsia"/>
          <w:b w:val="0"/>
          <w:bCs w:val="0"/>
          <w:color w:val="auto"/>
          <w:highlight w:val="none"/>
        </w:rPr>
      </w:pPr>
      <w:r>
        <w:rPr>
          <w:rFonts w:hint="default" w:ascii="Times New Roman" w:hAnsi="Times New Roman" w:cs="Times New Roman" w:eastAsiaTheme="minorEastAsia"/>
          <w:b w:val="0"/>
          <w:bCs w:val="0"/>
          <w:color w:val="auto"/>
          <w:highlight w:val="none"/>
        </w:rPr>
        <w:t>人员访谈</w:t>
      </w:r>
      <w:r>
        <w:rPr>
          <w:rFonts w:hint="default" w:ascii="Times New Roman" w:hAnsi="Times New Roman" w:cs="Times New Roman" w:eastAsiaTheme="minorEastAsia"/>
          <w:b w:val="0"/>
          <w:bCs w:val="0"/>
          <w:color w:val="auto"/>
          <w:highlight w:val="none"/>
          <w:lang w:val="en-US" w:eastAsia="zh-CN"/>
        </w:rPr>
        <w:t>名单见表5</w:t>
      </w:r>
      <w:r>
        <w:rPr>
          <w:rFonts w:hint="eastAsia" w:ascii="Times New Roman" w:hAnsi="Times New Roman" w:cs="Times New Roman" w:eastAsiaTheme="minorEastAsia"/>
          <w:b w:val="0"/>
          <w:bCs w:val="0"/>
          <w:color w:val="auto"/>
          <w:highlight w:val="none"/>
          <w:lang w:val="en-US" w:eastAsia="zh-CN"/>
        </w:rPr>
        <w:t>.1-1</w:t>
      </w:r>
      <w:r>
        <w:rPr>
          <w:rFonts w:hint="default" w:ascii="Times New Roman" w:hAnsi="Times New Roman" w:cs="Times New Roman" w:eastAsiaTheme="minorEastAsia"/>
          <w:b w:val="0"/>
          <w:bCs w:val="0"/>
          <w:color w:val="auto"/>
          <w:highlight w:val="none"/>
          <w:lang w:val="en-US" w:eastAsia="zh-CN"/>
        </w:rPr>
        <w:t>，</w:t>
      </w:r>
      <w:r>
        <w:rPr>
          <w:rFonts w:hint="default" w:ascii="Times New Roman" w:hAnsi="Times New Roman" w:cs="Times New Roman" w:eastAsiaTheme="minorEastAsia"/>
          <w:b w:val="0"/>
          <w:bCs w:val="0"/>
          <w:color w:val="auto"/>
          <w:highlight w:val="none"/>
        </w:rPr>
        <w:t>照片见</w:t>
      </w:r>
      <w:r>
        <w:rPr>
          <w:rFonts w:hint="default" w:ascii="Times New Roman" w:hAnsi="Times New Roman" w:cs="Times New Roman" w:eastAsiaTheme="minorEastAsia"/>
          <w:b w:val="0"/>
          <w:bCs w:val="0"/>
          <w:color w:val="auto"/>
          <w:highlight w:val="none"/>
          <w:lang w:val="en-US" w:eastAsia="zh-CN"/>
        </w:rPr>
        <w:t>图5</w:t>
      </w:r>
      <w:r>
        <w:rPr>
          <w:rFonts w:hint="eastAsia" w:ascii="Times New Roman" w:hAnsi="Times New Roman" w:cs="Times New Roman" w:eastAsiaTheme="minorEastAsia"/>
          <w:b w:val="0"/>
          <w:bCs w:val="0"/>
          <w:color w:val="auto"/>
          <w:highlight w:val="none"/>
          <w:lang w:val="en-US" w:eastAsia="zh-CN"/>
        </w:rPr>
        <w:t>.1-1</w:t>
      </w:r>
      <w:r>
        <w:rPr>
          <w:rFonts w:hint="default" w:ascii="Times New Roman" w:hAnsi="Times New Roman" w:cs="Times New Roman" w:eastAsiaTheme="minorEastAsia"/>
          <w:b w:val="0"/>
          <w:bCs w:val="0"/>
          <w:color w:val="auto"/>
          <w:highlight w:val="none"/>
          <w:lang w:val="en-US" w:eastAsia="zh-CN"/>
        </w:rPr>
        <w:t>，</w:t>
      </w:r>
      <w:r>
        <w:rPr>
          <w:rFonts w:hint="default" w:ascii="Times New Roman" w:hAnsi="Times New Roman" w:cs="Times New Roman" w:eastAsiaTheme="minorEastAsia"/>
          <w:b w:val="0"/>
          <w:bCs w:val="0"/>
          <w:color w:val="auto"/>
          <w:highlight w:val="none"/>
        </w:rPr>
        <w:t>访谈记录表详见附件。</w:t>
      </w:r>
    </w:p>
    <w:p w14:paraId="02731614">
      <w:pPr>
        <w:pStyle w:val="41"/>
        <w:bidi w:val="0"/>
        <w:spacing w:line="240" w:lineRule="auto"/>
        <w:jc w:val="center"/>
        <w:rPr>
          <w:rFonts w:hint="eastAsia" w:ascii="黑体" w:hAnsi="黑体" w:eastAsia="黑体" w:cs="黑体"/>
          <w:b w:val="0"/>
          <w:bCs/>
          <w:highlight w:val="none"/>
          <w:lang w:val="en-US" w:eastAsia="zh-CN"/>
        </w:rPr>
      </w:pPr>
      <w:bookmarkStart w:id="113" w:name="_Toc18274"/>
      <w:r>
        <w:rPr>
          <w:rFonts w:hint="eastAsia" w:ascii="黑体" w:hAnsi="黑体" w:eastAsia="黑体" w:cs="黑体"/>
          <w:b w:val="0"/>
          <w:bCs/>
          <w:highlight w:val="none"/>
          <w:lang w:val="en-US" w:eastAsia="zh-CN"/>
        </w:rPr>
        <w:t>表5.1-1 访谈人员名单</w:t>
      </w:r>
      <w:bookmarkEnd w:id="113"/>
    </w:p>
    <w:tbl>
      <w:tblPr>
        <w:tblStyle w:val="32"/>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08"/>
        <w:gridCol w:w="894"/>
        <w:gridCol w:w="2482"/>
        <w:gridCol w:w="1553"/>
        <w:gridCol w:w="1501"/>
        <w:gridCol w:w="1575"/>
      </w:tblGrid>
      <w:tr w14:paraId="21EB1A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298" w:type="pct"/>
            <w:tcBorders>
              <w:tl2br w:val="nil"/>
              <w:tr2bl w:val="nil"/>
            </w:tcBorders>
            <w:noWrap w:val="0"/>
            <w:vAlign w:val="center"/>
          </w:tcPr>
          <w:p w14:paraId="411C4B45">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b w:val="0"/>
                <w:bCs w:val="0"/>
                <w:sz w:val="21"/>
                <w:szCs w:val="21"/>
                <w:highlight w:val="none"/>
                <w:vertAlign w:val="baseline"/>
                <w:lang w:val="en-US" w:eastAsia="zh-CN"/>
              </w:rPr>
            </w:pPr>
            <w:r>
              <w:rPr>
                <w:rFonts w:hint="eastAsia" w:ascii="Times New Roman" w:hAnsi="Times New Roman" w:cs="Times New Roman"/>
                <w:b w:val="0"/>
                <w:bCs w:val="0"/>
                <w:sz w:val="21"/>
                <w:szCs w:val="21"/>
                <w:highlight w:val="none"/>
                <w:vertAlign w:val="baseline"/>
                <w:lang w:val="en-US" w:eastAsia="zh-CN"/>
              </w:rPr>
              <w:t>序号</w:t>
            </w:r>
          </w:p>
        </w:tc>
        <w:tc>
          <w:tcPr>
            <w:tcW w:w="525" w:type="pct"/>
            <w:tcBorders>
              <w:tl2br w:val="nil"/>
              <w:tr2bl w:val="nil"/>
            </w:tcBorders>
            <w:noWrap w:val="0"/>
            <w:vAlign w:val="center"/>
          </w:tcPr>
          <w:p w14:paraId="3FCD01BF">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b w:val="0"/>
                <w:bCs w:val="0"/>
                <w:sz w:val="21"/>
                <w:szCs w:val="21"/>
                <w:highlight w:val="none"/>
                <w:vertAlign w:val="baseline"/>
                <w:lang w:val="en-US" w:eastAsia="zh-CN"/>
              </w:rPr>
            </w:pPr>
            <w:r>
              <w:rPr>
                <w:rFonts w:hint="eastAsia" w:ascii="Times New Roman" w:hAnsi="Times New Roman" w:cs="Times New Roman"/>
                <w:b w:val="0"/>
                <w:bCs w:val="0"/>
                <w:sz w:val="21"/>
                <w:szCs w:val="21"/>
                <w:highlight w:val="none"/>
                <w:vertAlign w:val="baseline"/>
                <w:lang w:val="en-US" w:eastAsia="zh-CN"/>
              </w:rPr>
              <w:t>姓名</w:t>
            </w:r>
          </w:p>
        </w:tc>
        <w:tc>
          <w:tcPr>
            <w:tcW w:w="1457" w:type="pct"/>
            <w:tcBorders>
              <w:tl2br w:val="nil"/>
              <w:tr2bl w:val="nil"/>
            </w:tcBorders>
            <w:noWrap w:val="0"/>
            <w:vAlign w:val="center"/>
          </w:tcPr>
          <w:p w14:paraId="7C4C4D58">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b w:val="0"/>
                <w:bCs w:val="0"/>
                <w:sz w:val="21"/>
                <w:szCs w:val="21"/>
                <w:highlight w:val="none"/>
                <w:vertAlign w:val="baseline"/>
                <w:lang w:val="en-US" w:eastAsia="zh-CN"/>
              </w:rPr>
            </w:pPr>
            <w:r>
              <w:rPr>
                <w:rFonts w:hint="eastAsia" w:ascii="Times New Roman" w:hAnsi="Times New Roman" w:cs="Times New Roman"/>
                <w:b w:val="0"/>
                <w:bCs w:val="0"/>
                <w:sz w:val="21"/>
                <w:szCs w:val="21"/>
                <w:highlight w:val="none"/>
                <w:vertAlign w:val="baseline"/>
                <w:lang w:val="en-US" w:eastAsia="zh-CN"/>
              </w:rPr>
              <w:t>单位</w:t>
            </w:r>
          </w:p>
        </w:tc>
        <w:tc>
          <w:tcPr>
            <w:tcW w:w="912" w:type="pct"/>
            <w:tcBorders>
              <w:tl2br w:val="nil"/>
              <w:tr2bl w:val="nil"/>
            </w:tcBorders>
            <w:noWrap w:val="0"/>
            <w:vAlign w:val="center"/>
          </w:tcPr>
          <w:p w14:paraId="46F01554">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b w:val="0"/>
                <w:bCs w:val="0"/>
                <w:sz w:val="21"/>
                <w:szCs w:val="21"/>
                <w:highlight w:val="none"/>
                <w:vertAlign w:val="baseline"/>
                <w:lang w:val="en-US" w:eastAsia="zh-CN"/>
              </w:rPr>
            </w:pPr>
            <w:r>
              <w:rPr>
                <w:rFonts w:hint="eastAsia" w:ascii="Times New Roman" w:hAnsi="Times New Roman" w:cs="Times New Roman"/>
                <w:b w:val="0"/>
                <w:bCs w:val="0"/>
                <w:sz w:val="21"/>
                <w:szCs w:val="21"/>
                <w:highlight w:val="none"/>
                <w:vertAlign w:val="baseline"/>
                <w:lang w:val="en-US" w:eastAsia="zh-CN"/>
              </w:rPr>
              <w:t>类别</w:t>
            </w:r>
          </w:p>
        </w:tc>
        <w:tc>
          <w:tcPr>
            <w:tcW w:w="881" w:type="pct"/>
            <w:tcBorders>
              <w:tl2br w:val="nil"/>
              <w:tr2bl w:val="nil"/>
            </w:tcBorders>
            <w:noWrap w:val="0"/>
            <w:vAlign w:val="center"/>
          </w:tcPr>
          <w:p w14:paraId="5A320739">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b w:val="0"/>
                <w:bCs w:val="0"/>
                <w:sz w:val="21"/>
                <w:szCs w:val="21"/>
                <w:highlight w:val="none"/>
                <w:vertAlign w:val="baseline"/>
                <w:lang w:val="en-US" w:eastAsia="zh-CN"/>
              </w:rPr>
            </w:pPr>
            <w:r>
              <w:rPr>
                <w:rFonts w:hint="eastAsia" w:ascii="Times New Roman" w:hAnsi="Times New Roman" w:cs="Times New Roman"/>
                <w:b w:val="0"/>
                <w:bCs w:val="0"/>
                <w:sz w:val="21"/>
                <w:szCs w:val="21"/>
                <w:highlight w:val="none"/>
                <w:vertAlign w:val="baseline"/>
                <w:lang w:val="en-US" w:eastAsia="zh-CN"/>
              </w:rPr>
              <w:t>电话</w:t>
            </w:r>
          </w:p>
        </w:tc>
        <w:tc>
          <w:tcPr>
            <w:tcW w:w="925" w:type="pct"/>
            <w:tcBorders>
              <w:tl2br w:val="nil"/>
              <w:tr2bl w:val="nil"/>
            </w:tcBorders>
            <w:noWrap w:val="0"/>
            <w:vAlign w:val="center"/>
          </w:tcPr>
          <w:p w14:paraId="420AF0F5">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b w:val="0"/>
                <w:bCs w:val="0"/>
                <w:sz w:val="21"/>
                <w:szCs w:val="21"/>
                <w:highlight w:val="none"/>
                <w:vertAlign w:val="baseline"/>
                <w:lang w:val="en-US" w:eastAsia="zh-CN"/>
              </w:rPr>
            </w:pPr>
            <w:r>
              <w:rPr>
                <w:rFonts w:hint="eastAsia" w:ascii="Times New Roman" w:hAnsi="Times New Roman" w:cs="Times New Roman"/>
                <w:b w:val="0"/>
                <w:bCs w:val="0"/>
                <w:sz w:val="21"/>
                <w:szCs w:val="21"/>
                <w:highlight w:val="none"/>
                <w:vertAlign w:val="baseline"/>
                <w:lang w:val="en-US" w:eastAsia="zh-CN"/>
              </w:rPr>
              <w:t>访谈形式</w:t>
            </w:r>
          </w:p>
        </w:tc>
      </w:tr>
      <w:tr w14:paraId="30076F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298" w:type="pct"/>
            <w:tcBorders>
              <w:tl2br w:val="nil"/>
              <w:tr2bl w:val="nil"/>
            </w:tcBorders>
            <w:noWrap w:val="0"/>
            <w:vAlign w:val="center"/>
          </w:tcPr>
          <w:p w14:paraId="068644B6">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kern w:val="2"/>
                <w:sz w:val="21"/>
                <w:szCs w:val="21"/>
                <w:highlight w:val="none"/>
                <w:vertAlign w:val="baseline"/>
                <w:lang w:val="en-US" w:eastAsia="zh-CN" w:bidi="ar-SA"/>
              </w:rPr>
            </w:pPr>
            <w:r>
              <w:rPr>
                <w:rFonts w:hint="default" w:ascii="Times New Roman" w:hAnsi="Times New Roman" w:eastAsia="宋体" w:cs="Times New Roman"/>
                <w:b w:val="0"/>
                <w:bCs w:val="0"/>
                <w:sz w:val="21"/>
                <w:szCs w:val="21"/>
                <w:highlight w:val="none"/>
                <w:vertAlign w:val="baseline"/>
                <w:lang w:val="en-US" w:eastAsia="zh-CN"/>
              </w:rPr>
              <w:t>1</w:t>
            </w:r>
          </w:p>
        </w:tc>
        <w:tc>
          <w:tcPr>
            <w:tcW w:w="525" w:type="pct"/>
            <w:tcBorders>
              <w:tl2br w:val="nil"/>
              <w:tr2bl w:val="nil"/>
            </w:tcBorders>
            <w:noWrap w:val="0"/>
            <w:vAlign w:val="center"/>
          </w:tcPr>
          <w:p w14:paraId="7DDF7017">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kern w:val="2"/>
                <w:sz w:val="21"/>
                <w:szCs w:val="21"/>
                <w:highlight w:val="none"/>
                <w:vertAlign w:val="baseline"/>
                <w:lang w:val="en-US" w:eastAsia="zh-CN" w:bidi="ar-SA"/>
              </w:rPr>
            </w:pPr>
            <w:r>
              <w:rPr>
                <w:rFonts w:hint="default" w:ascii="Times New Roman" w:hAnsi="Times New Roman" w:eastAsia="宋体" w:cs="Times New Roman"/>
                <w:b w:val="0"/>
                <w:bCs w:val="0"/>
                <w:kern w:val="2"/>
                <w:sz w:val="21"/>
                <w:szCs w:val="21"/>
                <w:highlight w:val="none"/>
                <w:vertAlign w:val="baseline"/>
                <w:lang w:val="en-US" w:eastAsia="zh-CN" w:bidi="ar-SA"/>
              </w:rPr>
              <w:t>钟家良</w:t>
            </w:r>
          </w:p>
        </w:tc>
        <w:tc>
          <w:tcPr>
            <w:tcW w:w="1457" w:type="pct"/>
            <w:tcBorders>
              <w:tl2br w:val="nil"/>
              <w:tr2bl w:val="nil"/>
            </w:tcBorders>
            <w:noWrap w:val="0"/>
            <w:vAlign w:val="center"/>
          </w:tcPr>
          <w:p w14:paraId="551B606A">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kern w:val="2"/>
                <w:sz w:val="21"/>
                <w:szCs w:val="21"/>
                <w:highlight w:val="none"/>
                <w:vertAlign w:val="baseline"/>
                <w:lang w:val="en-US" w:eastAsia="zh-CN" w:bidi="ar-SA"/>
              </w:rPr>
            </w:pPr>
            <w:r>
              <w:rPr>
                <w:rFonts w:hint="eastAsia" w:ascii="Times New Roman" w:hAnsi="Times New Roman" w:cs="Times New Roman"/>
                <w:b w:val="0"/>
                <w:bCs w:val="0"/>
                <w:kern w:val="2"/>
                <w:sz w:val="21"/>
                <w:szCs w:val="21"/>
                <w:highlight w:val="none"/>
                <w:vertAlign w:val="baseline"/>
                <w:lang w:val="en-US" w:eastAsia="zh-CN" w:bidi="ar-SA"/>
              </w:rPr>
              <w:t>薛城区自然资源局</w:t>
            </w:r>
          </w:p>
        </w:tc>
        <w:tc>
          <w:tcPr>
            <w:tcW w:w="912" w:type="pct"/>
            <w:tcBorders>
              <w:tl2br w:val="nil"/>
              <w:tr2bl w:val="nil"/>
            </w:tcBorders>
            <w:noWrap w:val="0"/>
            <w:vAlign w:val="center"/>
          </w:tcPr>
          <w:p w14:paraId="00893FF5">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土地管理部门</w:t>
            </w:r>
          </w:p>
        </w:tc>
        <w:tc>
          <w:tcPr>
            <w:tcW w:w="881" w:type="pct"/>
            <w:tcBorders>
              <w:tl2br w:val="nil"/>
              <w:tr2bl w:val="nil"/>
            </w:tcBorders>
            <w:noWrap w:val="0"/>
            <w:vAlign w:val="center"/>
          </w:tcPr>
          <w:p w14:paraId="67792145">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15063269086</w:t>
            </w:r>
          </w:p>
        </w:tc>
        <w:tc>
          <w:tcPr>
            <w:tcW w:w="925" w:type="pct"/>
            <w:tcBorders>
              <w:tl2br w:val="nil"/>
              <w:tr2bl w:val="nil"/>
            </w:tcBorders>
            <w:noWrap w:val="0"/>
            <w:vAlign w:val="center"/>
          </w:tcPr>
          <w:p w14:paraId="292897BD">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kern w:val="2"/>
                <w:sz w:val="21"/>
                <w:szCs w:val="21"/>
                <w:highlight w:val="none"/>
                <w:vertAlign w:val="baseline"/>
                <w:lang w:val="en-US" w:eastAsia="zh-CN" w:bidi="ar-SA"/>
              </w:rPr>
            </w:pPr>
            <w:r>
              <w:rPr>
                <w:rFonts w:hint="eastAsia" w:ascii="Times New Roman" w:hAnsi="Times New Roman" w:cs="Times New Roman"/>
                <w:b w:val="0"/>
                <w:bCs w:val="0"/>
                <w:kern w:val="2"/>
                <w:sz w:val="21"/>
                <w:szCs w:val="21"/>
                <w:highlight w:val="none"/>
                <w:vertAlign w:val="baseline"/>
                <w:lang w:val="en-US" w:eastAsia="zh-CN" w:bidi="ar-SA"/>
              </w:rPr>
              <w:t>面对面访谈</w:t>
            </w:r>
          </w:p>
        </w:tc>
      </w:tr>
      <w:tr w14:paraId="11A7F2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298" w:type="pct"/>
            <w:tcBorders>
              <w:tl2br w:val="nil"/>
              <w:tr2bl w:val="nil"/>
            </w:tcBorders>
            <w:shd w:val="clear" w:color="auto" w:fill="auto"/>
            <w:noWrap w:val="0"/>
            <w:vAlign w:val="center"/>
          </w:tcPr>
          <w:p w14:paraId="24E831BF">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kern w:val="2"/>
                <w:sz w:val="21"/>
                <w:szCs w:val="21"/>
                <w:highlight w:val="none"/>
                <w:vertAlign w:val="baseline"/>
                <w:lang w:val="en-US" w:eastAsia="zh-CN" w:bidi="ar-SA"/>
              </w:rPr>
            </w:pPr>
            <w:r>
              <w:rPr>
                <w:rFonts w:hint="eastAsia" w:ascii="Times New Roman" w:hAnsi="Times New Roman" w:cs="Times New Roman"/>
                <w:b w:val="0"/>
                <w:bCs w:val="0"/>
                <w:sz w:val="21"/>
                <w:szCs w:val="21"/>
                <w:highlight w:val="none"/>
                <w:vertAlign w:val="baseline"/>
                <w:lang w:val="en-US" w:eastAsia="zh-CN"/>
              </w:rPr>
              <w:t>2</w:t>
            </w:r>
          </w:p>
        </w:tc>
        <w:tc>
          <w:tcPr>
            <w:tcW w:w="525" w:type="pct"/>
            <w:tcBorders>
              <w:tl2br w:val="nil"/>
              <w:tr2bl w:val="nil"/>
            </w:tcBorders>
            <w:noWrap w:val="0"/>
            <w:vAlign w:val="center"/>
          </w:tcPr>
          <w:p w14:paraId="490D50B0">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kern w:val="2"/>
                <w:sz w:val="21"/>
                <w:szCs w:val="21"/>
                <w:highlight w:val="none"/>
                <w:vertAlign w:val="baseline"/>
                <w:lang w:val="en-US" w:eastAsia="zh-CN" w:bidi="ar-SA"/>
              </w:rPr>
            </w:pPr>
            <w:r>
              <w:rPr>
                <w:rFonts w:hint="eastAsia" w:ascii="Times New Roman" w:hAnsi="Times New Roman" w:cs="Times New Roman"/>
                <w:b w:val="0"/>
                <w:bCs w:val="0"/>
                <w:kern w:val="2"/>
                <w:sz w:val="21"/>
                <w:szCs w:val="21"/>
                <w:highlight w:val="none"/>
                <w:vertAlign w:val="baseline"/>
                <w:lang w:val="en-US" w:eastAsia="zh-CN" w:bidi="ar-SA"/>
              </w:rPr>
              <w:t>郝荣来</w:t>
            </w:r>
          </w:p>
        </w:tc>
        <w:tc>
          <w:tcPr>
            <w:tcW w:w="1457" w:type="pct"/>
            <w:tcBorders>
              <w:tl2br w:val="nil"/>
              <w:tr2bl w:val="nil"/>
            </w:tcBorders>
            <w:noWrap w:val="0"/>
            <w:vAlign w:val="center"/>
          </w:tcPr>
          <w:p w14:paraId="76008BB4">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kern w:val="2"/>
                <w:sz w:val="21"/>
                <w:szCs w:val="21"/>
                <w:highlight w:val="none"/>
                <w:vertAlign w:val="baseline"/>
                <w:lang w:val="en-US" w:eastAsia="zh-CN" w:bidi="ar-SA"/>
              </w:rPr>
            </w:pPr>
            <w:r>
              <w:rPr>
                <w:rFonts w:hint="eastAsia" w:ascii="Times New Roman" w:hAnsi="Times New Roman" w:cs="Times New Roman"/>
                <w:b w:val="0"/>
                <w:bCs w:val="0"/>
                <w:kern w:val="2"/>
                <w:sz w:val="21"/>
                <w:szCs w:val="21"/>
                <w:highlight w:val="none"/>
                <w:vertAlign w:val="baseline"/>
                <w:lang w:val="en-US" w:eastAsia="zh-CN" w:bidi="ar-SA"/>
              </w:rPr>
              <w:t>枣庄市生态环境局薛城区分局</w:t>
            </w:r>
          </w:p>
        </w:tc>
        <w:tc>
          <w:tcPr>
            <w:tcW w:w="912" w:type="pct"/>
            <w:tcBorders>
              <w:tl2br w:val="nil"/>
              <w:tr2bl w:val="nil"/>
            </w:tcBorders>
            <w:noWrap w:val="0"/>
            <w:vAlign w:val="center"/>
          </w:tcPr>
          <w:p w14:paraId="263C64FC">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val="0"/>
                <w:kern w:val="2"/>
                <w:sz w:val="21"/>
                <w:szCs w:val="21"/>
                <w:highlight w:val="none"/>
                <w:vertAlign w:val="baseline"/>
                <w:lang w:val="en-US" w:eastAsia="zh-CN" w:bidi="ar-SA"/>
              </w:rPr>
            </w:pPr>
            <w:r>
              <w:rPr>
                <w:rFonts w:hint="eastAsia" w:ascii="Times New Roman" w:hAnsi="Times New Roman" w:cs="Times New Roman"/>
                <w:b w:val="0"/>
                <w:bCs w:val="0"/>
                <w:kern w:val="2"/>
                <w:sz w:val="21"/>
                <w:szCs w:val="21"/>
                <w:highlight w:val="none"/>
                <w:vertAlign w:val="baseline"/>
                <w:lang w:val="en-US" w:eastAsia="zh-CN" w:bidi="ar-SA"/>
              </w:rPr>
              <w:t>生态环境主管部门</w:t>
            </w:r>
          </w:p>
        </w:tc>
        <w:tc>
          <w:tcPr>
            <w:tcW w:w="881" w:type="pct"/>
            <w:tcBorders>
              <w:tl2br w:val="nil"/>
              <w:tr2bl w:val="nil"/>
            </w:tcBorders>
            <w:noWrap w:val="0"/>
            <w:vAlign w:val="center"/>
          </w:tcPr>
          <w:p w14:paraId="4B1B9A95">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kern w:val="2"/>
                <w:sz w:val="21"/>
                <w:szCs w:val="21"/>
                <w:highlight w:val="none"/>
                <w:vertAlign w:val="baseline"/>
                <w:lang w:val="en-US" w:eastAsia="zh-CN" w:bidi="ar-SA"/>
              </w:rPr>
            </w:pPr>
            <w:r>
              <w:rPr>
                <w:rFonts w:hint="eastAsia" w:ascii="Times New Roman" w:hAnsi="Times New Roman" w:cs="Times New Roman"/>
                <w:b w:val="0"/>
                <w:bCs w:val="0"/>
                <w:kern w:val="2"/>
                <w:sz w:val="21"/>
                <w:szCs w:val="21"/>
                <w:highlight w:val="none"/>
                <w:vertAlign w:val="baseline"/>
                <w:lang w:val="en-US" w:eastAsia="zh-CN" w:bidi="ar-SA"/>
              </w:rPr>
              <w:t>13863206300</w:t>
            </w:r>
          </w:p>
        </w:tc>
        <w:tc>
          <w:tcPr>
            <w:tcW w:w="925" w:type="pct"/>
            <w:tcBorders>
              <w:tl2br w:val="nil"/>
              <w:tr2bl w:val="nil"/>
            </w:tcBorders>
            <w:noWrap w:val="0"/>
            <w:vAlign w:val="center"/>
          </w:tcPr>
          <w:p w14:paraId="7F364A1D">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cs="Times New Roman"/>
                <w:b w:val="0"/>
                <w:bCs w:val="0"/>
                <w:kern w:val="2"/>
                <w:sz w:val="21"/>
                <w:szCs w:val="21"/>
                <w:highlight w:val="none"/>
                <w:vertAlign w:val="baseline"/>
                <w:lang w:val="en-US" w:eastAsia="zh-CN" w:bidi="ar-SA"/>
              </w:rPr>
            </w:pPr>
            <w:r>
              <w:rPr>
                <w:rFonts w:hint="eastAsia" w:ascii="Times New Roman" w:hAnsi="Times New Roman" w:cs="Times New Roman"/>
                <w:b w:val="0"/>
                <w:bCs w:val="0"/>
                <w:kern w:val="2"/>
                <w:sz w:val="21"/>
                <w:szCs w:val="21"/>
                <w:highlight w:val="none"/>
                <w:vertAlign w:val="baseline"/>
                <w:lang w:val="en-US" w:eastAsia="zh-CN" w:bidi="ar-SA"/>
              </w:rPr>
              <w:t>电话访谈</w:t>
            </w:r>
          </w:p>
        </w:tc>
      </w:tr>
      <w:tr w14:paraId="1C23CA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298" w:type="pct"/>
            <w:tcBorders>
              <w:tl2br w:val="nil"/>
              <w:tr2bl w:val="nil"/>
            </w:tcBorders>
            <w:shd w:val="clear" w:color="auto" w:fill="auto"/>
            <w:noWrap w:val="0"/>
            <w:vAlign w:val="center"/>
          </w:tcPr>
          <w:p w14:paraId="6C8C6B1C">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b w:val="0"/>
                <w:bCs w:val="0"/>
                <w:kern w:val="2"/>
                <w:sz w:val="21"/>
                <w:szCs w:val="21"/>
                <w:highlight w:val="none"/>
                <w:vertAlign w:val="baseline"/>
                <w:lang w:val="en-US" w:eastAsia="zh-CN" w:bidi="ar-SA"/>
              </w:rPr>
            </w:pPr>
            <w:r>
              <w:rPr>
                <w:rFonts w:hint="eastAsia" w:ascii="Times New Roman" w:hAnsi="Times New Roman" w:cs="Times New Roman"/>
                <w:b w:val="0"/>
                <w:bCs w:val="0"/>
                <w:sz w:val="21"/>
                <w:szCs w:val="21"/>
                <w:highlight w:val="none"/>
                <w:vertAlign w:val="baseline"/>
                <w:lang w:val="en-US" w:eastAsia="zh-CN"/>
              </w:rPr>
              <w:t>3</w:t>
            </w:r>
          </w:p>
        </w:tc>
        <w:tc>
          <w:tcPr>
            <w:tcW w:w="525" w:type="pct"/>
            <w:tcBorders>
              <w:tl2br w:val="nil"/>
              <w:tr2bl w:val="nil"/>
            </w:tcBorders>
            <w:noWrap w:val="0"/>
            <w:vAlign w:val="center"/>
          </w:tcPr>
          <w:p w14:paraId="2BFC79B7">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王勇</w:t>
            </w:r>
          </w:p>
        </w:tc>
        <w:tc>
          <w:tcPr>
            <w:tcW w:w="1457" w:type="pct"/>
            <w:tcBorders>
              <w:tl2br w:val="nil"/>
              <w:tr2bl w:val="nil"/>
            </w:tcBorders>
            <w:shd w:val="clear" w:color="auto" w:fill="auto"/>
            <w:noWrap w:val="0"/>
            <w:vAlign w:val="center"/>
          </w:tcPr>
          <w:p w14:paraId="78E24CE1">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枣庄市薛国食品酿造有限公司</w:t>
            </w:r>
          </w:p>
        </w:tc>
        <w:tc>
          <w:tcPr>
            <w:tcW w:w="912" w:type="pct"/>
            <w:tcBorders>
              <w:tl2br w:val="nil"/>
              <w:tr2bl w:val="nil"/>
            </w:tcBorders>
            <w:shd w:val="clear" w:color="auto" w:fill="auto"/>
            <w:noWrap w:val="0"/>
            <w:vAlign w:val="center"/>
          </w:tcPr>
          <w:p w14:paraId="243E6191">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周边企业</w:t>
            </w:r>
          </w:p>
        </w:tc>
        <w:tc>
          <w:tcPr>
            <w:tcW w:w="881" w:type="pct"/>
            <w:tcBorders>
              <w:tl2br w:val="nil"/>
              <w:tr2bl w:val="nil"/>
            </w:tcBorders>
            <w:shd w:val="clear" w:color="auto" w:fill="auto"/>
            <w:noWrap w:val="0"/>
            <w:vAlign w:val="center"/>
          </w:tcPr>
          <w:p w14:paraId="71BAB183">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13806376000</w:t>
            </w:r>
          </w:p>
        </w:tc>
        <w:tc>
          <w:tcPr>
            <w:tcW w:w="925" w:type="pct"/>
            <w:tcBorders>
              <w:tl2br w:val="nil"/>
              <w:tr2bl w:val="nil"/>
            </w:tcBorders>
            <w:noWrap w:val="0"/>
            <w:vAlign w:val="center"/>
          </w:tcPr>
          <w:p w14:paraId="51E4EA46">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val="0"/>
                <w:kern w:val="2"/>
                <w:sz w:val="21"/>
                <w:szCs w:val="21"/>
                <w:highlight w:val="none"/>
                <w:vertAlign w:val="baseline"/>
                <w:lang w:val="en-US" w:eastAsia="zh-CN" w:bidi="ar-SA"/>
              </w:rPr>
            </w:pPr>
            <w:r>
              <w:rPr>
                <w:rFonts w:hint="eastAsia" w:ascii="Times New Roman" w:hAnsi="Times New Roman" w:cs="Times New Roman"/>
                <w:b w:val="0"/>
                <w:bCs w:val="0"/>
                <w:kern w:val="2"/>
                <w:sz w:val="21"/>
                <w:szCs w:val="21"/>
                <w:highlight w:val="none"/>
                <w:vertAlign w:val="baseline"/>
                <w:lang w:val="en-US" w:eastAsia="zh-CN" w:bidi="ar-SA"/>
              </w:rPr>
              <w:t>电话访谈</w:t>
            </w:r>
          </w:p>
        </w:tc>
      </w:tr>
      <w:tr w14:paraId="340A09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 w:hRule="atLeast"/>
        </w:trPr>
        <w:tc>
          <w:tcPr>
            <w:tcW w:w="298" w:type="pct"/>
            <w:tcBorders>
              <w:tl2br w:val="nil"/>
              <w:tr2bl w:val="nil"/>
            </w:tcBorders>
            <w:shd w:val="clear" w:color="auto" w:fill="auto"/>
            <w:noWrap w:val="0"/>
            <w:vAlign w:val="center"/>
          </w:tcPr>
          <w:p w14:paraId="2DE88293">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 w:val="21"/>
                <w:szCs w:val="21"/>
                <w:highlight w:val="none"/>
                <w:lang w:val="en-US" w:eastAsia="zh-CN"/>
              </w:rPr>
              <w:t>4</w:t>
            </w:r>
          </w:p>
        </w:tc>
        <w:tc>
          <w:tcPr>
            <w:tcW w:w="525" w:type="pct"/>
            <w:tcBorders>
              <w:tl2br w:val="nil"/>
              <w:tr2bl w:val="nil"/>
            </w:tcBorders>
            <w:noWrap w:val="0"/>
            <w:vAlign w:val="center"/>
          </w:tcPr>
          <w:p w14:paraId="006D40AF">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王胜培</w:t>
            </w:r>
          </w:p>
        </w:tc>
        <w:tc>
          <w:tcPr>
            <w:tcW w:w="1457" w:type="pct"/>
            <w:tcBorders>
              <w:tl2br w:val="nil"/>
              <w:tr2bl w:val="nil"/>
            </w:tcBorders>
            <w:noWrap w:val="0"/>
            <w:vAlign w:val="center"/>
          </w:tcPr>
          <w:p w14:paraId="258A089C">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曹沃村</w:t>
            </w:r>
            <w:r>
              <w:rPr>
                <w:rFonts w:hint="eastAsia" w:ascii="Times New Roman" w:hAnsi="Times New Roman" w:cs="Times New Roman"/>
                <w:sz w:val="21"/>
                <w:szCs w:val="21"/>
                <w:highlight w:val="none"/>
                <w:lang w:val="en-US" w:eastAsia="zh-CN"/>
              </w:rPr>
              <w:t>主任</w:t>
            </w:r>
          </w:p>
        </w:tc>
        <w:tc>
          <w:tcPr>
            <w:tcW w:w="912" w:type="pct"/>
            <w:tcBorders>
              <w:tl2br w:val="nil"/>
              <w:tr2bl w:val="nil"/>
            </w:tcBorders>
            <w:noWrap w:val="0"/>
            <w:vAlign w:val="center"/>
          </w:tcPr>
          <w:p w14:paraId="16DC1DFB">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原地块使用人</w:t>
            </w:r>
          </w:p>
        </w:tc>
        <w:tc>
          <w:tcPr>
            <w:tcW w:w="881" w:type="pct"/>
            <w:tcBorders>
              <w:tl2br w:val="nil"/>
              <w:tr2bl w:val="nil"/>
            </w:tcBorders>
            <w:noWrap w:val="0"/>
            <w:vAlign w:val="center"/>
          </w:tcPr>
          <w:p w14:paraId="0F1DECB1">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15949947302</w:t>
            </w:r>
          </w:p>
        </w:tc>
        <w:tc>
          <w:tcPr>
            <w:tcW w:w="925" w:type="pct"/>
            <w:tcBorders>
              <w:tl2br w:val="nil"/>
              <w:tr2bl w:val="nil"/>
            </w:tcBorders>
            <w:noWrap w:val="0"/>
            <w:vAlign w:val="center"/>
          </w:tcPr>
          <w:p w14:paraId="6E160212">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cs="Times New Roman"/>
                <w:b w:val="0"/>
                <w:bCs w:val="0"/>
                <w:kern w:val="2"/>
                <w:sz w:val="21"/>
                <w:szCs w:val="21"/>
                <w:highlight w:val="none"/>
                <w:vertAlign w:val="baseline"/>
                <w:lang w:val="en-US" w:eastAsia="zh-CN" w:bidi="ar-SA"/>
              </w:rPr>
              <w:t>电话访谈</w:t>
            </w:r>
          </w:p>
        </w:tc>
      </w:tr>
      <w:tr w14:paraId="3B7D82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 w:hRule="atLeast"/>
        </w:trPr>
        <w:tc>
          <w:tcPr>
            <w:tcW w:w="298" w:type="pct"/>
            <w:tcBorders>
              <w:tl2br w:val="nil"/>
              <w:tr2bl w:val="nil"/>
            </w:tcBorders>
            <w:shd w:val="clear" w:color="auto" w:fill="auto"/>
            <w:noWrap w:val="0"/>
            <w:vAlign w:val="center"/>
          </w:tcPr>
          <w:p w14:paraId="6AF198EE">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 w:val="21"/>
                <w:szCs w:val="21"/>
                <w:highlight w:val="none"/>
                <w:lang w:val="en-US" w:eastAsia="zh-CN"/>
              </w:rPr>
              <w:t>5</w:t>
            </w:r>
          </w:p>
        </w:tc>
        <w:tc>
          <w:tcPr>
            <w:tcW w:w="525" w:type="pct"/>
            <w:tcBorders>
              <w:tl2br w:val="nil"/>
              <w:tr2bl w:val="nil"/>
            </w:tcBorders>
            <w:noWrap w:val="0"/>
            <w:vAlign w:val="center"/>
          </w:tcPr>
          <w:p w14:paraId="03919CB7">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王胜枪</w:t>
            </w:r>
          </w:p>
        </w:tc>
        <w:tc>
          <w:tcPr>
            <w:tcW w:w="1457" w:type="pct"/>
            <w:tcBorders>
              <w:tl2br w:val="nil"/>
              <w:tr2bl w:val="nil"/>
            </w:tcBorders>
            <w:noWrap w:val="0"/>
            <w:vAlign w:val="center"/>
          </w:tcPr>
          <w:p w14:paraId="483DABB4">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曹沃村</w:t>
            </w:r>
          </w:p>
        </w:tc>
        <w:tc>
          <w:tcPr>
            <w:tcW w:w="912" w:type="pct"/>
            <w:tcBorders>
              <w:tl2br w:val="nil"/>
              <w:tr2bl w:val="nil"/>
            </w:tcBorders>
            <w:noWrap w:val="0"/>
            <w:vAlign w:val="center"/>
          </w:tcPr>
          <w:p w14:paraId="15D0A695">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原地块使用人</w:t>
            </w:r>
          </w:p>
        </w:tc>
        <w:tc>
          <w:tcPr>
            <w:tcW w:w="881" w:type="pct"/>
            <w:tcBorders>
              <w:tl2br w:val="nil"/>
              <w:tr2bl w:val="nil"/>
            </w:tcBorders>
            <w:noWrap w:val="0"/>
            <w:vAlign w:val="center"/>
          </w:tcPr>
          <w:p w14:paraId="1718AE97">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18254488541</w:t>
            </w:r>
          </w:p>
        </w:tc>
        <w:tc>
          <w:tcPr>
            <w:tcW w:w="925" w:type="pct"/>
            <w:tcBorders>
              <w:tl2br w:val="nil"/>
              <w:tr2bl w:val="nil"/>
            </w:tcBorders>
            <w:noWrap w:val="0"/>
            <w:vAlign w:val="center"/>
          </w:tcPr>
          <w:p w14:paraId="60A76C11">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面对面访谈</w:t>
            </w:r>
          </w:p>
        </w:tc>
      </w:tr>
      <w:tr w14:paraId="631072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 w:hRule="atLeast"/>
        </w:trPr>
        <w:tc>
          <w:tcPr>
            <w:tcW w:w="298" w:type="pct"/>
            <w:tcBorders>
              <w:tl2br w:val="nil"/>
              <w:tr2bl w:val="nil"/>
            </w:tcBorders>
            <w:shd w:val="clear" w:color="auto" w:fill="auto"/>
            <w:noWrap w:val="0"/>
            <w:vAlign w:val="center"/>
          </w:tcPr>
          <w:p w14:paraId="1E939A6A">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 w:val="21"/>
                <w:szCs w:val="21"/>
                <w:highlight w:val="none"/>
                <w:lang w:val="en-US" w:eastAsia="zh-CN"/>
              </w:rPr>
              <w:t>6</w:t>
            </w:r>
          </w:p>
        </w:tc>
        <w:tc>
          <w:tcPr>
            <w:tcW w:w="525" w:type="pct"/>
            <w:tcBorders>
              <w:tl2br w:val="nil"/>
              <w:tr2bl w:val="nil"/>
            </w:tcBorders>
            <w:noWrap w:val="0"/>
            <w:vAlign w:val="center"/>
          </w:tcPr>
          <w:p w14:paraId="3F7DB2D0">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曹燕</w:t>
            </w:r>
          </w:p>
        </w:tc>
        <w:tc>
          <w:tcPr>
            <w:tcW w:w="1457" w:type="pct"/>
            <w:tcBorders>
              <w:tl2br w:val="nil"/>
              <w:tr2bl w:val="nil"/>
            </w:tcBorders>
            <w:noWrap w:val="0"/>
            <w:vAlign w:val="center"/>
          </w:tcPr>
          <w:p w14:paraId="6035D3BA">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曹沃村</w:t>
            </w:r>
          </w:p>
        </w:tc>
        <w:tc>
          <w:tcPr>
            <w:tcW w:w="912" w:type="pct"/>
            <w:tcBorders>
              <w:tl2br w:val="nil"/>
              <w:tr2bl w:val="nil"/>
            </w:tcBorders>
            <w:noWrap w:val="0"/>
            <w:vAlign w:val="center"/>
          </w:tcPr>
          <w:p w14:paraId="6AAD5296">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原地块使用人</w:t>
            </w:r>
          </w:p>
        </w:tc>
        <w:tc>
          <w:tcPr>
            <w:tcW w:w="881" w:type="pct"/>
            <w:tcBorders>
              <w:tl2br w:val="nil"/>
              <w:tr2bl w:val="nil"/>
            </w:tcBorders>
            <w:noWrap w:val="0"/>
            <w:vAlign w:val="center"/>
          </w:tcPr>
          <w:p w14:paraId="00A6A19D">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15063207281</w:t>
            </w:r>
          </w:p>
        </w:tc>
        <w:tc>
          <w:tcPr>
            <w:tcW w:w="925" w:type="pct"/>
            <w:tcBorders>
              <w:tl2br w:val="nil"/>
              <w:tr2bl w:val="nil"/>
            </w:tcBorders>
            <w:noWrap w:val="0"/>
            <w:vAlign w:val="center"/>
          </w:tcPr>
          <w:p w14:paraId="2DFD8897">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面对面访谈</w:t>
            </w:r>
          </w:p>
        </w:tc>
      </w:tr>
      <w:tr w14:paraId="74C491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 w:hRule="atLeast"/>
        </w:trPr>
        <w:tc>
          <w:tcPr>
            <w:tcW w:w="298" w:type="pct"/>
            <w:tcBorders>
              <w:tl2br w:val="nil"/>
              <w:tr2bl w:val="nil"/>
            </w:tcBorders>
            <w:shd w:val="clear" w:color="auto" w:fill="auto"/>
            <w:noWrap w:val="0"/>
            <w:vAlign w:val="center"/>
          </w:tcPr>
          <w:p w14:paraId="17E1405E">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 w:val="21"/>
                <w:szCs w:val="21"/>
                <w:highlight w:val="none"/>
                <w:lang w:val="en-US" w:eastAsia="zh-CN"/>
              </w:rPr>
              <w:t>7</w:t>
            </w:r>
          </w:p>
        </w:tc>
        <w:tc>
          <w:tcPr>
            <w:tcW w:w="525" w:type="pct"/>
            <w:tcBorders>
              <w:tl2br w:val="nil"/>
              <w:tr2bl w:val="nil"/>
            </w:tcBorders>
            <w:noWrap w:val="0"/>
            <w:vAlign w:val="center"/>
          </w:tcPr>
          <w:p w14:paraId="7B9F806D">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刘传江</w:t>
            </w:r>
          </w:p>
        </w:tc>
        <w:tc>
          <w:tcPr>
            <w:tcW w:w="1457" w:type="pct"/>
            <w:tcBorders>
              <w:tl2br w:val="nil"/>
              <w:tr2bl w:val="nil"/>
            </w:tcBorders>
            <w:noWrap w:val="0"/>
            <w:vAlign w:val="center"/>
          </w:tcPr>
          <w:p w14:paraId="470427EA">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曹沃村</w:t>
            </w:r>
          </w:p>
        </w:tc>
        <w:tc>
          <w:tcPr>
            <w:tcW w:w="912" w:type="pct"/>
            <w:tcBorders>
              <w:tl2br w:val="nil"/>
              <w:tr2bl w:val="nil"/>
            </w:tcBorders>
            <w:noWrap w:val="0"/>
            <w:vAlign w:val="center"/>
          </w:tcPr>
          <w:p w14:paraId="1E996159">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原地块使用人</w:t>
            </w:r>
          </w:p>
        </w:tc>
        <w:tc>
          <w:tcPr>
            <w:tcW w:w="881" w:type="pct"/>
            <w:tcBorders>
              <w:tl2br w:val="nil"/>
              <w:tr2bl w:val="nil"/>
            </w:tcBorders>
            <w:noWrap w:val="0"/>
            <w:vAlign w:val="center"/>
          </w:tcPr>
          <w:p w14:paraId="3693D72D">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06326307499</w:t>
            </w:r>
          </w:p>
        </w:tc>
        <w:tc>
          <w:tcPr>
            <w:tcW w:w="925" w:type="pct"/>
            <w:tcBorders>
              <w:tl2br w:val="nil"/>
              <w:tr2bl w:val="nil"/>
            </w:tcBorders>
            <w:noWrap w:val="0"/>
            <w:vAlign w:val="center"/>
          </w:tcPr>
          <w:p w14:paraId="3F424FE8">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面对面访谈</w:t>
            </w:r>
          </w:p>
        </w:tc>
      </w:tr>
      <w:tr w14:paraId="015EF8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 w:hRule="atLeast"/>
        </w:trPr>
        <w:tc>
          <w:tcPr>
            <w:tcW w:w="298" w:type="pct"/>
            <w:tcBorders>
              <w:tl2br w:val="nil"/>
              <w:tr2bl w:val="nil"/>
            </w:tcBorders>
            <w:shd w:val="clear" w:color="auto" w:fill="auto"/>
            <w:noWrap w:val="0"/>
            <w:vAlign w:val="center"/>
          </w:tcPr>
          <w:p w14:paraId="49E58563">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 w:val="21"/>
                <w:szCs w:val="21"/>
                <w:highlight w:val="none"/>
                <w:lang w:val="en-US" w:eastAsia="zh-CN"/>
              </w:rPr>
              <w:t>8</w:t>
            </w:r>
          </w:p>
        </w:tc>
        <w:tc>
          <w:tcPr>
            <w:tcW w:w="525" w:type="pct"/>
            <w:tcBorders>
              <w:tl2br w:val="nil"/>
              <w:tr2bl w:val="nil"/>
            </w:tcBorders>
            <w:noWrap w:val="0"/>
            <w:vAlign w:val="center"/>
          </w:tcPr>
          <w:p w14:paraId="166DD040">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董德文</w:t>
            </w:r>
          </w:p>
        </w:tc>
        <w:tc>
          <w:tcPr>
            <w:tcW w:w="1457" w:type="pct"/>
            <w:tcBorders>
              <w:tl2br w:val="nil"/>
              <w:tr2bl w:val="nil"/>
            </w:tcBorders>
            <w:noWrap w:val="0"/>
            <w:vAlign w:val="center"/>
          </w:tcPr>
          <w:p w14:paraId="2104E28E">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董庄村</w:t>
            </w:r>
            <w:r>
              <w:rPr>
                <w:rFonts w:hint="eastAsia" w:ascii="Times New Roman" w:hAnsi="Times New Roman" w:cs="Times New Roman"/>
                <w:sz w:val="21"/>
                <w:szCs w:val="21"/>
                <w:highlight w:val="none"/>
                <w:lang w:val="en-US" w:eastAsia="zh-CN"/>
              </w:rPr>
              <w:t>主任</w:t>
            </w:r>
          </w:p>
        </w:tc>
        <w:tc>
          <w:tcPr>
            <w:tcW w:w="912" w:type="pct"/>
            <w:tcBorders>
              <w:tl2br w:val="nil"/>
              <w:tr2bl w:val="nil"/>
            </w:tcBorders>
            <w:noWrap w:val="0"/>
            <w:vAlign w:val="center"/>
          </w:tcPr>
          <w:p w14:paraId="496F762C">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地块周边居民</w:t>
            </w:r>
          </w:p>
        </w:tc>
        <w:tc>
          <w:tcPr>
            <w:tcW w:w="881" w:type="pct"/>
            <w:tcBorders>
              <w:tl2br w:val="nil"/>
              <w:tr2bl w:val="nil"/>
            </w:tcBorders>
            <w:noWrap w:val="0"/>
            <w:vAlign w:val="center"/>
          </w:tcPr>
          <w:p w14:paraId="2902500A">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13563273088</w:t>
            </w:r>
          </w:p>
        </w:tc>
        <w:tc>
          <w:tcPr>
            <w:tcW w:w="925" w:type="pct"/>
            <w:tcBorders>
              <w:tl2br w:val="nil"/>
              <w:tr2bl w:val="nil"/>
            </w:tcBorders>
            <w:noWrap w:val="0"/>
            <w:vAlign w:val="center"/>
          </w:tcPr>
          <w:p w14:paraId="189AD028">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cs="Times New Roman"/>
                <w:sz w:val="21"/>
                <w:szCs w:val="21"/>
                <w:highlight w:val="none"/>
                <w:lang w:val="en-US" w:eastAsia="zh-CN"/>
              </w:rPr>
              <w:t>电话访谈</w:t>
            </w:r>
          </w:p>
        </w:tc>
      </w:tr>
      <w:tr w14:paraId="26FDAE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 w:hRule="atLeast"/>
        </w:trPr>
        <w:tc>
          <w:tcPr>
            <w:tcW w:w="298" w:type="pct"/>
            <w:tcBorders>
              <w:tl2br w:val="nil"/>
              <w:tr2bl w:val="nil"/>
            </w:tcBorders>
            <w:shd w:val="clear" w:color="auto" w:fill="auto"/>
            <w:noWrap w:val="0"/>
            <w:vAlign w:val="center"/>
          </w:tcPr>
          <w:p w14:paraId="09A1C4D4">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 w:val="21"/>
                <w:szCs w:val="21"/>
                <w:highlight w:val="none"/>
                <w:lang w:val="en-US" w:eastAsia="zh-CN"/>
              </w:rPr>
              <w:t>9</w:t>
            </w:r>
          </w:p>
        </w:tc>
        <w:tc>
          <w:tcPr>
            <w:tcW w:w="525" w:type="pct"/>
            <w:tcBorders>
              <w:tl2br w:val="nil"/>
              <w:tr2bl w:val="nil"/>
            </w:tcBorders>
            <w:noWrap w:val="0"/>
            <w:vAlign w:val="center"/>
          </w:tcPr>
          <w:p w14:paraId="3EEE6CDD">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杜林</w:t>
            </w:r>
          </w:p>
        </w:tc>
        <w:tc>
          <w:tcPr>
            <w:tcW w:w="1457" w:type="pct"/>
            <w:tcBorders>
              <w:tl2br w:val="nil"/>
              <w:tr2bl w:val="nil"/>
            </w:tcBorders>
            <w:noWrap w:val="0"/>
            <w:vAlign w:val="center"/>
          </w:tcPr>
          <w:p w14:paraId="260C1E6F">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董庄村</w:t>
            </w:r>
          </w:p>
        </w:tc>
        <w:tc>
          <w:tcPr>
            <w:tcW w:w="912" w:type="pct"/>
            <w:tcBorders>
              <w:tl2br w:val="nil"/>
              <w:tr2bl w:val="nil"/>
            </w:tcBorders>
            <w:noWrap w:val="0"/>
            <w:vAlign w:val="center"/>
          </w:tcPr>
          <w:p w14:paraId="0BCA834E">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地块周边居民</w:t>
            </w:r>
          </w:p>
        </w:tc>
        <w:tc>
          <w:tcPr>
            <w:tcW w:w="881" w:type="pct"/>
            <w:tcBorders>
              <w:tl2br w:val="nil"/>
              <w:tr2bl w:val="nil"/>
            </w:tcBorders>
            <w:noWrap w:val="0"/>
            <w:vAlign w:val="center"/>
          </w:tcPr>
          <w:p w14:paraId="0D8EC153">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13884780206</w:t>
            </w:r>
          </w:p>
        </w:tc>
        <w:tc>
          <w:tcPr>
            <w:tcW w:w="925" w:type="pct"/>
            <w:tcBorders>
              <w:tl2br w:val="nil"/>
              <w:tr2bl w:val="nil"/>
            </w:tcBorders>
            <w:noWrap w:val="0"/>
            <w:vAlign w:val="center"/>
          </w:tcPr>
          <w:p w14:paraId="3D74A932">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面对面访谈</w:t>
            </w:r>
          </w:p>
        </w:tc>
      </w:tr>
      <w:tr w14:paraId="543FFE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 w:hRule="atLeast"/>
        </w:trPr>
        <w:tc>
          <w:tcPr>
            <w:tcW w:w="298" w:type="pct"/>
            <w:tcBorders>
              <w:tl2br w:val="nil"/>
              <w:tr2bl w:val="nil"/>
            </w:tcBorders>
            <w:shd w:val="clear" w:color="auto" w:fill="auto"/>
            <w:noWrap w:val="0"/>
            <w:vAlign w:val="center"/>
          </w:tcPr>
          <w:p w14:paraId="3B82D3C8">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 w:val="21"/>
                <w:szCs w:val="21"/>
                <w:highlight w:val="none"/>
                <w:lang w:val="en-US" w:eastAsia="zh-CN"/>
              </w:rPr>
              <w:t>10</w:t>
            </w:r>
          </w:p>
        </w:tc>
        <w:tc>
          <w:tcPr>
            <w:tcW w:w="525" w:type="pct"/>
            <w:tcBorders>
              <w:tl2br w:val="nil"/>
              <w:tr2bl w:val="nil"/>
            </w:tcBorders>
            <w:noWrap w:val="0"/>
            <w:vAlign w:val="center"/>
          </w:tcPr>
          <w:p w14:paraId="31F33BDE">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张庆芳</w:t>
            </w:r>
          </w:p>
        </w:tc>
        <w:tc>
          <w:tcPr>
            <w:tcW w:w="1457" w:type="pct"/>
            <w:tcBorders>
              <w:tl2br w:val="nil"/>
              <w:tr2bl w:val="nil"/>
            </w:tcBorders>
            <w:noWrap w:val="0"/>
            <w:vAlign w:val="center"/>
          </w:tcPr>
          <w:p w14:paraId="0FE9E5D5">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董庄村</w:t>
            </w:r>
          </w:p>
        </w:tc>
        <w:tc>
          <w:tcPr>
            <w:tcW w:w="912" w:type="pct"/>
            <w:tcBorders>
              <w:tl2br w:val="nil"/>
              <w:tr2bl w:val="nil"/>
            </w:tcBorders>
            <w:noWrap w:val="0"/>
            <w:vAlign w:val="center"/>
          </w:tcPr>
          <w:p w14:paraId="381A5B03">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地块周边居民</w:t>
            </w:r>
          </w:p>
        </w:tc>
        <w:tc>
          <w:tcPr>
            <w:tcW w:w="881" w:type="pct"/>
            <w:tcBorders>
              <w:tl2br w:val="nil"/>
              <w:tr2bl w:val="nil"/>
            </w:tcBorders>
            <w:noWrap w:val="0"/>
            <w:vAlign w:val="center"/>
          </w:tcPr>
          <w:p w14:paraId="53E216D6">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15063279707</w:t>
            </w:r>
          </w:p>
        </w:tc>
        <w:tc>
          <w:tcPr>
            <w:tcW w:w="925" w:type="pct"/>
            <w:tcBorders>
              <w:tl2br w:val="nil"/>
              <w:tr2bl w:val="nil"/>
            </w:tcBorders>
            <w:noWrap w:val="0"/>
            <w:vAlign w:val="center"/>
          </w:tcPr>
          <w:p w14:paraId="5AB118C0">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面对面访谈</w:t>
            </w:r>
          </w:p>
        </w:tc>
      </w:tr>
      <w:tr w14:paraId="32F8CD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 w:hRule="atLeast"/>
        </w:trPr>
        <w:tc>
          <w:tcPr>
            <w:tcW w:w="298" w:type="pct"/>
            <w:tcBorders>
              <w:tl2br w:val="nil"/>
              <w:tr2bl w:val="nil"/>
            </w:tcBorders>
            <w:shd w:val="clear" w:color="auto" w:fill="auto"/>
            <w:noWrap w:val="0"/>
            <w:vAlign w:val="center"/>
          </w:tcPr>
          <w:p w14:paraId="3A3C824D">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11</w:t>
            </w:r>
          </w:p>
        </w:tc>
        <w:tc>
          <w:tcPr>
            <w:tcW w:w="525" w:type="pct"/>
            <w:tcBorders>
              <w:tl2br w:val="nil"/>
              <w:tr2bl w:val="nil"/>
            </w:tcBorders>
            <w:noWrap w:val="0"/>
            <w:vAlign w:val="center"/>
          </w:tcPr>
          <w:p w14:paraId="2C6A929F">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董秀华</w:t>
            </w:r>
          </w:p>
        </w:tc>
        <w:tc>
          <w:tcPr>
            <w:tcW w:w="1457" w:type="pct"/>
            <w:tcBorders>
              <w:tl2br w:val="nil"/>
              <w:tr2bl w:val="nil"/>
            </w:tcBorders>
            <w:noWrap w:val="0"/>
            <w:vAlign w:val="center"/>
          </w:tcPr>
          <w:p w14:paraId="3FC7B6A6">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董庄村</w:t>
            </w:r>
          </w:p>
        </w:tc>
        <w:tc>
          <w:tcPr>
            <w:tcW w:w="912" w:type="pct"/>
            <w:tcBorders>
              <w:tl2br w:val="nil"/>
              <w:tr2bl w:val="nil"/>
            </w:tcBorders>
            <w:noWrap w:val="0"/>
            <w:vAlign w:val="center"/>
          </w:tcPr>
          <w:p w14:paraId="227802F1">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地块周边居民</w:t>
            </w:r>
          </w:p>
        </w:tc>
        <w:tc>
          <w:tcPr>
            <w:tcW w:w="881" w:type="pct"/>
            <w:tcBorders>
              <w:tl2br w:val="nil"/>
              <w:tr2bl w:val="nil"/>
            </w:tcBorders>
            <w:noWrap w:val="0"/>
            <w:vAlign w:val="center"/>
          </w:tcPr>
          <w:p w14:paraId="109019D3">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18766370001</w:t>
            </w:r>
          </w:p>
        </w:tc>
        <w:tc>
          <w:tcPr>
            <w:tcW w:w="925" w:type="pct"/>
            <w:tcBorders>
              <w:tl2br w:val="nil"/>
              <w:tr2bl w:val="nil"/>
            </w:tcBorders>
            <w:noWrap w:val="0"/>
            <w:vAlign w:val="center"/>
          </w:tcPr>
          <w:p w14:paraId="5A6A88E8">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面对面访谈</w:t>
            </w:r>
          </w:p>
        </w:tc>
      </w:tr>
    </w:tbl>
    <w:p w14:paraId="08FAB21B">
      <w:pPr>
        <w:pStyle w:val="18"/>
        <w:ind w:left="0" w:leftChars="0" w:firstLine="0" w:firstLineChars="0"/>
        <w:jc w:val="center"/>
        <w:rPr>
          <w:rFonts w:hint="default" w:ascii="Times New Roman" w:hAnsi="Times New Roman" w:cs="Times New Roman"/>
          <w:b/>
          <w:bCs/>
          <w:highlight w:val="none"/>
        </w:rPr>
      </w:pPr>
      <w:r>
        <w:rPr>
          <w:rFonts w:hint="eastAsia" w:ascii="Times New Roman" w:hAnsi="Times New Roman" w:cs="Times New Roman"/>
          <w:b/>
          <w:bCs/>
          <w:highlight w:val="none"/>
          <w:lang w:val="en-US" w:eastAsia="zh-CN"/>
        </w:rPr>
        <w:t xml:space="preserve">表5.1-2 </w:t>
      </w:r>
      <w:r>
        <w:rPr>
          <w:rFonts w:hint="default" w:ascii="Times New Roman" w:hAnsi="Times New Roman" w:cs="Times New Roman"/>
          <w:b/>
          <w:bCs/>
          <w:highlight w:val="none"/>
        </w:rPr>
        <w:t>人员访谈主要问题分析情况一览表</w:t>
      </w:r>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8"/>
        <w:gridCol w:w="1063"/>
        <w:gridCol w:w="2635"/>
        <w:gridCol w:w="3175"/>
        <w:gridCol w:w="962"/>
      </w:tblGrid>
      <w:tr w14:paraId="6B5DBE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8" w:type="pct"/>
            <w:tcBorders>
              <w:tl2br w:val="nil"/>
              <w:tr2bl w:val="nil"/>
            </w:tcBorders>
            <w:noWrap w:val="0"/>
            <w:vAlign w:val="center"/>
          </w:tcPr>
          <w:p w14:paraId="2463DC8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default" w:ascii="Times New Roman" w:hAnsi="Times New Roman" w:cs="Times New Roman"/>
                <w:b/>
                <w:bCs/>
                <w:sz w:val="21"/>
                <w:szCs w:val="21"/>
                <w:highlight w:val="none"/>
                <w:vertAlign w:val="baseline"/>
              </w:rPr>
            </w:pPr>
            <w:r>
              <w:rPr>
                <w:rFonts w:hint="default" w:ascii="Times New Roman" w:hAnsi="Times New Roman" w:cs="Times New Roman"/>
                <w:b/>
                <w:bCs/>
                <w:sz w:val="21"/>
                <w:szCs w:val="21"/>
                <w:highlight w:val="none"/>
                <w:vertAlign w:val="baseline"/>
              </w:rPr>
              <w:t>序号</w:t>
            </w:r>
          </w:p>
        </w:tc>
        <w:tc>
          <w:tcPr>
            <w:tcW w:w="624" w:type="pct"/>
            <w:tcBorders>
              <w:tl2br w:val="nil"/>
              <w:tr2bl w:val="nil"/>
            </w:tcBorders>
            <w:noWrap w:val="0"/>
            <w:vAlign w:val="center"/>
          </w:tcPr>
          <w:p w14:paraId="033C79E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default" w:ascii="Times New Roman" w:hAnsi="Times New Roman" w:eastAsia="宋体" w:cs="Times New Roman"/>
                <w:b/>
                <w:bCs/>
                <w:sz w:val="21"/>
                <w:szCs w:val="21"/>
                <w:highlight w:val="none"/>
                <w:vertAlign w:val="baseline"/>
                <w:lang w:val="en-US" w:eastAsia="zh-CN"/>
              </w:rPr>
            </w:pPr>
            <w:r>
              <w:rPr>
                <w:rFonts w:hint="eastAsia" w:cs="Times New Roman"/>
                <w:b/>
                <w:bCs/>
                <w:sz w:val="21"/>
                <w:szCs w:val="21"/>
                <w:highlight w:val="none"/>
                <w:vertAlign w:val="baseline"/>
                <w:lang w:val="en-US" w:eastAsia="zh-CN"/>
              </w:rPr>
              <w:t>访谈对象</w:t>
            </w:r>
          </w:p>
        </w:tc>
        <w:tc>
          <w:tcPr>
            <w:tcW w:w="1547" w:type="pct"/>
            <w:tcBorders>
              <w:tl2br w:val="nil"/>
              <w:tr2bl w:val="nil"/>
            </w:tcBorders>
            <w:noWrap w:val="0"/>
            <w:vAlign w:val="center"/>
          </w:tcPr>
          <w:p w14:paraId="266548C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default" w:ascii="Times New Roman" w:hAnsi="Times New Roman" w:cs="Times New Roman"/>
                <w:b/>
                <w:bCs/>
                <w:sz w:val="21"/>
                <w:szCs w:val="21"/>
                <w:highlight w:val="none"/>
                <w:vertAlign w:val="baseline"/>
              </w:rPr>
            </w:pPr>
            <w:r>
              <w:rPr>
                <w:rFonts w:hint="default" w:ascii="Times New Roman" w:hAnsi="Times New Roman" w:cs="Times New Roman"/>
                <w:b/>
                <w:bCs/>
                <w:sz w:val="21"/>
                <w:szCs w:val="21"/>
                <w:highlight w:val="none"/>
                <w:vertAlign w:val="baseline"/>
              </w:rPr>
              <w:t>访谈问题</w:t>
            </w:r>
          </w:p>
        </w:tc>
        <w:tc>
          <w:tcPr>
            <w:tcW w:w="1864" w:type="pct"/>
            <w:tcBorders>
              <w:tl2br w:val="nil"/>
              <w:tr2bl w:val="nil"/>
            </w:tcBorders>
            <w:noWrap w:val="0"/>
            <w:vAlign w:val="center"/>
          </w:tcPr>
          <w:p w14:paraId="0BDF04C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default" w:ascii="Times New Roman" w:hAnsi="Times New Roman" w:cs="Times New Roman"/>
                <w:b/>
                <w:bCs/>
                <w:sz w:val="21"/>
                <w:szCs w:val="21"/>
                <w:highlight w:val="none"/>
                <w:vertAlign w:val="baseline"/>
              </w:rPr>
            </w:pPr>
            <w:r>
              <w:rPr>
                <w:rFonts w:hint="default" w:ascii="Times New Roman" w:hAnsi="Times New Roman" w:cs="Times New Roman"/>
                <w:b/>
                <w:bCs/>
                <w:sz w:val="21"/>
                <w:szCs w:val="21"/>
                <w:highlight w:val="none"/>
                <w:vertAlign w:val="baseline"/>
              </w:rPr>
              <w:t>访谈结果</w:t>
            </w:r>
          </w:p>
        </w:tc>
        <w:tc>
          <w:tcPr>
            <w:tcW w:w="565" w:type="pct"/>
            <w:tcBorders>
              <w:tl2br w:val="nil"/>
              <w:tr2bl w:val="nil"/>
            </w:tcBorders>
            <w:noWrap w:val="0"/>
            <w:vAlign w:val="center"/>
          </w:tcPr>
          <w:p w14:paraId="3DB707A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default" w:ascii="Times New Roman" w:hAnsi="Times New Roman" w:cs="Times New Roman"/>
                <w:b/>
                <w:bCs/>
                <w:sz w:val="21"/>
                <w:szCs w:val="21"/>
                <w:highlight w:val="none"/>
                <w:vertAlign w:val="baseline"/>
              </w:rPr>
            </w:pPr>
            <w:r>
              <w:rPr>
                <w:rFonts w:hint="default" w:ascii="Times New Roman" w:hAnsi="Times New Roman" w:cs="Times New Roman"/>
                <w:b/>
                <w:bCs/>
                <w:sz w:val="21"/>
                <w:szCs w:val="21"/>
                <w:highlight w:val="none"/>
                <w:vertAlign w:val="baseline"/>
              </w:rPr>
              <w:t>备注</w:t>
            </w:r>
          </w:p>
        </w:tc>
      </w:tr>
      <w:tr w14:paraId="02DEE5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8" w:type="pct"/>
            <w:tcBorders>
              <w:tl2br w:val="nil"/>
              <w:tr2bl w:val="nil"/>
            </w:tcBorders>
            <w:noWrap w:val="0"/>
            <w:vAlign w:val="center"/>
          </w:tcPr>
          <w:p w14:paraId="1D39314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eastAsia" w:ascii="Times New Roman" w:hAnsi="Times New Roman" w:eastAsia="宋体" w:cs="Times New Roman"/>
                <w:b w:val="0"/>
                <w:bCs w:val="0"/>
                <w:sz w:val="21"/>
                <w:szCs w:val="21"/>
                <w:highlight w:val="none"/>
                <w:vertAlign w:val="baseline"/>
                <w:lang w:val="en-US" w:eastAsia="zh-CN"/>
              </w:rPr>
            </w:pPr>
            <w:r>
              <w:rPr>
                <w:rFonts w:hint="eastAsia" w:cs="Times New Roman"/>
                <w:b w:val="0"/>
                <w:bCs w:val="0"/>
                <w:sz w:val="21"/>
                <w:szCs w:val="21"/>
                <w:highlight w:val="none"/>
                <w:vertAlign w:val="baseline"/>
                <w:lang w:val="en-US" w:eastAsia="zh-CN"/>
              </w:rPr>
              <w:t>1</w:t>
            </w:r>
          </w:p>
        </w:tc>
        <w:tc>
          <w:tcPr>
            <w:tcW w:w="624" w:type="pct"/>
            <w:vMerge w:val="restart"/>
            <w:tcBorders>
              <w:tl2br w:val="nil"/>
              <w:tr2bl w:val="nil"/>
            </w:tcBorders>
            <w:noWrap w:val="0"/>
            <w:vAlign w:val="center"/>
          </w:tcPr>
          <w:p w14:paraId="4304FCE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default" w:ascii="Times New Roman" w:hAnsi="Times New Roman" w:eastAsia="宋体" w:cs="Times New Roman"/>
                <w:b w:val="0"/>
                <w:bCs w:val="0"/>
                <w:sz w:val="21"/>
                <w:szCs w:val="21"/>
                <w:highlight w:val="none"/>
                <w:vertAlign w:val="baseline"/>
                <w:lang w:val="en-US" w:eastAsia="zh-CN"/>
              </w:rPr>
            </w:pPr>
            <w:r>
              <w:rPr>
                <w:rFonts w:hint="eastAsia" w:cs="Times New Roman"/>
                <w:b w:val="0"/>
                <w:bCs w:val="0"/>
                <w:sz w:val="21"/>
                <w:szCs w:val="21"/>
                <w:highlight w:val="none"/>
                <w:vertAlign w:val="baseline"/>
                <w:lang w:val="en-US" w:eastAsia="zh-CN"/>
              </w:rPr>
              <w:t>土地管理部门</w:t>
            </w:r>
          </w:p>
        </w:tc>
        <w:tc>
          <w:tcPr>
            <w:tcW w:w="1547" w:type="pct"/>
            <w:tcBorders>
              <w:tl2br w:val="nil"/>
              <w:tr2bl w:val="nil"/>
            </w:tcBorders>
            <w:noWrap w:val="0"/>
            <w:vAlign w:val="center"/>
          </w:tcPr>
          <w:p w14:paraId="7610B05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default" w:ascii="Times New Roman" w:hAnsi="Times New Roman" w:eastAsia="宋体" w:cs="Times New Roman"/>
                <w:b w:val="0"/>
                <w:bCs w:val="0"/>
                <w:sz w:val="21"/>
                <w:szCs w:val="21"/>
                <w:highlight w:val="none"/>
                <w:vertAlign w:val="baseline"/>
                <w:lang w:val="en-US" w:eastAsia="zh-CN"/>
              </w:rPr>
            </w:pPr>
            <w:r>
              <w:rPr>
                <w:rFonts w:hint="eastAsia" w:cs="Times New Roman"/>
                <w:b w:val="0"/>
                <w:bCs w:val="0"/>
                <w:sz w:val="21"/>
                <w:szCs w:val="21"/>
                <w:highlight w:val="none"/>
                <w:vertAlign w:val="baseline"/>
                <w:lang w:val="en-US" w:eastAsia="zh-CN"/>
              </w:rPr>
              <w:t>地块原使用者是什么单位？</w:t>
            </w:r>
          </w:p>
        </w:tc>
        <w:tc>
          <w:tcPr>
            <w:tcW w:w="1864" w:type="pct"/>
            <w:tcBorders>
              <w:tl2br w:val="nil"/>
              <w:tr2bl w:val="nil"/>
            </w:tcBorders>
            <w:noWrap w:val="0"/>
            <w:vAlign w:val="center"/>
          </w:tcPr>
          <w:p w14:paraId="68C23DD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default" w:ascii="Times New Roman" w:hAnsi="Times New Roman" w:eastAsia="宋体" w:cs="Times New Roman"/>
                <w:b w:val="0"/>
                <w:bCs w:val="0"/>
                <w:sz w:val="21"/>
                <w:szCs w:val="21"/>
                <w:highlight w:val="none"/>
                <w:vertAlign w:val="baseline"/>
                <w:lang w:val="en-US" w:eastAsia="zh-CN"/>
              </w:rPr>
            </w:pPr>
            <w:r>
              <w:rPr>
                <w:rFonts w:hint="eastAsia" w:cs="Times New Roman"/>
                <w:b w:val="0"/>
                <w:bCs w:val="0"/>
                <w:sz w:val="21"/>
                <w:szCs w:val="21"/>
                <w:highlight w:val="none"/>
                <w:vertAlign w:val="baseline"/>
                <w:lang w:val="en-US" w:eastAsia="zh-CN"/>
              </w:rPr>
              <w:t>一直为曹沃村农用地，尚未征收。</w:t>
            </w:r>
          </w:p>
        </w:tc>
        <w:tc>
          <w:tcPr>
            <w:tcW w:w="565" w:type="pct"/>
            <w:vMerge w:val="restart"/>
            <w:tcBorders>
              <w:tl2br w:val="nil"/>
              <w:tr2bl w:val="nil"/>
            </w:tcBorders>
            <w:noWrap w:val="0"/>
            <w:vAlign w:val="center"/>
          </w:tcPr>
          <w:p w14:paraId="4652411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default" w:ascii="Times New Roman" w:hAnsi="Times New Roman" w:eastAsia="宋体" w:cs="Times New Roman"/>
                <w:b w:val="0"/>
                <w:bCs w:val="0"/>
                <w:sz w:val="21"/>
                <w:szCs w:val="21"/>
                <w:highlight w:val="none"/>
                <w:vertAlign w:val="baseline"/>
                <w:lang w:val="en-US" w:eastAsia="zh-CN"/>
              </w:rPr>
            </w:pPr>
            <w:r>
              <w:rPr>
                <w:rFonts w:hint="eastAsia" w:cs="Times New Roman"/>
                <w:b w:val="0"/>
                <w:bCs w:val="0"/>
                <w:sz w:val="21"/>
                <w:szCs w:val="21"/>
                <w:highlight w:val="none"/>
                <w:vertAlign w:val="baseline"/>
                <w:lang w:val="en-US" w:eastAsia="zh-CN"/>
              </w:rPr>
              <w:t>访谈人数：1人</w:t>
            </w:r>
          </w:p>
        </w:tc>
      </w:tr>
      <w:tr w14:paraId="770F1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8" w:type="pct"/>
            <w:tcBorders>
              <w:tl2br w:val="nil"/>
              <w:tr2bl w:val="nil"/>
            </w:tcBorders>
            <w:noWrap w:val="0"/>
            <w:vAlign w:val="center"/>
          </w:tcPr>
          <w:p w14:paraId="4FB36CB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eastAsia" w:ascii="Times New Roman" w:hAnsi="Times New Roman" w:eastAsia="宋体" w:cs="Times New Roman"/>
                <w:b w:val="0"/>
                <w:bCs w:val="0"/>
                <w:sz w:val="21"/>
                <w:szCs w:val="21"/>
                <w:highlight w:val="none"/>
                <w:vertAlign w:val="baseline"/>
                <w:lang w:val="en-US" w:eastAsia="zh-CN"/>
              </w:rPr>
            </w:pPr>
            <w:r>
              <w:rPr>
                <w:rFonts w:hint="eastAsia" w:cs="Times New Roman"/>
                <w:b w:val="0"/>
                <w:bCs w:val="0"/>
                <w:sz w:val="21"/>
                <w:szCs w:val="21"/>
                <w:highlight w:val="none"/>
                <w:vertAlign w:val="baseline"/>
                <w:lang w:val="en-US" w:eastAsia="zh-CN"/>
              </w:rPr>
              <w:t>2</w:t>
            </w:r>
          </w:p>
        </w:tc>
        <w:tc>
          <w:tcPr>
            <w:tcW w:w="624" w:type="pct"/>
            <w:vMerge w:val="continue"/>
            <w:tcBorders>
              <w:tl2br w:val="nil"/>
              <w:tr2bl w:val="nil"/>
            </w:tcBorders>
            <w:noWrap w:val="0"/>
            <w:vAlign w:val="center"/>
          </w:tcPr>
          <w:p w14:paraId="4510890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default" w:ascii="Times New Roman" w:hAnsi="Times New Roman" w:cs="Times New Roman"/>
                <w:b w:val="0"/>
                <w:bCs w:val="0"/>
                <w:sz w:val="21"/>
                <w:szCs w:val="21"/>
                <w:highlight w:val="none"/>
                <w:vertAlign w:val="baseline"/>
              </w:rPr>
            </w:pPr>
          </w:p>
        </w:tc>
        <w:tc>
          <w:tcPr>
            <w:tcW w:w="1547" w:type="pct"/>
            <w:tcBorders>
              <w:tl2br w:val="nil"/>
              <w:tr2bl w:val="nil"/>
            </w:tcBorders>
            <w:noWrap w:val="0"/>
            <w:vAlign w:val="center"/>
          </w:tcPr>
          <w:p w14:paraId="2C9E3E2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default" w:ascii="Times New Roman" w:hAnsi="Times New Roman" w:eastAsia="宋体" w:cs="Times New Roman"/>
                <w:b w:val="0"/>
                <w:bCs w:val="0"/>
                <w:sz w:val="21"/>
                <w:szCs w:val="21"/>
                <w:highlight w:val="none"/>
                <w:vertAlign w:val="baseline"/>
                <w:lang w:val="en-US" w:eastAsia="zh-CN"/>
              </w:rPr>
            </w:pPr>
            <w:r>
              <w:rPr>
                <w:rFonts w:hint="eastAsia" w:cs="Times New Roman"/>
                <w:b w:val="0"/>
                <w:bCs w:val="0"/>
                <w:sz w:val="21"/>
                <w:szCs w:val="21"/>
                <w:highlight w:val="none"/>
                <w:vertAlign w:val="baseline"/>
                <w:lang w:val="en-US" w:eastAsia="zh-CN"/>
              </w:rPr>
              <w:t>地块历史沿革是什么？</w:t>
            </w:r>
          </w:p>
        </w:tc>
        <w:tc>
          <w:tcPr>
            <w:tcW w:w="1864" w:type="pct"/>
            <w:tcBorders>
              <w:tl2br w:val="nil"/>
              <w:tr2bl w:val="nil"/>
            </w:tcBorders>
            <w:noWrap w:val="0"/>
            <w:vAlign w:val="center"/>
          </w:tcPr>
          <w:p w14:paraId="2A9A5D1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default" w:ascii="Times New Roman" w:hAnsi="Times New Roman" w:eastAsia="宋体" w:cs="Times New Roman"/>
                <w:b w:val="0"/>
                <w:bCs w:val="0"/>
                <w:sz w:val="21"/>
                <w:szCs w:val="21"/>
                <w:highlight w:val="none"/>
                <w:vertAlign w:val="baseline"/>
                <w:lang w:val="en-US" w:eastAsia="zh-CN"/>
              </w:rPr>
            </w:pPr>
            <w:r>
              <w:rPr>
                <w:rFonts w:hint="eastAsia" w:cs="Times New Roman"/>
                <w:b w:val="0"/>
                <w:bCs w:val="0"/>
                <w:sz w:val="21"/>
                <w:szCs w:val="21"/>
                <w:highlight w:val="none"/>
                <w:vertAlign w:val="baseline"/>
                <w:lang w:val="en-US" w:eastAsia="zh-CN"/>
              </w:rPr>
              <w:t>一直为曹沃村农用地（两处民房），其他区域无变化。</w:t>
            </w:r>
          </w:p>
        </w:tc>
        <w:tc>
          <w:tcPr>
            <w:tcW w:w="565" w:type="pct"/>
            <w:vMerge w:val="continue"/>
            <w:tcBorders>
              <w:tl2br w:val="nil"/>
              <w:tr2bl w:val="nil"/>
            </w:tcBorders>
            <w:noWrap w:val="0"/>
            <w:vAlign w:val="center"/>
          </w:tcPr>
          <w:p w14:paraId="614FCB2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default" w:ascii="Times New Roman" w:hAnsi="Times New Roman" w:cs="Times New Roman"/>
                <w:b w:val="0"/>
                <w:bCs w:val="0"/>
                <w:sz w:val="21"/>
                <w:szCs w:val="21"/>
                <w:highlight w:val="none"/>
                <w:vertAlign w:val="baseline"/>
              </w:rPr>
            </w:pPr>
          </w:p>
        </w:tc>
      </w:tr>
      <w:tr w14:paraId="5C4AC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8" w:type="pct"/>
            <w:tcBorders>
              <w:tl2br w:val="nil"/>
              <w:tr2bl w:val="nil"/>
            </w:tcBorders>
            <w:noWrap w:val="0"/>
            <w:vAlign w:val="center"/>
          </w:tcPr>
          <w:p w14:paraId="3105A49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eastAsia" w:ascii="Times New Roman" w:hAnsi="Times New Roman" w:eastAsia="宋体" w:cs="Times New Roman"/>
                <w:b w:val="0"/>
                <w:bCs w:val="0"/>
                <w:sz w:val="21"/>
                <w:szCs w:val="21"/>
                <w:highlight w:val="none"/>
                <w:vertAlign w:val="baseline"/>
                <w:lang w:val="en-US" w:eastAsia="zh-CN"/>
              </w:rPr>
            </w:pPr>
            <w:r>
              <w:rPr>
                <w:rFonts w:hint="eastAsia" w:cs="Times New Roman"/>
                <w:b w:val="0"/>
                <w:bCs w:val="0"/>
                <w:sz w:val="21"/>
                <w:szCs w:val="21"/>
                <w:highlight w:val="none"/>
                <w:vertAlign w:val="baseline"/>
                <w:lang w:val="en-US" w:eastAsia="zh-CN"/>
              </w:rPr>
              <w:t>3</w:t>
            </w:r>
          </w:p>
        </w:tc>
        <w:tc>
          <w:tcPr>
            <w:tcW w:w="624" w:type="pct"/>
            <w:vMerge w:val="continue"/>
            <w:tcBorders>
              <w:tl2br w:val="nil"/>
              <w:tr2bl w:val="nil"/>
            </w:tcBorders>
            <w:noWrap w:val="0"/>
            <w:vAlign w:val="center"/>
          </w:tcPr>
          <w:p w14:paraId="5688517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default" w:ascii="Times New Roman" w:hAnsi="Times New Roman" w:cs="Times New Roman"/>
                <w:b w:val="0"/>
                <w:bCs w:val="0"/>
                <w:sz w:val="21"/>
                <w:szCs w:val="21"/>
                <w:highlight w:val="none"/>
                <w:vertAlign w:val="baseline"/>
              </w:rPr>
            </w:pPr>
          </w:p>
        </w:tc>
        <w:tc>
          <w:tcPr>
            <w:tcW w:w="1547" w:type="pct"/>
            <w:tcBorders>
              <w:tl2br w:val="nil"/>
              <w:tr2bl w:val="nil"/>
            </w:tcBorders>
            <w:noWrap w:val="0"/>
            <w:vAlign w:val="center"/>
          </w:tcPr>
          <w:p w14:paraId="31523BF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default" w:ascii="Times New Roman" w:hAnsi="Times New Roman" w:eastAsia="宋体" w:cs="Times New Roman"/>
                <w:b w:val="0"/>
                <w:bCs w:val="0"/>
                <w:sz w:val="21"/>
                <w:szCs w:val="21"/>
                <w:highlight w:val="none"/>
                <w:vertAlign w:val="baseline"/>
                <w:lang w:val="en-US" w:eastAsia="zh-CN"/>
              </w:rPr>
            </w:pPr>
            <w:r>
              <w:rPr>
                <w:rFonts w:hint="eastAsia" w:cs="Times New Roman"/>
                <w:b w:val="0"/>
                <w:bCs w:val="0"/>
                <w:sz w:val="21"/>
                <w:szCs w:val="21"/>
                <w:highlight w:val="none"/>
                <w:vertAlign w:val="baseline"/>
                <w:lang w:val="en-US" w:eastAsia="zh-CN"/>
              </w:rPr>
              <w:t>地块内是否有过村办企业或其他生产企业？</w:t>
            </w:r>
          </w:p>
        </w:tc>
        <w:tc>
          <w:tcPr>
            <w:tcW w:w="1864" w:type="pct"/>
            <w:tcBorders>
              <w:tl2br w:val="nil"/>
              <w:tr2bl w:val="nil"/>
            </w:tcBorders>
            <w:noWrap w:val="0"/>
            <w:vAlign w:val="center"/>
          </w:tcPr>
          <w:p w14:paraId="5D12E10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default" w:ascii="Times New Roman" w:hAnsi="Times New Roman" w:eastAsia="宋体" w:cs="Times New Roman"/>
                <w:b w:val="0"/>
                <w:bCs w:val="0"/>
                <w:sz w:val="21"/>
                <w:szCs w:val="21"/>
                <w:highlight w:val="none"/>
                <w:vertAlign w:val="baseline"/>
                <w:lang w:val="en-US" w:eastAsia="zh-CN"/>
              </w:rPr>
            </w:pPr>
            <w:r>
              <w:rPr>
                <w:rFonts w:hint="eastAsia" w:ascii="Times New Roman" w:hAnsi="Times New Roman" w:eastAsia="宋体" w:cs="Times New Roman"/>
                <w:b w:val="0"/>
                <w:bCs w:val="0"/>
                <w:sz w:val="21"/>
                <w:szCs w:val="21"/>
                <w:highlight w:val="none"/>
                <w:vertAlign w:val="baseline"/>
                <w:lang w:val="en-US" w:eastAsia="zh-CN"/>
              </w:rPr>
              <w:t>没有。</w:t>
            </w:r>
          </w:p>
        </w:tc>
        <w:tc>
          <w:tcPr>
            <w:tcW w:w="565" w:type="pct"/>
            <w:vMerge w:val="continue"/>
            <w:tcBorders>
              <w:tl2br w:val="nil"/>
              <w:tr2bl w:val="nil"/>
            </w:tcBorders>
            <w:noWrap w:val="0"/>
            <w:vAlign w:val="center"/>
          </w:tcPr>
          <w:p w14:paraId="548724E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default" w:ascii="Times New Roman" w:hAnsi="Times New Roman" w:cs="Times New Roman"/>
                <w:b w:val="0"/>
                <w:bCs w:val="0"/>
                <w:sz w:val="21"/>
                <w:szCs w:val="21"/>
                <w:highlight w:val="none"/>
                <w:vertAlign w:val="baseline"/>
              </w:rPr>
            </w:pPr>
          </w:p>
        </w:tc>
      </w:tr>
      <w:tr w14:paraId="6E91B6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8" w:type="pct"/>
            <w:tcBorders>
              <w:tl2br w:val="nil"/>
              <w:tr2bl w:val="nil"/>
            </w:tcBorders>
            <w:noWrap w:val="0"/>
            <w:vAlign w:val="center"/>
          </w:tcPr>
          <w:p w14:paraId="5A128F8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eastAsia" w:ascii="Times New Roman" w:hAnsi="Times New Roman" w:eastAsia="宋体" w:cs="Times New Roman"/>
                <w:b w:val="0"/>
                <w:bCs w:val="0"/>
                <w:sz w:val="21"/>
                <w:szCs w:val="21"/>
                <w:highlight w:val="none"/>
                <w:vertAlign w:val="baseline"/>
                <w:lang w:val="en-US" w:eastAsia="zh-CN"/>
              </w:rPr>
            </w:pPr>
            <w:r>
              <w:rPr>
                <w:rFonts w:hint="eastAsia" w:cs="Times New Roman"/>
                <w:b w:val="0"/>
                <w:bCs w:val="0"/>
                <w:sz w:val="21"/>
                <w:szCs w:val="21"/>
                <w:highlight w:val="none"/>
                <w:vertAlign w:val="baseline"/>
                <w:lang w:val="en-US" w:eastAsia="zh-CN"/>
              </w:rPr>
              <w:t>4</w:t>
            </w:r>
          </w:p>
        </w:tc>
        <w:tc>
          <w:tcPr>
            <w:tcW w:w="624" w:type="pct"/>
            <w:vMerge w:val="continue"/>
            <w:tcBorders>
              <w:tl2br w:val="nil"/>
              <w:tr2bl w:val="nil"/>
            </w:tcBorders>
            <w:noWrap w:val="0"/>
            <w:vAlign w:val="center"/>
          </w:tcPr>
          <w:p w14:paraId="7417C6F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default" w:ascii="Times New Roman" w:hAnsi="Times New Roman" w:cs="Times New Roman"/>
                <w:b w:val="0"/>
                <w:bCs w:val="0"/>
                <w:sz w:val="21"/>
                <w:szCs w:val="21"/>
                <w:highlight w:val="none"/>
                <w:vertAlign w:val="baseline"/>
              </w:rPr>
            </w:pPr>
          </w:p>
        </w:tc>
        <w:tc>
          <w:tcPr>
            <w:tcW w:w="1547" w:type="pct"/>
            <w:tcBorders>
              <w:tl2br w:val="nil"/>
              <w:tr2bl w:val="nil"/>
            </w:tcBorders>
            <w:noWrap w:val="0"/>
            <w:vAlign w:val="center"/>
          </w:tcPr>
          <w:p w14:paraId="080E7C2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default" w:ascii="Times New Roman" w:hAnsi="Times New Roman" w:eastAsia="宋体" w:cs="Times New Roman"/>
                <w:b w:val="0"/>
                <w:bCs w:val="0"/>
                <w:sz w:val="21"/>
                <w:szCs w:val="21"/>
                <w:highlight w:val="none"/>
                <w:vertAlign w:val="baseline"/>
                <w:lang w:val="en-US" w:eastAsia="zh-CN"/>
              </w:rPr>
            </w:pPr>
            <w:r>
              <w:rPr>
                <w:rFonts w:hint="eastAsia" w:cs="Times New Roman"/>
                <w:b w:val="0"/>
                <w:bCs w:val="0"/>
                <w:sz w:val="21"/>
                <w:szCs w:val="21"/>
                <w:highlight w:val="none"/>
                <w:vertAlign w:val="baseline"/>
                <w:lang w:val="en-US" w:eastAsia="zh-CN"/>
              </w:rPr>
              <w:t>相邻地块使用历史是什么？</w:t>
            </w:r>
          </w:p>
        </w:tc>
        <w:tc>
          <w:tcPr>
            <w:tcW w:w="1864" w:type="pct"/>
            <w:tcBorders>
              <w:tl2br w:val="nil"/>
              <w:tr2bl w:val="nil"/>
            </w:tcBorders>
            <w:noWrap w:val="0"/>
            <w:vAlign w:val="center"/>
          </w:tcPr>
          <w:p w14:paraId="2F9B22A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default" w:ascii="Times New Roman" w:hAnsi="Times New Roman" w:eastAsia="宋体" w:cs="Times New Roman"/>
                <w:b w:val="0"/>
                <w:bCs w:val="0"/>
                <w:sz w:val="21"/>
                <w:szCs w:val="21"/>
                <w:highlight w:val="none"/>
                <w:vertAlign w:val="baseline"/>
                <w:lang w:val="en-US" w:eastAsia="zh-CN"/>
              </w:rPr>
            </w:pPr>
            <w:r>
              <w:rPr>
                <w:rFonts w:hint="eastAsia" w:ascii="Times New Roman" w:hAnsi="Times New Roman" w:eastAsia="宋体" w:cs="Times New Roman"/>
                <w:b w:val="0"/>
                <w:bCs w:val="0"/>
                <w:sz w:val="21"/>
                <w:szCs w:val="21"/>
                <w:highlight w:val="none"/>
                <w:vertAlign w:val="baseline"/>
                <w:lang w:val="en-US" w:eastAsia="zh-CN"/>
              </w:rPr>
              <w:t>地块</w:t>
            </w:r>
            <w:r>
              <w:rPr>
                <w:rFonts w:hint="eastAsia" w:cs="Times New Roman"/>
                <w:b w:val="0"/>
                <w:bCs w:val="0"/>
                <w:sz w:val="21"/>
                <w:szCs w:val="21"/>
                <w:highlight w:val="none"/>
                <w:vertAlign w:val="baseline"/>
                <w:lang w:val="en-US" w:eastAsia="zh-CN"/>
              </w:rPr>
              <w:t>相邻</w:t>
            </w:r>
            <w:r>
              <w:rPr>
                <w:rFonts w:hint="eastAsia" w:ascii="Times New Roman" w:hAnsi="Times New Roman" w:eastAsia="宋体" w:cs="Times New Roman"/>
                <w:b w:val="0"/>
                <w:bCs w:val="0"/>
                <w:sz w:val="21"/>
                <w:szCs w:val="21"/>
                <w:highlight w:val="none"/>
                <w:vertAlign w:val="baseline"/>
                <w:lang w:val="en-US" w:eastAsia="zh-CN"/>
              </w:rPr>
              <w:t>东侧为</w:t>
            </w:r>
            <w:r>
              <w:rPr>
                <w:rFonts w:hint="eastAsia" w:cs="Times New Roman"/>
                <w:b w:val="0"/>
                <w:bCs w:val="0"/>
                <w:sz w:val="21"/>
                <w:szCs w:val="21"/>
                <w:highlight w:val="none"/>
                <w:vertAlign w:val="baseline"/>
                <w:lang w:val="en-US" w:eastAsia="zh-CN"/>
              </w:rPr>
              <w:t>荒地，荒地东侧为民生路；</w:t>
            </w:r>
            <w:r>
              <w:rPr>
                <w:rFonts w:hint="eastAsia" w:ascii="Times New Roman" w:hAnsi="Times New Roman" w:eastAsia="宋体" w:cs="Times New Roman"/>
                <w:b w:val="0"/>
                <w:bCs w:val="0"/>
                <w:sz w:val="21"/>
                <w:szCs w:val="21"/>
                <w:highlight w:val="none"/>
                <w:vertAlign w:val="baseline"/>
                <w:lang w:val="en-US" w:eastAsia="zh-CN"/>
              </w:rPr>
              <w:t>地块</w:t>
            </w:r>
            <w:r>
              <w:rPr>
                <w:rFonts w:hint="eastAsia" w:cs="Times New Roman"/>
                <w:b w:val="0"/>
                <w:bCs w:val="0"/>
                <w:sz w:val="21"/>
                <w:szCs w:val="21"/>
                <w:highlight w:val="none"/>
                <w:vertAlign w:val="baseline"/>
                <w:lang w:val="en-US" w:eastAsia="zh-CN"/>
              </w:rPr>
              <w:t>相邻</w:t>
            </w:r>
            <w:r>
              <w:rPr>
                <w:rFonts w:hint="eastAsia" w:ascii="Times New Roman" w:hAnsi="Times New Roman" w:eastAsia="宋体" w:cs="Times New Roman"/>
                <w:b w:val="0"/>
                <w:bCs w:val="0"/>
                <w:sz w:val="21"/>
                <w:szCs w:val="21"/>
                <w:highlight w:val="none"/>
                <w:vertAlign w:val="baseline"/>
                <w:lang w:val="en-US" w:eastAsia="zh-CN"/>
              </w:rPr>
              <w:t>西侧为</w:t>
            </w:r>
            <w:r>
              <w:rPr>
                <w:rFonts w:hint="eastAsia" w:cs="Times New Roman"/>
                <w:b w:val="0"/>
                <w:bCs w:val="0"/>
                <w:sz w:val="21"/>
                <w:szCs w:val="21"/>
                <w:highlight w:val="none"/>
                <w:vertAlign w:val="baseline"/>
                <w:lang w:val="en-US" w:eastAsia="zh-CN"/>
              </w:rPr>
              <w:t>荒地</w:t>
            </w:r>
            <w:r>
              <w:rPr>
                <w:rFonts w:hint="eastAsia" w:ascii="Times New Roman" w:hAnsi="Times New Roman" w:eastAsia="宋体" w:cs="Times New Roman"/>
                <w:b w:val="0"/>
                <w:bCs w:val="0"/>
                <w:sz w:val="21"/>
                <w:szCs w:val="21"/>
                <w:highlight w:val="none"/>
                <w:vertAlign w:val="baseline"/>
                <w:lang w:val="en-US" w:eastAsia="zh-CN"/>
              </w:rPr>
              <w:t>，</w:t>
            </w:r>
            <w:r>
              <w:rPr>
                <w:rFonts w:hint="eastAsia" w:cs="Times New Roman"/>
                <w:b w:val="0"/>
                <w:bCs w:val="0"/>
                <w:sz w:val="21"/>
                <w:szCs w:val="21"/>
                <w:highlight w:val="none"/>
                <w:vertAlign w:val="baseline"/>
                <w:lang w:val="en-US" w:eastAsia="zh-CN"/>
              </w:rPr>
              <w:t>荒地西侧为和谐路；</w:t>
            </w:r>
            <w:r>
              <w:rPr>
                <w:rFonts w:hint="eastAsia" w:ascii="Times New Roman" w:hAnsi="Times New Roman" w:eastAsia="宋体" w:cs="Times New Roman"/>
                <w:b w:val="0"/>
                <w:bCs w:val="0"/>
                <w:sz w:val="21"/>
                <w:szCs w:val="21"/>
                <w:highlight w:val="none"/>
                <w:vertAlign w:val="baseline"/>
                <w:lang w:val="en-US" w:eastAsia="zh-CN"/>
              </w:rPr>
              <w:t>地块</w:t>
            </w:r>
            <w:r>
              <w:rPr>
                <w:rFonts w:hint="eastAsia" w:cs="Times New Roman"/>
                <w:b w:val="0"/>
                <w:bCs w:val="0"/>
                <w:sz w:val="21"/>
                <w:szCs w:val="21"/>
                <w:highlight w:val="none"/>
                <w:vertAlign w:val="baseline"/>
                <w:lang w:val="en-US" w:eastAsia="zh-CN"/>
              </w:rPr>
              <w:t>相邻</w:t>
            </w:r>
            <w:r>
              <w:rPr>
                <w:rFonts w:hint="eastAsia" w:ascii="Times New Roman" w:hAnsi="Times New Roman" w:eastAsia="宋体" w:cs="Times New Roman"/>
                <w:b w:val="0"/>
                <w:bCs w:val="0"/>
                <w:sz w:val="21"/>
                <w:szCs w:val="21"/>
                <w:highlight w:val="none"/>
                <w:vertAlign w:val="baseline"/>
                <w:lang w:val="en-US" w:eastAsia="zh-CN"/>
              </w:rPr>
              <w:t>南侧为榴园大道，地块</w:t>
            </w:r>
            <w:r>
              <w:rPr>
                <w:rFonts w:hint="eastAsia" w:cs="Times New Roman"/>
                <w:b w:val="0"/>
                <w:bCs w:val="0"/>
                <w:sz w:val="21"/>
                <w:szCs w:val="21"/>
                <w:highlight w:val="none"/>
                <w:vertAlign w:val="baseline"/>
                <w:lang w:val="en-US" w:eastAsia="zh-CN"/>
              </w:rPr>
              <w:t>相邻</w:t>
            </w:r>
            <w:r>
              <w:rPr>
                <w:rFonts w:hint="eastAsia" w:ascii="Times New Roman" w:hAnsi="Times New Roman" w:eastAsia="宋体" w:cs="Times New Roman"/>
                <w:b w:val="0"/>
                <w:bCs w:val="0"/>
                <w:sz w:val="21"/>
                <w:szCs w:val="21"/>
                <w:highlight w:val="none"/>
                <w:vertAlign w:val="baseline"/>
                <w:lang w:val="en-US" w:eastAsia="zh-CN"/>
              </w:rPr>
              <w:t>北侧为</w:t>
            </w:r>
            <w:r>
              <w:rPr>
                <w:rFonts w:hint="eastAsia" w:cs="Times New Roman"/>
                <w:b w:val="0"/>
                <w:bCs w:val="0"/>
                <w:sz w:val="21"/>
                <w:szCs w:val="21"/>
                <w:highlight w:val="none"/>
                <w:vertAlign w:val="baseline"/>
                <w:lang w:val="en-US" w:eastAsia="zh-CN"/>
              </w:rPr>
              <w:t>荒地</w:t>
            </w:r>
          </w:p>
        </w:tc>
        <w:tc>
          <w:tcPr>
            <w:tcW w:w="565" w:type="pct"/>
            <w:vMerge w:val="continue"/>
            <w:tcBorders>
              <w:tl2br w:val="nil"/>
              <w:tr2bl w:val="nil"/>
            </w:tcBorders>
            <w:noWrap w:val="0"/>
            <w:vAlign w:val="center"/>
          </w:tcPr>
          <w:p w14:paraId="5326B80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default" w:ascii="Times New Roman" w:hAnsi="Times New Roman" w:cs="Times New Roman"/>
                <w:b w:val="0"/>
                <w:bCs w:val="0"/>
                <w:sz w:val="21"/>
                <w:szCs w:val="21"/>
                <w:highlight w:val="none"/>
                <w:vertAlign w:val="baseline"/>
              </w:rPr>
            </w:pPr>
          </w:p>
        </w:tc>
      </w:tr>
      <w:tr w14:paraId="7984C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8" w:type="pct"/>
            <w:tcBorders>
              <w:tl2br w:val="nil"/>
              <w:tr2bl w:val="nil"/>
            </w:tcBorders>
            <w:noWrap w:val="0"/>
            <w:vAlign w:val="center"/>
          </w:tcPr>
          <w:p w14:paraId="1425374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default" w:cs="Times New Roman"/>
                <w:b w:val="0"/>
                <w:bCs w:val="0"/>
                <w:sz w:val="21"/>
                <w:szCs w:val="21"/>
                <w:highlight w:val="none"/>
                <w:vertAlign w:val="baseline"/>
                <w:lang w:val="en-US" w:eastAsia="zh-CN"/>
              </w:rPr>
            </w:pPr>
            <w:r>
              <w:rPr>
                <w:rFonts w:hint="eastAsia" w:cs="Times New Roman"/>
                <w:b w:val="0"/>
                <w:bCs w:val="0"/>
                <w:sz w:val="21"/>
                <w:szCs w:val="21"/>
                <w:highlight w:val="none"/>
                <w:vertAlign w:val="baseline"/>
                <w:lang w:val="en-US" w:eastAsia="zh-CN"/>
              </w:rPr>
              <w:t>5</w:t>
            </w:r>
          </w:p>
        </w:tc>
        <w:tc>
          <w:tcPr>
            <w:tcW w:w="624" w:type="pct"/>
            <w:vMerge w:val="continue"/>
            <w:tcBorders>
              <w:tl2br w:val="nil"/>
              <w:tr2bl w:val="nil"/>
            </w:tcBorders>
            <w:noWrap w:val="0"/>
            <w:vAlign w:val="center"/>
          </w:tcPr>
          <w:p w14:paraId="3C68320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default" w:ascii="Times New Roman" w:hAnsi="Times New Roman" w:cs="Times New Roman"/>
                <w:b w:val="0"/>
                <w:bCs w:val="0"/>
                <w:sz w:val="21"/>
                <w:szCs w:val="21"/>
                <w:highlight w:val="none"/>
                <w:vertAlign w:val="baseline"/>
              </w:rPr>
            </w:pPr>
          </w:p>
        </w:tc>
        <w:tc>
          <w:tcPr>
            <w:tcW w:w="1547" w:type="pct"/>
            <w:tcBorders>
              <w:tl2br w:val="nil"/>
              <w:tr2bl w:val="nil"/>
            </w:tcBorders>
            <w:noWrap w:val="0"/>
            <w:vAlign w:val="center"/>
          </w:tcPr>
          <w:p w14:paraId="32979DB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default" w:ascii="Times New Roman" w:hAnsi="Times New Roman" w:eastAsia="宋体" w:cs="Times New Roman"/>
                <w:b w:val="0"/>
                <w:bCs w:val="0"/>
                <w:sz w:val="21"/>
                <w:szCs w:val="21"/>
                <w:highlight w:val="none"/>
                <w:vertAlign w:val="baseline"/>
                <w:lang w:val="en-US" w:eastAsia="zh-CN"/>
              </w:rPr>
            </w:pPr>
            <w:r>
              <w:rPr>
                <w:rFonts w:hint="eastAsia" w:cs="Times New Roman"/>
                <w:b w:val="0"/>
                <w:bCs w:val="0"/>
                <w:sz w:val="21"/>
                <w:szCs w:val="21"/>
                <w:highlight w:val="none"/>
                <w:vertAlign w:val="baseline"/>
                <w:lang w:val="en-US" w:eastAsia="zh-CN"/>
              </w:rPr>
              <w:t>地块是否有规划，规划条件是什么？</w:t>
            </w:r>
          </w:p>
        </w:tc>
        <w:tc>
          <w:tcPr>
            <w:tcW w:w="1864" w:type="pct"/>
            <w:tcBorders>
              <w:tl2br w:val="nil"/>
              <w:tr2bl w:val="nil"/>
            </w:tcBorders>
            <w:noWrap w:val="0"/>
            <w:vAlign w:val="center"/>
          </w:tcPr>
          <w:p w14:paraId="2BFC4A5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default" w:ascii="Times New Roman" w:hAnsi="Times New Roman" w:eastAsia="宋体" w:cs="Times New Roman"/>
                <w:b w:val="0"/>
                <w:bCs w:val="0"/>
                <w:sz w:val="21"/>
                <w:szCs w:val="21"/>
                <w:highlight w:val="none"/>
                <w:vertAlign w:val="baseline"/>
                <w:lang w:val="en-US" w:eastAsia="zh-CN"/>
              </w:rPr>
            </w:pPr>
            <w:r>
              <w:rPr>
                <w:rFonts w:hint="eastAsia" w:ascii="Times New Roman" w:hAnsi="Times New Roman" w:eastAsia="宋体" w:cs="Times New Roman"/>
                <w:b w:val="0"/>
                <w:bCs w:val="0"/>
                <w:sz w:val="21"/>
                <w:szCs w:val="21"/>
                <w:highlight w:val="none"/>
                <w:vertAlign w:val="baseline"/>
                <w:lang w:val="en-US" w:eastAsia="zh-CN"/>
              </w:rPr>
              <w:t>拟规划为科研用地，尚未出具规划条件。</w:t>
            </w:r>
          </w:p>
        </w:tc>
        <w:tc>
          <w:tcPr>
            <w:tcW w:w="565" w:type="pct"/>
            <w:vMerge w:val="continue"/>
            <w:tcBorders>
              <w:tl2br w:val="nil"/>
              <w:tr2bl w:val="nil"/>
            </w:tcBorders>
            <w:noWrap w:val="0"/>
            <w:vAlign w:val="center"/>
          </w:tcPr>
          <w:p w14:paraId="276E9AC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default" w:ascii="Times New Roman" w:hAnsi="Times New Roman" w:cs="Times New Roman"/>
                <w:b w:val="0"/>
                <w:bCs w:val="0"/>
                <w:sz w:val="21"/>
                <w:szCs w:val="21"/>
                <w:highlight w:val="none"/>
                <w:vertAlign w:val="baseline"/>
              </w:rPr>
            </w:pPr>
          </w:p>
        </w:tc>
      </w:tr>
      <w:tr w14:paraId="634F63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8" w:type="pct"/>
            <w:tcBorders>
              <w:tl2br w:val="nil"/>
              <w:tr2bl w:val="nil"/>
            </w:tcBorders>
            <w:noWrap w:val="0"/>
            <w:vAlign w:val="center"/>
          </w:tcPr>
          <w:p w14:paraId="3BB6BF2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default" w:cs="Times New Roman"/>
                <w:b w:val="0"/>
                <w:bCs w:val="0"/>
                <w:sz w:val="21"/>
                <w:szCs w:val="21"/>
                <w:highlight w:val="none"/>
                <w:vertAlign w:val="baseline"/>
                <w:lang w:val="en-US" w:eastAsia="zh-CN"/>
              </w:rPr>
            </w:pPr>
            <w:r>
              <w:rPr>
                <w:rFonts w:hint="eastAsia" w:cs="Times New Roman"/>
                <w:b w:val="0"/>
                <w:bCs w:val="0"/>
                <w:sz w:val="21"/>
                <w:szCs w:val="21"/>
                <w:highlight w:val="none"/>
                <w:vertAlign w:val="baseline"/>
                <w:lang w:val="en-US" w:eastAsia="zh-CN"/>
              </w:rPr>
              <w:t>1</w:t>
            </w:r>
          </w:p>
        </w:tc>
        <w:tc>
          <w:tcPr>
            <w:tcW w:w="624" w:type="pct"/>
            <w:vMerge w:val="restart"/>
            <w:tcBorders>
              <w:tl2br w:val="nil"/>
              <w:tr2bl w:val="nil"/>
            </w:tcBorders>
            <w:noWrap w:val="0"/>
            <w:vAlign w:val="center"/>
          </w:tcPr>
          <w:p w14:paraId="655AF07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default" w:ascii="Times New Roman" w:hAnsi="Times New Roman" w:eastAsia="宋体" w:cs="Times New Roman"/>
                <w:b w:val="0"/>
                <w:bCs w:val="0"/>
                <w:sz w:val="21"/>
                <w:szCs w:val="21"/>
                <w:highlight w:val="none"/>
                <w:vertAlign w:val="baseline"/>
                <w:lang w:val="en-US" w:eastAsia="zh-CN"/>
              </w:rPr>
            </w:pPr>
            <w:r>
              <w:rPr>
                <w:rFonts w:hint="eastAsia" w:cs="Times New Roman"/>
                <w:b w:val="0"/>
                <w:bCs w:val="0"/>
                <w:sz w:val="21"/>
                <w:szCs w:val="21"/>
                <w:highlight w:val="none"/>
                <w:vertAlign w:val="baseline"/>
                <w:lang w:val="en-US" w:eastAsia="zh-CN"/>
              </w:rPr>
              <w:t>生态环境主管部门</w:t>
            </w:r>
          </w:p>
        </w:tc>
        <w:tc>
          <w:tcPr>
            <w:tcW w:w="1547" w:type="pct"/>
            <w:tcBorders>
              <w:tl2br w:val="nil"/>
              <w:tr2bl w:val="nil"/>
            </w:tcBorders>
            <w:noWrap w:val="0"/>
            <w:vAlign w:val="center"/>
          </w:tcPr>
          <w:p w14:paraId="450E69F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default" w:ascii="Times New Roman" w:hAnsi="Times New Roman" w:eastAsia="宋体" w:cs="Times New Roman"/>
                <w:b w:val="0"/>
                <w:bCs w:val="0"/>
                <w:sz w:val="21"/>
                <w:szCs w:val="21"/>
                <w:highlight w:val="none"/>
                <w:vertAlign w:val="baseline"/>
                <w:lang w:val="en-US" w:eastAsia="zh-CN"/>
              </w:rPr>
            </w:pPr>
            <w:r>
              <w:rPr>
                <w:rFonts w:hint="eastAsia" w:cs="Times New Roman"/>
                <w:b w:val="0"/>
                <w:bCs w:val="0"/>
                <w:sz w:val="21"/>
                <w:szCs w:val="21"/>
                <w:highlight w:val="none"/>
                <w:vertAlign w:val="baseline"/>
                <w:lang w:val="en-US" w:eastAsia="zh-CN"/>
              </w:rPr>
              <w:t>地块内及周边一公里范围存在过哪些企业？</w:t>
            </w:r>
          </w:p>
        </w:tc>
        <w:tc>
          <w:tcPr>
            <w:tcW w:w="1864" w:type="pct"/>
            <w:tcBorders>
              <w:tl2br w:val="nil"/>
              <w:tr2bl w:val="nil"/>
            </w:tcBorders>
            <w:noWrap w:val="0"/>
            <w:vAlign w:val="center"/>
          </w:tcPr>
          <w:p w14:paraId="3399FE6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default" w:ascii="Times New Roman" w:hAnsi="Times New Roman" w:eastAsia="宋体" w:cs="Times New Roman"/>
                <w:b w:val="0"/>
                <w:bCs w:val="0"/>
                <w:sz w:val="21"/>
                <w:szCs w:val="21"/>
                <w:highlight w:val="none"/>
                <w:vertAlign w:val="baseline"/>
                <w:lang w:val="en-US" w:eastAsia="zh-CN"/>
              </w:rPr>
            </w:pPr>
            <w:r>
              <w:rPr>
                <w:rFonts w:hint="eastAsia" w:cs="Times New Roman"/>
                <w:b w:val="0"/>
                <w:bCs w:val="0"/>
                <w:sz w:val="21"/>
                <w:szCs w:val="21"/>
                <w:highlight w:val="none"/>
                <w:vertAlign w:val="baseline"/>
                <w:lang w:val="en-US" w:eastAsia="zh-CN"/>
              </w:rPr>
              <w:t>存在一家酱油厂</w:t>
            </w:r>
          </w:p>
        </w:tc>
        <w:tc>
          <w:tcPr>
            <w:tcW w:w="565" w:type="pct"/>
            <w:vMerge w:val="restart"/>
            <w:tcBorders>
              <w:tl2br w:val="nil"/>
              <w:tr2bl w:val="nil"/>
            </w:tcBorders>
            <w:noWrap w:val="0"/>
            <w:vAlign w:val="center"/>
          </w:tcPr>
          <w:p w14:paraId="583B3C1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default" w:ascii="Times New Roman" w:hAnsi="Times New Roman" w:cs="Times New Roman"/>
                <w:b w:val="0"/>
                <w:bCs w:val="0"/>
                <w:sz w:val="21"/>
                <w:szCs w:val="21"/>
                <w:highlight w:val="none"/>
                <w:vertAlign w:val="baseline"/>
              </w:rPr>
            </w:pPr>
            <w:r>
              <w:rPr>
                <w:rFonts w:hint="eastAsia" w:cs="Times New Roman"/>
                <w:b w:val="0"/>
                <w:bCs w:val="0"/>
                <w:sz w:val="21"/>
                <w:szCs w:val="21"/>
                <w:highlight w:val="none"/>
                <w:vertAlign w:val="baseline"/>
                <w:lang w:val="en-US" w:eastAsia="zh-CN"/>
              </w:rPr>
              <w:t>访谈人数：1人</w:t>
            </w:r>
          </w:p>
        </w:tc>
      </w:tr>
      <w:tr w14:paraId="0BD298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8" w:type="pct"/>
            <w:tcBorders>
              <w:tl2br w:val="nil"/>
              <w:tr2bl w:val="nil"/>
            </w:tcBorders>
            <w:noWrap w:val="0"/>
            <w:vAlign w:val="center"/>
          </w:tcPr>
          <w:p w14:paraId="21A3449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default" w:cs="Times New Roman"/>
                <w:b w:val="0"/>
                <w:bCs w:val="0"/>
                <w:sz w:val="21"/>
                <w:szCs w:val="21"/>
                <w:highlight w:val="none"/>
                <w:vertAlign w:val="baseline"/>
                <w:lang w:val="en-US" w:eastAsia="zh-CN"/>
              </w:rPr>
            </w:pPr>
            <w:r>
              <w:rPr>
                <w:rFonts w:hint="eastAsia" w:cs="Times New Roman"/>
                <w:b w:val="0"/>
                <w:bCs w:val="0"/>
                <w:sz w:val="21"/>
                <w:szCs w:val="21"/>
                <w:highlight w:val="none"/>
                <w:vertAlign w:val="baseline"/>
                <w:lang w:val="en-US" w:eastAsia="zh-CN"/>
              </w:rPr>
              <w:t>2</w:t>
            </w:r>
          </w:p>
        </w:tc>
        <w:tc>
          <w:tcPr>
            <w:tcW w:w="624" w:type="pct"/>
            <w:vMerge w:val="continue"/>
            <w:tcBorders>
              <w:tl2br w:val="nil"/>
              <w:tr2bl w:val="nil"/>
            </w:tcBorders>
            <w:noWrap w:val="0"/>
            <w:vAlign w:val="center"/>
          </w:tcPr>
          <w:p w14:paraId="55EC0E2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default" w:ascii="Times New Roman" w:hAnsi="Times New Roman" w:cs="Times New Roman"/>
                <w:b w:val="0"/>
                <w:bCs w:val="0"/>
                <w:sz w:val="21"/>
                <w:szCs w:val="21"/>
                <w:highlight w:val="none"/>
                <w:vertAlign w:val="baseline"/>
              </w:rPr>
            </w:pPr>
          </w:p>
        </w:tc>
        <w:tc>
          <w:tcPr>
            <w:tcW w:w="1547" w:type="pct"/>
            <w:tcBorders>
              <w:tl2br w:val="nil"/>
              <w:tr2bl w:val="nil"/>
            </w:tcBorders>
            <w:noWrap w:val="0"/>
            <w:vAlign w:val="center"/>
          </w:tcPr>
          <w:p w14:paraId="6732A42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default" w:ascii="Times New Roman" w:hAnsi="Times New Roman" w:eastAsia="宋体" w:cs="Times New Roman"/>
                <w:b w:val="0"/>
                <w:bCs w:val="0"/>
                <w:sz w:val="21"/>
                <w:szCs w:val="21"/>
                <w:highlight w:val="none"/>
                <w:vertAlign w:val="baseline"/>
                <w:lang w:val="en-US" w:eastAsia="zh-CN"/>
              </w:rPr>
            </w:pPr>
            <w:r>
              <w:rPr>
                <w:rFonts w:hint="eastAsia" w:cs="Times New Roman"/>
                <w:b w:val="0"/>
                <w:bCs w:val="0"/>
                <w:sz w:val="21"/>
                <w:szCs w:val="21"/>
                <w:highlight w:val="none"/>
                <w:vertAlign w:val="baseline"/>
                <w:lang w:val="en-US" w:eastAsia="zh-CN"/>
              </w:rPr>
              <w:t>是否可以提供环评、批复等文件</w:t>
            </w:r>
          </w:p>
        </w:tc>
        <w:tc>
          <w:tcPr>
            <w:tcW w:w="1864" w:type="pct"/>
            <w:tcBorders>
              <w:tl2br w:val="nil"/>
              <w:tr2bl w:val="nil"/>
            </w:tcBorders>
            <w:noWrap w:val="0"/>
            <w:vAlign w:val="center"/>
          </w:tcPr>
          <w:p w14:paraId="7174F60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default" w:ascii="Times New Roman" w:hAnsi="Times New Roman" w:eastAsia="宋体" w:cs="Times New Roman"/>
                <w:b w:val="0"/>
                <w:bCs w:val="0"/>
                <w:sz w:val="21"/>
                <w:szCs w:val="21"/>
                <w:highlight w:val="none"/>
                <w:vertAlign w:val="baseline"/>
                <w:lang w:val="en-US" w:eastAsia="zh-CN"/>
              </w:rPr>
            </w:pPr>
            <w:r>
              <w:rPr>
                <w:rFonts w:hint="eastAsia" w:cs="Times New Roman"/>
                <w:b w:val="0"/>
                <w:bCs w:val="0"/>
                <w:sz w:val="21"/>
                <w:szCs w:val="21"/>
                <w:highlight w:val="none"/>
                <w:vertAlign w:val="baseline"/>
                <w:lang w:val="en-US" w:eastAsia="zh-CN"/>
              </w:rPr>
              <w:t>无</w:t>
            </w:r>
          </w:p>
        </w:tc>
        <w:tc>
          <w:tcPr>
            <w:tcW w:w="565" w:type="pct"/>
            <w:vMerge w:val="continue"/>
            <w:tcBorders>
              <w:tl2br w:val="nil"/>
              <w:tr2bl w:val="nil"/>
            </w:tcBorders>
            <w:noWrap w:val="0"/>
            <w:vAlign w:val="center"/>
          </w:tcPr>
          <w:p w14:paraId="20099AB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default" w:ascii="Times New Roman" w:hAnsi="Times New Roman" w:cs="Times New Roman"/>
                <w:b w:val="0"/>
                <w:bCs w:val="0"/>
                <w:sz w:val="21"/>
                <w:szCs w:val="21"/>
                <w:highlight w:val="none"/>
                <w:vertAlign w:val="baseline"/>
              </w:rPr>
            </w:pPr>
          </w:p>
        </w:tc>
      </w:tr>
      <w:tr w14:paraId="256D50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8" w:type="pct"/>
            <w:tcBorders>
              <w:tl2br w:val="nil"/>
              <w:tr2bl w:val="nil"/>
            </w:tcBorders>
            <w:noWrap w:val="0"/>
            <w:vAlign w:val="center"/>
          </w:tcPr>
          <w:p w14:paraId="5565B82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default" w:cs="Times New Roman"/>
                <w:b w:val="0"/>
                <w:bCs w:val="0"/>
                <w:sz w:val="21"/>
                <w:szCs w:val="21"/>
                <w:highlight w:val="none"/>
                <w:vertAlign w:val="baseline"/>
                <w:lang w:val="en-US" w:eastAsia="zh-CN"/>
              </w:rPr>
            </w:pPr>
            <w:r>
              <w:rPr>
                <w:rFonts w:hint="eastAsia" w:cs="Times New Roman"/>
                <w:b w:val="0"/>
                <w:bCs w:val="0"/>
                <w:sz w:val="21"/>
                <w:szCs w:val="21"/>
                <w:highlight w:val="none"/>
                <w:vertAlign w:val="baseline"/>
                <w:lang w:val="en-US" w:eastAsia="zh-CN"/>
              </w:rPr>
              <w:t>3</w:t>
            </w:r>
          </w:p>
        </w:tc>
        <w:tc>
          <w:tcPr>
            <w:tcW w:w="624" w:type="pct"/>
            <w:vMerge w:val="continue"/>
            <w:tcBorders>
              <w:tl2br w:val="nil"/>
              <w:tr2bl w:val="nil"/>
            </w:tcBorders>
            <w:noWrap w:val="0"/>
            <w:vAlign w:val="center"/>
          </w:tcPr>
          <w:p w14:paraId="598B49D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default" w:ascii="Times New Roman" w:hAnsi="Times New Roman" w:cs="Times New Roman"/>
                <w:b w:val="0"/>
                <w:bCs w:val="0"/>
                <w:sz w:val="21"/>
                <w:szCs w:val="21"/>
                <w:highlight w:val="none"/>
                <w:vertAlign w:val="baseline"/>
              </w:rPr>
            </w:pPr>
          </w:p>
        </w:tc>
        <w:tc>
          <w:tcPr>
            <w:tcW w:w="1547" w:type="pct"/>
            <w:tcBorders>
              <w:tl2br w:val="nil"/>
              <w:tr2bl w:val="nil"/>
            </w:tcBorders>
            <w:noWrap w:val="0"/>
            <w:vAlign w:val="center"/>
          </w:tcPr>
          <w:p w14:paraId="2C0AD09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default" w:cs="Times New Roman"/>
                <w:b w:val="0"/>
                <w:bCs w:val="0"/>
                <w:sz w:val="21"/>
                <w:szCs w:val="21"/>
                <w:highlight w:val="none"/>
                <w:vertAlign w:val="baseline"/>
                <w:lang w:val="en-US" w:eastAsia="zh-CN"/>
              </w:rPr>
            </w:pPr>
            <w:r>
              <w:rPr>
                <w:rFonts w:hint="eastAsia" w:cs="Times New Roman"/>
                <w:b w:val="0"/>
                <w:bCs w:val="0"/>
                <w:sz w:val="21"/>
                <w:szCs w:val="21"/>
                <w:highlight w:val="none"/>
                <w:vertAlign w:val="baseline"/>
                <w:lang w:val="en-US" w:eastAsia="zh-CN"/>
              </w:rPr>
              <w:t>地块内及周边是否发生过污染事故</w:t>
            </w:r>
          </w:p>
        </w:tc>
        <w:tc>
          <w:tcPr>
            <w:tcW w:w="1864" w:type="pct"/>
            <w:tcBorders>
              <w:tl2br w:val="nil"/>
              <w:tr2bl w:val="nil"/>
            </w:tcBorders>
            <w:noWrap w:val="0"/>
            <w:vAlign w:val="center"/>
          </w:tcPr>
          <w:p w14:paraId="6F52EAF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default" w:ascii="Times New Roman" w:hAnsi="Times New Roman" w:eastAsia="宋体" w:cs="Times New Roman"/>
                <w:b w:val="0"/>
                <w:bCs w:val="0"/>
                <w:sz w:val="21"/>
                <w:szCs w:val="21"/>
                <w:highlight w:val="none"/>
                <w:vertAlign w:val="baseline"/>
                <w:lang w:val="en-US" w:eastAsia="zh-CN"/>
              </w:rPr>
            </w:pPr>
            <w:r>
              <w:rPr>
                <w:rFonts w:hint="eastAsia" w:cs="Times New Roman"/>
                <w:b w:val="0"/>
                <w:bCs w:val="0"/>
                <w:sz w:val="21"/>
                <w:szCs w:val="21"/>
                <w:highlight w:val="none"/>
                <w:vertAlign w:val="baseline"/>
                <w:lang w:val="en-US" w:eastAsia="zh-CN"/>
              </w:rPr>
              <w:t>未发生过</w:t>
            </w:r>
          </w:p>
        </w:tc>
        <w:tc>
          <w:tcPr>
            <w:tcW w:w="565" w:type="pct"/>
            <w:vMerge w:val="continue"/>
            <w:tcBorders>
              <w:tl2br w:val="nil"/>
              <w:tr2bl w:val="nil"/>
            </w:tcBorders>
            <w:noWrap w:val="0"/>
            <w:vAlign w:val="center"/>
          </w:tcPr>
          <w:p w14:paraId="01CC748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eastAsia" w:cs="Times New Roman"/>
                <w:b w:val="0"/>
                <w:bCs w:val="0"/>
                <w:sz w:val="21"/>
                <w:szCs w:val="21"/>
                <w:highlight w:val="none"/>
                <w:vertAlign w:val="baseline"/>
                <w:lang w:val="en-US" w:eastAsia="zh-CN"/>
              </w:rPr>
            </w:pPr>
          </w:p>
        </w:tc>
      </w:tr>
      <w:tr w14:paraId="644626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8" w:type="pct"/>
            <w:tcBorders>
              <w:tl2br w:val="nil"/>
              <w:tr2bl w:val="nil"/>
            </w:tcBorders>
            <w:noWrap w:val="0"/>
            <w:vAlign w:val="center"/>
          </w:tcPr>
          <w:p w14:paraId="26171C6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default" w:cs="Times New Roman"/>
                <w:b w:val="0"/>
                <w:bCs w:val="0"/>
                <w:sz w:val="21"/>
                <w:szCs w:val="21"/>
                <w:highlight w:val="none"/>
                <w:vertAlign w:val="baseline"/>
                <w:lang w:val="en-US" w:eastAsia="zh-CN"/>
              </w:rPr>
            </w:pPr>
            <w:r>
              <w:rPr>
                <w:rFonts w:hint="eastAsia" w:cs="Times New Roman"/>
                <w:b w:val="0"/>
                <w:bCs w:val="0"/>
                <w:sz w:val="21"/>
                <w:szCs w:val="21"/>
                <w:highlight w:val="none"/>
                <w:vertAlign w:val="baseline"/>
                <w:lang w:val="en-US" w:eastAsia="zh-CN"/>
              </w:rPr>
              <w:t>1</w:t>
            </w:r>
          </w:p>
        </w:tc>
        <w:tc>
          <w:tcPr>
            <w:tcW w:w="624" w:type="pct"/>
            <w:vMerge w:val="restart"/>
            <w:tcBorders>
              <w:tl2br w:val="nil"/>
              <w:tr2bl w:val="nil"/>
            </w:tcBorders>
            <w:noWrap w:val="0"/>
            <w:vAlign w:val="center"/>
          </w:tcPr>
          <w:p w14:paraId="34C5066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default" w:ascii="Times New Roman" w:hAnsi="Times New Roman" w:eastAsia="宋体" w:cs="Times New Roman"/>
                <w:b w:val="0"/>
                <w:bCs w:val="0"/>
                <w:sz w:val="21"/>
                <w:szCs w:val="21"/>
                <w:highlight w:val="none"/>
                <w:vertAlign w:val="baseline"/>
                <w:lang w:val="en-US" w:eastAsia="zh-CN"/>
              </w:rPr>
            </w:pPr>
            <w:r>
              <w:rPr>
                <w:rFonts w:hint="eastAsia" w:cs="Times New Roman"/>
                <w:b w:val="0"/>
                <w:bCs w:val="0"/>
                <w:sz w:val="21"/>
                <w:szCs w:val="21"/>
                <w:highlight w:val="none"/>
                <w:vertAlign w:val="baseline"/>
                <w:lang w:val="en-US" w:eastAsia="zh-CN"/>
              </w:rPr>
              <w:t>周边居民及地块原使用人</w:t>
            </w:r>
          </w:p>
        </w:tc>
        <w:tc>
          <w:tcPr>
            <w:tcW w:w="1547" w:type="pct"/>
            <w:tcBorders>
              <w:tl2br w:val="nil"/>
              <w:tr2bl w:val="nil"/>
            </w:tcBorders>
            <w:noWrap w:val="0"/>
            <w:vAlign w:val="center"/>
          </w:tcPr>
          <w:p w14:paraId="56A4A83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default" w:cs="Times New Roman"/>
                <w:b w:val="0"/>
                <w:bCs w:val="0"/>
                <w:sz w:val="21"/>
                <w:szCs w:val="21"/>
                <w:highlight w:val="none"/>
                <w:vertAlign w:val="baseline"/>
                <w:lang w:val="en-US" w:eastAsia="zh-CN"/>
              </w:rPr>
            </w:pPr>
            <w:r>
              <w:rPr>
                <w:rFonts w:hint="eastAsia" w:cs="Times New Roman"/>
                <w:b w:val="0"/>
                <w:bCs w:val="0"/>
                <w:sz w:val="21"/>
                <w:szCs w:val="21"/>
                <w:highlight w:val="none"/>
                <w:vertAlign w:val="baseline"/>
                <w:lang w:val="en-US" w:eastAsia="zh-CN"/>
              </w:rPr>
              <w:t>地块历史沿革及历史使用情况是什么？</w:t>
            </w:r>
          </w:p>
        </w:tc>
        <w:tc>
          <w:tcPr>
            <w:tcW w:w="1864" w:type="pct"/>
            <w:tcBorders>
              <w:tl2br w:val="nil"/>
              <w:tr2bl w:val="nil"/>
            </w:tcBorders>
            <w:noWrap w:val="0"/>
            <w:vAlign w:val="center"/>
          </w:tcPr>
          <w:p w14:paraId="4EE1078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default" w:ascii="Times New Roman" w:hAnsi="Times New Roman" w:cs="Times New Roman"/>
                <w:b w:val="0"/>
                <w:bCs w:val="0"/>
                <w:sz w:val="21"/>
                <w:szCs w:val="21"/>
                <w:highlight w:val="none"/>
                <w:vertAlign w:val="baseline"/>
              </w:rPr>
            </w:pPr>
            <w:r>
              <w:rPr>
                <w:rFonts w:hint="eastAsia" w:cs="Times New Roman"/>
                <w:b w:val="0"/>
                <w:bCs w:val="0"/>
                <w:sz w:val="21"/>
                <w:szCs w:val="21"/>
                <w:highlight w:val="none"/>
                <w:vertAlign w:val="baseline"/>
                <w:lang w:val="en-US" w:eastAsia="zh-CN"/>
              </w:rPr>
              <w:t>直为曹沃村农用地（两处民房），其他区域无变化。</w:t>
            </w:r>
          </w:p>
        </w:tc>
        <w:tc>
          <w:tcPr>
            <w:tcW w:w="565" w:type="pct"/>
            <w:vMerge w:val="restart"/>
            <w:tcBorders>
              <w:tl2br w:val="nil"/>
              <w:tr2bl w:val="nil"/>
            </w:tcBorders>
            <w:noWrap w:val="0"/>
            <w:vAlign w:val="center"/>
          </w:tcPr>
          <w:p w14:paraId="077C9E6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eastAsia" w:cs="Times New Roman"/>
                <w:b w:val="0"/>
                <w:bCs w:val="0"/>
                <w:sz w:val="21"/>
                <w:szCs w:val="21"/>
                <w:highlight w:val="none"/>
                <w:vertAlign w:val="baseline"/>
                <w:lang w:val="en-US" w:eastAsia="zh-CN"/>
              </w:rPr>
            </w:pPr>
            <w:r>
              <w:rPr>
                <w:rFonts w:hint="eastAsia" w:cs="Times New Roman"/>
                <w:b w:val="0"/>
                <w:bCs w:val="0"/>
                <w:sz w:val="21"/>
                <w:szCs w:val="21"/>
                <w:highlight w:val="none"/>
                <w:vertAlign w:val="baseline"/>
                <w:lang w:val="en-US" w:eastAsia="zh-CN"/>
              </w:rPr>
              <w:t>访谈人数：8人</w:t>
            </w:r>
          </w:p>
        </w:tc>
      </w:tr>
      <w:tr w14:paraId="362306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8" w:type="pct"/>
            <w:tcBorders>
              <w:tl2br w:val="nil"/>
              <w:tr2bl w:val="nil"/>
            </w:tcBorders>
            <w:noWrap w:val="0"/>
            <w:vAlign w:val="center"/>
          </w:tcPr>
          <w:p w14:paraId="19FCAF5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default" w:cs="Times New Roman"/>
                <w:b w:val="0"/>
                <w:bCs w:val="0"/>
                <w:sz w:val="21"/>
                <w:szCs w:val="21"/>
                <w:highlight w:val="none"/>
                <w:vertAlign w:val="baseline"/>
                <w:lang w:val="en-US" w:eastAsia="zh-CN"/>
              </w:rPr>
            </w:pPr>
            <w:r>
              <w:rPr>
                <w:rFonts w:hint="eastAsia" w:cs="Times New Roman"/>
                <w:b w:val="0"/>
                <w:bCs w:val="0"/>
                <w:sz w:val="21"/>
                <w:szCs w:val="21"/>
                <w:highlight w:val="none"/>
                <w:vertAlign w:val="baseline"/>
                <w:lang w:val="en-US" w:eastAsia="zh-CN"/>
              </w:rPr>
              <w:t>2</w:t>
            </w:r>
          </w:p>
        </w:tc>
        <w:tc>
          <w:tcPr>
            <w:tcW w:w="624" w:type="pct"/>
            <w:vMerge w:val="continue"/>
            <w:tcBorders>
              <w:tl2br w:val="nil"/>
              <w:tr2bl w:val="nil"/>
            </w:tcBorders>
            <w:noWrap w:val="0"/>
            <w:vAlign w:val="center"/>
          </w:tcPr>
          <w:p w14:paraId="4C05EF2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default" w:ascii="Times New Roman" w:hAnsi="Times New Roman" w:cs="Times New Roman"/>
                <w:b w:val="0"/>
                <w:bCs w:val="0"/>
                <w:sz w:val="21"/>
                <w:szCs w:val="21"/>
                <w:highlight w:val="none"/>
                <w:vertAlign w:val="baseline"/>
              </w:rPr>
            </w:pPr>
          </w:p>
        </w:tc>
        <w:tc>
          <w:tcPr>
            <w:tcW w:w="1547" w:type="pct"/>
            <w:tcBorders>
              <w:tl2br w:val="nil"/>
              <w:tr2bl w:val="nil"/>
            </w:tcBorders>
            <w:noWrap w:val="0"/>
            <w:vAlign w:val="center"/>
          </w:tcPr>
          <w:p w14:paraId="6D4F5AF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eastAsia" w:cs="Times New Roman"/>
                <w:b w:val="0"/>
                <w:bCs w:val="0"/>
                <w:sz w:val="21"/>
                <w:szCs w:val="21"/>
                <w:highlight w:val="none"/>
                <w:vertAlign w:val="baseline"/>
                <w:lang w:val="en-US" w:eastAsia="zh-CN"/>
              </w:rPr>
            </w:pPr>
            <w:r>
              <w:rPr>
                <w:rFonts w:hint="eastAsia" w:cs="Times New Roman"/>
                <w:b w:val="0"/>
                <w:bCs w:val="0"/>
                <w:sz w:val="21"/>
                <w:szCs w:val="21"/>
                <w:highlight w:val="none"/>
                <w:vertAlign w:val="baseline"/>
                <w:lang w:val="en-US" w:eastAsia="zh-CN"/>
              </w:rPr>
              <w:t>地块内是否有过村办企业或其他生产企业？</w:t>
            </w:r>
          </w:p>
        </w:tc>
        <w:tc>
          <w:tcPr>
            <w:tcW w:w="1864" w:type="pct"/>
            <w:tcBorders>
              <w:tl2br w:val="nil"/>
              <w:tr2bl w:val="nil"/>
            </w:tcBorders>
            <w:noWrap w:val="0"/>
            <w:vAlign w:val="center"/>
          </w:tcPr>
          <w:p w14:paraId="250E524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default" w:ascii="Times New Roman" w:hAnsi="Times New Roman" w:cs="Times New Roman"/>
                <w:b w:val="0"/>
                <w:bCs w:val="0"/>
                <w:sz w:val="21"/>
                <w:szCs w:val="21"/>
                <w:highlight w:val="none"/>
                <w:vertAlign w:val="baseline"/>
              </w:rPr>
            </w:pPr>
            <w:r>
              <w:rPr>
                <w:rFonts w:hint="eastAsia" w:ascii="Times New Roman" w:hAnsi="Times New Roman" w:eastAsia="宋体" w:cs="Times New Roman"/>
                <w:b w:val="0"/>
                <w:bCs w:val="0"/>
                <w:sz w:val="21"/>
                <w:szCs w:val="21"/>
                <w:highlight w:val="none"/>
                <w:vertAlign w:val="baseline"/>
                <w:lang w:val="en-US" w:eastAsia="zh-CN"/>
              </w:rPr>
              <w:t>没有。</w:t>
            </w:r>
          </w:p>
        </w:tc>
        <w:tc>
          <w:tcPr>
            <w:tcW w:w="565" w:type="pct"/>
            <w:vMerge w:val="continue"/>
            <w:tcBorders>
              <w:tl2br w:val="nil"/>
              <w:tr2bl w:val="nil"/>
            </w:tcBorders>
            <w:noWrap w:val="0"/>
            <w:vAlign w:val="center"/>
          </w:tcPr>
          <w:p w14:paraId="668C7F6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eastAsia" w:cs="Times New Roman"/>
                <w:b w:val="0"/>
                <w:bCs w:val="0"/>
                <w:sz w:val="21"/>
                <w:szCs w:val="21"/>
                <w:highlight w:val="none"/>
                <w:vertAlign w:val="baseline"/>
                <w:lang w:val="en-US" w:eastAsia="zh-CN"/>
              </w:rPr>
            </w:pPr>
          </w:p>
        </w:tc>
      </w:tr>
      <w:tr w14:paraId="48C486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8" w:type="pct"/>
            <w:tcBorders>
              <w:tl2br w:val="nil"/>
              <w:tr2bl w:val="nil"/>
            </w:tcBorders>
            <w:noWrap w:val="0"/>
            <w:vAlign w:val="center"/>
          </w:tcPr>
          <w:p w14:paraId="317519C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default" w:cs="Times New Roman"/>
                <w:b w:val="0"/>
                <w:bCs w:val="0"/>
                <w:sz w:val="21"/>
                <w:szCs w:val="21"/>
                <w:highlight w:val="none"/>
                <w:vertAlign w:val="baseline"/>
                <w:lang w:val="en-US" w:eastAsia="zh-CN"/>
              </w:rPr>
            </w:pPr>
            <w:r>
              <w:rPr>
                <w:rFonts w:hint="eastAsia" w:cs="Times New Roman"/>
                <w:b w:val="0"/>
                <w:bCs w:val="0"/>
                <w:sz w:val="21"/>
                <w:szCs w:val="21"/>
                <w:highlight w:val="none"/>
                <w:vertAlign w:val="baseline"/>
                <w:lang w:val="en-US" w:eastAsia="zh-CN"/>
              </w:rPr>
              <w:t>3</w:t>
            </w:r>
          </w:p>
        </w:tc>
        <w:tc>
          <w:tcPr>
            <w:tcW w:w="624" w:type="pct"/>
            <w:vMerge w:val="continue"/>
            <w:tcBorders>
              <w:tl2br w:val="nil"/>
              <w:tr2bl w:val="nil"/>
            </w:tcBorders>
            <w:noWrap w:val="0"/>
            <w:vAlign w:val="center"/>
          </w:tcPr>
          <w:p w14:paraId="2D10A17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default" w:ascii="Times New Roman" w:hAnsi="Times New Roman" w:cs="Times New Roman"/>
                <w:b w:val="0"/>
                <w:bCs w:val="0"/>
                <w:sz w:val="21"/>
                <w:szCs w:val="21"/>
                <w:highlight w:val="none"/>
                <w:vertAlign w:val="baseline"/>
              </w:rPr>
            </w:pPr>
          </w:p>
        </w:tc>
        <w:tc>
          <w:tcPr>
            <w:tcW w:w="1547" w:type="pct"/>
            <w:tcBorders>
              <w:tl2br w:val="nil"/>
              <w:tr2bl w:val="nil"/>
            </w:tcBorders>
            <w:noWrap w:val="0"/>
            <w:vAlign w:val="center"/>
          </w:tcPr>
          <w:p w14:paraId="5071857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default" w:cs="Times New Roman"/>
                <w:b w:val="0"/>
                <w:bCs w:val="0"/>
                <w:sz w:val="21"/>
                <w:szCs w:val="21"/>
                <w:highlight w:val="none"/>
                <w:vertAlign w:val="baseline"/>
                <w:lang w:val="en-US" w:eastAsia="zh-CN"/>
              </w:rPr>
            </w:pPr>
            <w:r>
              <w:rPr>
                <w:rFonts w:hint="eastAsia" w:cs="Times New Roman"/>
                <w:b w:val="0"/>
                <w:bCs w:val="0"/>
                <w:sz w:val="21"/>
                <w:szCs w:val="21"/>
                <w:highlight w:val="none"/>
                <w:vertAlign w:val="baseline"/>
                <w:lang w:val="en-US" w:eastAsia="zh-CN"/>
              </w:rPr>
              <w:t>生活垃圾、生活污水是怎么处理的？</w:t>
            </w:r>
          </w:p>
        </w:tc>
        <w:tc>
          <w:tcPr>
            <w:tcW w:w="1864" w:type="pct"/>
            <w:tcBorders>
              <w:tl2br w:val="nil"/>
              <w:tr2bl w:val="nil"/>
            </w:tcBorders>
            <w:noWrap w:val="0"/>
            <w:vAlign w:val="center"/>
          </w:tcPr>
          <w:p w14:paraId="2324728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default" w:ascii="Times New Roman" w:hAnsi="Times New Roman" w:cs="Times New Roman"/>
                <w:b w:val="0"/>
                <w:bCs w:val="0"/>
                <w:sz w:val="21"/>
                <w:szCs w:val="21"/>
                <w:highlight w:val="none"/>
                <w:vertAlign w:val="baseline"/>
              </w:rPr>
            </w:pPr>
            <w:r>
              <w:rPr>
                <w:rFonts w:hint="eastAsia" w:cs="Times New Roman"/>
                <w:b w:val="0"/>
                <w:bCs w:val="0"/>
                <w:sz w:val="21"/>
                <w:szCs w:val="21"/>
                <w:highlight w:val="none"/>
                <w:vertAlign w:val="baseline"/>
                <w:lang w:eastAsia="zh-CN"/>
              </w:rPr>
              <w:t>生活污水</w:t>
            </w:r>
            <w:r>
              <w:rPr>
                <w:rFonts w:hint="default" w:ascii="Times New Roman" w:hAnsi="Times New Roman" w:cs="Times New Roman"/>
                <w:b w:val="0"/>
                <w:bCs w:val="0"/>
                <w:sz w:val="21"/>
                <w:szCs w:val="21"/>
                <w:highlight w:val="none"/>
                <w:vertAlign w:val="baseline"/>
              </w:rPr>
              <w:t>排入化粪池、生活垃圾存放于村内公共垃圾桶，由环卫部门定期清运，不外排</w:t>
            </w:r>
          </w:p>
        </w:tc>
        <w:tc>
          <w:tcPr>
            <w:tcW w:w="565" w:type="pct"/>
            <w:vMerge w:val="continue"/>
            <w:tcBorders>
              <w:tl2br w:val="nil"/>
              <w:tr2bl w:val="nil"/>
            </w:tcBorders>
            <w:noWrap w:val="0"/>
            <w:vAlign w:val="center"/>
          </w:tcPr>
          <w:p w14:paraId="2667ADD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eastAsia" w:cs="Times New Roman"/>
                <w:b w:val="0"/>
                <w:bCs w:val="0"/>
                <w:sz w:val="21"/>
                <w:szCs w:val="21"/>
                <w:highlight w:val="none"/>
                <w:vertAlign w:val="baseline"/>
                <w:lang w:val="en-US" w:eastAsia="zh-CN"/>
              </w:rPr>
            </w:pPr>
          </w:p>
        </w:tc>
      </w:tr>
      <w:tr w14:paraId="1D95BA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8" w:type="pct"/>
            <w:tcBorders>
              <w:tl2br w:val="nil"/>
              <w:tr2bl w:val="nil"/>
            </w:tcBorders>
            <w:noWrap w:val="0"/>
            <w:vAlign w:val="center"/>
          </w:tcPr>
          <w:p w14:paraId="7C99A9D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default" w:cs="Times New Roman"/>
                <w:b w:val="0"/>
                <w:bCs w:val="0"/>
                <w:sz w:val="21"/>
                <w:szCs w:val="21"/>
                <w:highlight w:val="none"/>
                <w:vertAlign w:val="baseline"/>
                <w:lang w:val="en-US" w:eastAsia="zh-CN"/>
              </w:rPr>
            </w:pPr>
            <w:r>
              <w:rPr>
                <w:rFonts w:hint="eastAsia" w:cs="Times New Roman"/>
                <w:b w:val="0"/>
                <w:bCs w:val="0"/>
                <w:sz w:val="21"/>
                <w:szCs w:val="21"/>
                <w:highlight w:val="none"/>
                <w:vertAlign w:val="baseline"/>
                <w:lang w:val="en-US" w:eastAsia="zh-CN"/>
              </w:rPr>
              <w:t>4</w:t>
            </w:r>
          </w:p>
        </w:tc>
        <w:tc>
          <w:tcPr>
            <w:tcW w:w="624" w:type="pct"/>
            <w:vMerge w:val="continue"/>
            <w:tcBorders>
              <w:tl2br w:val="nil"/>
              <w:tr2bl w:val="nil"/>
            </w:tcBorders>
            <w:noWrap w:val="0"/>
            <w:vAlign w:val="center"/>
          </w:tcPr>
          <w:p w14:paraId="44D5621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default" w:ascii="Times New Roman" w:hAnsi="Times New Roman" w:cs="Times New Roman"/>
                <w:b w:val="0"/>
                <w:bCs w:val="0"/>
                <w:sz w:val="21"/>
                <w:szCs w:val="21"/>
                <w:highlight w:val="none"/>
                <w:vertAlign w:val="baseline"/>
              </w:rPr>
            </w:pPr>
          </w:p>
        </w:tc>
        <w:tc>
          <w:tcPr>
            <w:tcW w:w="1547" w:type="pct"/>
            <w:tcBorders>
              <w:tl2br w:val="nil"/>
              <w:tr2bl w:val="nil"/>
            </w:tcBorders>
            <w:noWrap w:val="0"/>
            <w:vAlign w:val="center"/>
          </w:tcPr>
          <w:p w14:paraId="34DBF5E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default" w:cs="Times New Roman"/>
                <w:b w:val="0"/>
                <w:bCs w:val="0"/>
                <w:sz w:val="21"/>
                <w:szCs w:val="21"/>
                <w:highlight w:val="none"/>
                <w:vertAlign w:val="baseline"/>
                <w:lang w:val="en-US" w:eastAsia="zh-CN"/>
              </w:rPr>
            </w:pPr>
            <w:r>
              <w:rPr>
                <w:rFonts w:hint="eastAsia" w:cs="Times New Roman"/>
                <w:b w:val="0"/>
                <w:bCs w:val="0"/>
                <w:sz w:val="21"/>
                <w:szCs w:val="21"/>
                <w:highlight w:val="none"/>
                <w:vertAlign w:val="baseline"/>
                <w:lang w:val="en-US" w:eastAsia="zh-CN"/>
              </w:rPr>
              <w:t>地块使用期间是否有不明堆土、固体废物、渗坑及污水等？</w:t>
            </w:r>
          </w:p>
        </w:tc>
        <w:tc>
          <w:tcPr>
            <w:tcW w:w="1864" w:type="pct"/>
            <w:tcBorders>
              <w:tl2br w:val="nil"/>
              <w:tr2bl w:val="nil"/>
            </w:tcBorders>
            <w:noWrap w:val="0"/>
            <w:vAlign w:val="center"/>
          </w:tcPr>
          <w:p w14:paraId="3C64E8D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default" w:ascii="Times New Roman" w:hAnsi="Times New Roman" w:eastAsia="宋体" w:cs="Times New Roman"/>
                <w:b w:val="0"/>
                <w:bCs w:val="0"/>
                <w:sz w:val="21"/>
                <w:szCs w:val="21"/>
                <w:highlight w:val="none"/>
                <w:vertAlign w:val="baseline"/>
                <w:lang w:val="en-US" w:eastAsia="zh-CN"/>
              </w:rPr>
            </w:pPr>
            <w:r>
              <w:rPr>
                <w:rFonts w:hint="eastAsia" w:cs="Times New Roman"/>
                <w:b w:val="0"/>
                <w:bCs w:val="0"/>
                <w:sz w:val="21"/>
                <w:szCs w:val="21"/>
                <w:highlight w:val="none"/>
                <w:vertAlign w:val="baseline"/>
                <w:lang w:val="en-US" w:eastAsia="zh-CN"/>
              </w:rPr>
              <w:t>不涉及</w:t>
            </w:r>
          </w:p>
        </w:tc>
        <w:tc>
          <w:tcPr>
            <w:tcW w:w="565" w:type="pct"/>
            <w:vMerge w:val="continue"/>
            <w:tcBorders>
              <w:tl2br w:val="nil"/>
              <w:tr2bl w:val="nil"/>
            </w:tcBorders>
            <w:noWrap w:val="0"/>
            <w:vAlign w:val="center"/>
          </w:tcPr>
          <w:p w14:paraId="0C8398E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eastAsia" w:cs="Times New Roman"/>
                <w:b w:val="0"/>
                <w:bCs w:val="0"/>
                <w:sz w:val="21"/>
                <w:szCs w:val="21"/>
                <w:highlight w:val="none"/>
                <w:vertAlign w:val="baseline"/>
                <w:lang w:val="en-US" w:eastAsia="zh-CN"/>
              </w:rPr>
            </w:pPr>
          </w:p>
        </w:tc>
      </w:tr>
      <w:tr w14:paraId="608B82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8" w:type="pct"/>
            <w:tcBorders>
              <w:tl2br w:val="nil"/>
              <w:tr2bl w:val="nil"/>
            </w:tcBorders>
            <w:noWrap w:val="0"/>
            <w:vAlign w:val="center"/>
          </w:tcPr>
          <w:p w14:paraId="45BB0E0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default" w:cs="Times New Roman"/>
                <w:b w:val="0"/>
                <w:bCs w:val="0"/>
                <w:sz w:val="21"/>
                <w:szCs w:val="21"/>
                <w:highlight w:val="none"/>
                <w:vertAlign w:val="baseline"/>
                <w:lang w:val="en-US" w:eastAsia="zh-CN"/>
              </w:rPr>
            </w:pPr>
            <w:r>
              <w:rPr>
                <w:rFonts w:hint="eastAsia" w:cs="Times New Roman"/>
                <w:b w:val="0"/>
                <w:bCs w:val="0"/>
                <w:sz w:val="21"/>
                <w:szCs w:val="21"/>
                <w:highlight w:val="none"/>
                <w:vertAlign w:val="baseline"/>
                <w:lang w:val="en-US" w:eastAsia="zh-CN"/>
              </w:rPr>
              <w:t>5</w:t>
            </w:r>
          </w:p>
        </w:tc>
        <w:tc>
          <w:tcPr>
            <w:tcW w:w="624" w:type="pct"/>
            <w:vMerge w:val="continue"/>
            <w:tcBorders>
              <w:tl2br w:val="nil"/>
              <w:tr2bl w:val="nil"/>
            </w:tcBorders>
            <w:noWrap w:val="0"/>
            <w:vAlign w:val="center"/>
          </w:tcPr>
          <w:p w14:paraId="22FF473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default" w:ascii="Times New Roman" w:hAnsi="Times New Roman" w:cs="Times New Roman"/>
                <w:b w:val="0"/>
                <w:bCs w:val="0"/>
                <w:sz w:val="21"/>
                <w:szCs w:val="21"/>
                <w:highlight w:val="none"/>
                <w:vertAlign w:val="baseline"/>
              </w:rPr>
            </w:pPr>
          </w:p>
        </w:tc>
        <w:tc>
          <w:tcPr>
            <w:tcW w:w="1547" w:type="pct"/>
            <w:tcBorders>
              <w:tl2br w:val="nil"/>
              <w:tr2bl w:val="nil"/>
            </w:tcBorders>
            <w:noWrap w:val="0"/>
            <w:vAlign w:val="center"/>
          </w:tcPr>
          <w:p w14:paraId="5433EE2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default" w:cs="Times New Roman"/>
                <w:b w:val="0"/>
                <w:bCs w:val="0"/>
                <w:sz w:val="21"/>
                <w:szCs w:val="21"/>
                <w:highlight w:val="none"/>
                <w:vertAlign w:val="baseline"/>
                <w:lang w:val="en-US" w:eastAsia="zh-CN"/>
              </w:rPr>
            </w:pPr>
            <w:r>
              <w:rPr>
                <w:rFonts w:hint="eastAsia" w:cs="Times New Roman"/>
                <w:b w:val="0"/>
                <w:bCs w:val="0"/>
                <w:sz w:val="21"/>
                <w:szCs w:val="21"/>
                <w:highlight w:val="none"/>
                <w:vertAlign w:val="baseline"/>
                <w:lang w:val="en-US" w:eastAsia="zh-CN"/>
              </w:rPr>
              <w:t>开发建设期间是否有土方倒运？</w:t>
            </w:r>
          </w:p>
        </w:tc>
        <w:tc>
          <w:tcPr>
            <w:tcW w:w="1864" w:type="pct"/>
            <w:tcBorders>
              <w:tl2br w:val="nil"/>
              <w:tr2bl w:val="nil"/>
            </w:tcBorders>
            <w:noWrap w:val="0"/>
            <w:vAlign w:val="center"/>
          </w:tcPr>
          <w:p w14:paraId="795842E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default" w:ascii="Times New Roman" w:hAnsi="Times New Roman" w:eastAsia="宋体" w:cs="Times New Roman"/>
                <w:b w:val="0"/>
                <w:bCs w:val="0"/>
                <w:sz w:val="21"/>
                <w:szCs w:val="21"/>
                <w:highlight w:val="none"/>
                <w:vertAlign w:val="baseline"/>
                <w:lang w:val="en-US" w:eastAsia="zh-CN"/>
              </w:rPr>
            </w:pPr>
            <w:r>
              <w:rPr>
                <w:rFonts w:hint="eastAsia" w:cs="Times New Roman"/>
                <w:b w:val="0"/>
                <w:bCs w:val="0"/>
                <w:sz w:val="21"/>
                <w:szCs w:val="21"/>
                <w:highlight w:val="none"/>
                <w:vertAlign w:val="baseline"/>
                <w:lang w:val="en-US" w:eastAsia="zh-CN"/>
              </w:rPr>
              <w:t>尚未开发，无倒运。</w:t>
            </w:r>
          </w:p>
        </w:tc>
        <w:tc>
          <w:tcPr>
            <w:tcW w:w="565" w:type="pct"/>
            <w:vMerge w:val="continue"/>
            <w:tcBorders>
              <w:tl2br w:val="nil"/>
              <w:tr2bl w:val="nil"/>
            </w:tcBorders>
            <w:noWrap w:val="0"/>
            <w:vAlign w:val="center"/>
          </w:tcPr>
          <w:p w14:paraId="505D526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eastAsia" w:cs="Times New Roman"/>
                <w:b w:val="0"/>
                <w:bCs w:val="0"/>
                <w:sz w:val="21"/>
                <w:szCs w:val="21"/>
                <w:highlight w:val="none"/>
                <w:vertAlign w:val="baseline"/>
                <w:lang w:val="en-US" w:eastAsia="zh-CN"/>
              </w:rPr>
            </w:pPr>
          </w:p>
        </w:tc>
      </w:tr>
      <w:tr w14:paraId="6A2BF1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8" w:type="pct"/>
            <w:tcBorders>
              <w:tl2br w:val="nil"/>
              <w:tr2bl w:val="nil"/>
            </w:tcBorders>
            <w:noWrap w:val="0"/>
            <w:vAlign w:val="center"/>
          </w:tcPr>
          <w:p w14:paraId="0ACC411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default" w:cs="Times New Roman"/>
                <w:b w:val="0"/>
                <w:bCs w:val="0"/>
                <w:sz w:val="21"/>
                <w:szCs w:val="21"/>
                <w:highlight w:val="none"/>
                <w:vertAlign w:val="baseline"/>
                <w:lang w:val="en-US" w:eastAsia="zh-CN"/>
              </w:rPr>
            </w:pPr>
            <w:r>
              <w:rPr>
                <w:rFonts w:hint="eastAsia" w:cs="Times New Roman"/>
                <w:b w:val="0"/>
                <w:bCs w:val="0"/>
                <w:sz w:val="21"/>
                <w:szCs w:val="21"/>
                <w:highlight w:val="none"/>
                <w:vertAlign w:val="baseline"/>
                <w:lang w:val="en-US" w:eastAsia="zh-CN"/>
              </w:rPr>
              <w:t>6</w:t>
            </w:r>
          </w:p>
        </w:tc>
        <w:tc>
          <w:tcPr>
            <w:tcW w:w="624" w:type="pct"/>
            <w:vMerge w:val="continue"/>
            <w:tcBorders>
              <w:tl2br w:val="nil"/>
              <w:tr2bl w:val="nil"/>
            </w:tcBorders>
            <w:noWrap w:val="0"/>
            <w:vAlign w:val="center"/>
          </w:tcPr>
          <w:p w14:paraId="6C82E75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default" w:ascii="Times New Roman" w:hAnsi="Times New Roman" w:cs="Times New Roman"/>
                <w:b w:val="0"/>
                <w:bCs w:val="0"/>
                <w:sz w:val="21"/>
                <w:szCs w:val="21"/>
                <w:highlight w:val="none"/>
                <w:vertAlign w:val="baseline"/>
              </w:rPr>
            </w:pPr>
          </w:p>
        </w:tc>
        <w:tc>
          <w:tcPr>
            <w:tcW w:w="1547" w:type="pct"/>
            <w:tcBorders>
              <w:tl2br w:val="nil"/>
              <w:tr2bl w:val="nil"/>
            </w:tcBorders>
            <w:noWrap w:val="0"/>
            <w:vAlign w:val="center"/>
          </w:tcPr>
          <w:p w14:paraId="4E32303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default" w:cs="Times New Roman"/>
                <w:b w:val="0"/>
                <w:bCs w:val="0"/>
                <w:sz w:val="21"/>
                <w:szCs w:val="21"/>
                <w:highlight w:val="none"/>
                <w:vertAlign w:val="baseline"/>
                <w:lang w:val="en-US" w:eastAsia="zh-CN"/>
              </w:rPr>
            </w:pPr>
            <w:r>
              <w:rPr>
                <w:rFonts w:hint="eastAsia" w:cs="Times New Roman"/>
                <w:b w:val="0"/>
                <w:bCs w:val="0"/>
                <w:sz w:val="21"/>
                <w:szCs w:val="21"/>
                <w:highlight w:val="none"/>
                <w:vertAlign w:val="baseline"/>
                <w:lang w:val="en-US" w:eastAsia="zh-CN"/>
              </w:rPr>
              <w:t>地块及周边是否发生泄漏或其他污染事件</w:t>
            </w:r>
          </w:p>
        </w:tc>
        <w:tc>
          <w:tcPr>
            <w:tcW w:w="1864" w:type="pct"/>
            <w:tcBorders>
              <w:tl2br w:val="nil"/>
              <w:tr2bl w:val="nil"/>
            </w:tcBorders>
            <w:noWrap w:val="0"/>
            <w:vAlign w:val="center"/>
          </w:tcPr>
          <w:p w14:paraId="2C72DE9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default" w:ascii="Times New Roman" w:hAnsi="Times New Roman" w:eastAsia="宋体" w:cs="Times New Roman"/>
                <w:b w:val="0"/>
                <w:bCs w:val="0"/>
                <w:sz w:val="21"/>
                <w:szCs w:val="21"/>
                <w:highlight w:val="none"/>
                <w:vertAlign w:val="baseline"/>
                <w:lang w:val="en-US" w:eastAsia="zh-CN"/>
              </w:rPr>
            </w:pPr>
            <w:r>
              <w:rPr>
                <w:rFonts w:hint="eastAsia" w:cs="Times New Roman"/>
                <w:b w:val="0"/>
                <w:bCs w:val="0"/>
                <w:sz w:val="21"/>
                <w:szCs w:val="21"/>
                <w:highlight w:val="none"/>
                <w:vertAlign w:val="baseline"/>
                <w:lang w:val="en-US" w:eastAsia="zh-CN"/>
              </w:rPr>
              <w:t>未发生过</w:t>
            </w:r>
          </w:p>
        </w:tc>
        <w:tc>
          <w:tcPr>
            <w:tcW w:w="565" w:type="pct"/>
            <w:vMerge w:val="continue"/>
            <w:tcBorders>
              <w:tl2br w:val="nil"/>
              <w:tr2bl w:val="nil"/>
            </w:tcBorders>
            <w:noWrap w:val="0"/>
            <w:vAlign w:val="center"/>
          </w:tcPr>
          <w:p w14:paraId="16EF368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eastAsia" w:cs="Times New Roman"/>
                <w:b w:val="0"/>
                <w:bCs w:val="0"/>
                <w:sz w:val="21"/>
                <w:szCs w:val="21"/>
                <w:highlight w:val="none"/>
                <w:vertAlign w:val="baseline"/>
                <w:lang w:val="en-US" w:eastAsia="zh-CN"/>
              </w:rPr>
            </w:pPr>
          </w:p>
        </w:tc>
      </w:tr>
      <w:tr w14:paraId="2FE8F7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8" w:type="pct"/>
            <w:tcBorders>
              <w:tl2br w:val="nil"/>
              <w:tr2bl w:val="nil"/>
            </w:tcBorders>
            <w:noWrap w:val="0"/>
            <w:vAlign w:val="center"/>
          </w:tcPr>
          <w:p w14:paraId="2FEBBDA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default" w:cs="Times New Roman"/>
                <w:b w:val="0"/>
                <w:bCs w:val="0"/>
                <w:sz w:val="21"/>
                <w:szCs w:val="21"/>
                <w:highlight w:val="none"/>
                <w:vertAlign w:val="baseline"/>
                <w:lang w:val="en-US" w:eastAsia="zh-CN"/>
              </w:rPr>
            </w:pPr>
            <w:r>
              <w:rPr>
                <w:rFonts w:hint="eastAsia" w:cs="Times New Roman"/>
                <w:b w:val="0"/>
                <w:bCs w:val="0"/>
                <w:sz w:val="21"/>
                <w:szCs w:val="21"/>
                <w:highlight w:val="none"/>
                <w:vertAlign w:val="baseline"/>
                <w:lang w:val="en-US" w:eastAsia="zh-CN"/>
              </w:rPr>
              <w:t>7</w:t>
            </w:r>
          </w:p>
        </w:tc>
        <w:tc>
          <w:tcPr>
            <w:tcW w:w="624" w:type="pct"/>
            <w:tcBorders>
              <w:tl2br w:val="nil"/>
              <w:tr2bl w:val="nil"/>
            </w:tcBorders>
            <w:noWrap w:val="0"/>
            <w:vAlign w:val="center"/>
          </w:tcPr>
          <w:p w14:paraId="28774F9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eastAsia" w:ascii="Times New Roman" w:hAnsi="Times New Roman" w:eastAsia="宋体" w:cs="Times New Roman"/>
                <w:b w:val="0"/>
                <w:bCs w:val="0"/>
                <w:sz w:val="21"/>
                <w:szCs w:val="21"/>
                <w:highlight w:val="none"/>
                <w:vertAlign w:val="baseline"/>
                <w:lang w:val="en-US" w:eastAsia="zh-CN"/>
              </w:rPr>
            </w:pPr>
            <w:r>
              <w:rPr>
                <w:rFonts w:hint="eastAsia" w:cs="Times New Roman"/>
                <w:b w:val="0"/>
                <w:bCs w:val="0"/>
                <w:sz w:val="21"/>
                <w:szCs w:val="21"/>
                <w:highlight w:val="none"/>
                <w:vertAlign w:val="baseline"/>
                <w:lang w:val="en-US" w:eastAsia="zh-CN"/>
              </w:rPr>
              <w:t>周边企业</w:t>
            </w:r>
          </w:p>
        </w:tc>
        <w:tc>
          <w:tcPr>
            <w:tcW w:w="1547" w:type="pct"/>
            <w:tcBorders>
              <w:tl2br w:val="nil"/>
              <w:tr2bl w:val="nil"/>
            </w:tcBorders>
            <w:noWrap w:val="0"/>
            <w:vAlign w:val="center"/>
          </w:tcPr>
          <w:p w14:paraId="5FE6642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eastAsia" w:cs="Times New Roman"/>
                <w:b w:val="0"/>
                <w:bCs w:val="0"/>
                <w:sz w:val="21"/>
                <w:szCs w:val="21"/>
                <w:highlight w:val="none"/>
                <w:vertAlign w:val="baseline"/>
                <w:lang w:val="en-US" w:eastAsia="zh-CN"/>
              </w:rPr>
            </w:pPr>
            <w:r>
              <w:rPr>
                <w:rFonts w:hint="eastAsia" w:cs="Times New Roman"/>
                <w:b w:val="0"/>
                <w:bCs w:val="0"/>
                <w:sz w:val="21"/>
                <w:szCs w:val="21"/>
                <w:highlight w:val="none"/>
                <w:vertAlign w:val="baseline"/>
                <w:lang w:val="en-US" w:eastAsia="zh-CN"/>
              </w:rPr>
              <w:t>地块及周边是否发生泄漏或其他污染事件</w:t>
            </w:r>
          </w:p>
        </w:tc>
        <w:tc>
          <w:tcPr>
            <w:tcW w:w="1864" w:type="pct"/>
            <w:tcBorders>
              <w:tl2br w:val="nil"/>
              <w:tr2bl w:val="nil"/>
            </w:tcBorders>
            <w:noWrap w:val="0"/>
            <w:vAlign w:val="center"/>
          </w:tcPr>
          <w:p w14:paraId="7322149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eastAsia" w:cs="Times New Roman"/>
                <w:b w:val="0"/>
                <w:bCs w:val="0"/>
                <w:sz w:val="21"/>
                <w:szCs w:val="21"/>
                <w:highlight w:val="none"/>
                <w:vertAlign w:val="baseline"/>
                <w:lang w:val="en-US" w:eastAsia="zh-CN"/>
              </w:rPr>
            </w:pPr>
            <w:r>
              <w:rPr>
                <w:rFonts w:hint="eastAsia" w:cs="Times New Roman"/>
                <w:b w:val="0"/>
                <w:bCs w:val="0"/>
                <w:sz w:val="21"/>
                <w:szCs w:val="21"/>
                <w:highlight w:val="none"/>
                <w:vertAlign w:val="baseline"/>
                <w:lang w:val="en-US" w:eastAsia="zh-CN"/>
              </w:rPr>
              <w:t>未发生过</w:t>
            </w:r>
          </w:p>
        </w:tc>
        <w:tc>
          <w:tcPr>
            <w:tcW w:w="565" w:type="pct"/>
            <w:tcBorders>
              <w:tl2br w:val="nil"/>
              <w:tr2bl w:val="nil"/>
            </w:tcBorders>
            <w:noWrap w:val="0"/>
            <w:vAlign w:val="center"/>
          </w:tcPr>
          <w:p w14:paraId="3A95A08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outlineLvl w:val="9"/>
              <w:rPr>
                <w:rFonts w:hint="eastAsia" w:cs="Times New Roman"/>
                <w:b w:val="0"/>
                <w:bCs w:val="0"/>
                <w:sz w:val="21"/>
                <w:szCs w:val="21"/>
                <w:highlight w:val="none"/>
                <w:vertAlign w:val="baseline"/>
                <w:lang w:val="en-US" w:eastAsia="zh-CN"/>
              </w:rPr>
            </w:pPr>
            <w:r>
              <w:rPr>
                <w:rFonts w:hint="eastAsia" w:cs="Times New Roman"/>
                <w:b w:val="0"/>
                <w:bCs w:val="0"/>
                <w:sz w:val="21"/>
                <w:szCs w:val="21"/>
                <w:highlight w:val="none"/>
                <w:vertAlign w:val="baseline"/>
                <w:lang w:val="en-US" w:eastAsia="zh-CN"/>
              </w:rPr>
              <w:t>访谈人数：1人</w:t>
            </w:r>
          </w:p>
        </w:tc>
      </w:tr>
    </w:tbl>
    <w:p w14:paraId="6806B88A">
      <w:pPr>
        <w:pStyle w:val="2"/>
        <w:ind w:left="0" w:leftChars="0" w:firstLine="0" w:firstLineChars="0"/>
        <w:rPr>
          <w:highlight w:val="yellow"/>
        </w:rPr>
      </w:pPr>
    </w:p>
    <w:tbl>
      <w:tblPr>
        <w:tblStyle w:val="32"/>
        <w:tblW w:w="851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411"/>
        <w:gridCol w:w="4105"/>
      </w:tblGrid>
      <w:tr w14:paraId="7F321A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0" w:hRule="atLeast"/>
        </w:trPr>
        <w:tc>
          <w:tcPr>
            <w:tcW w:w="441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C3B1DD6">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b/>
                <w:bCs/>
                <w:color w:val="auto"/>
                <w:highlight w:val="none"/>
                <w:vertAlign w:val="baseline"/>
                <w:lang w:eastAsia="zh-CN"/>
              </w:rPr>
            </w:pPr>
            <w:r>
              <w:rPr>
                <w:rFonts w:hint="eastAsia" w:ascii="Times New Roman" w:hAnsi="Times New Roman" w:eastAsia="宋体" w:cs="Times New Roman"/>
                <w:b/>
                <w:bCs/>
                <w:color w:val="auto"/>
                <w:highlight w:val="none"/>
                <w:vertAlign w:val="baseline"/>
                <w:lang w:eastAsia="zh-CN"/>
              </w:rPr>
              <w:drawing>
                <wp:inline distT="0" distB="0" distL="114300" distR="114300">
                  <wp:extent cx="2651760" cy="1776730"/>
                  <wp:effectExtent l="0" t="0" r="15240" b="13970"/>
                  <wp:docPr id="369" name="图片 369" descr="4d1838f5d3e12b66ba6e89601f1c66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9" name="图片 369" descr="4d1838f5d3e12b66ba6e89601f1c66d"/>
                          <pic:cNvPicPr>
                            <a:picLocks noChangeAspect="1"/>
                          </pic:cNvPicPr>
                        </pic:nvPicPr>
                        <pic:blipFill>
                          <a:blip r:embed="rId72"/>
                          <a:stretch>
                            <a:fillRect/>
                          </a:stretch>
                        </pic:blipFill>
                        <pic:spPr>
                          <a:xfrm>
                            <a:off x="0" y="0"/>
                            <a:ext cx="2651760" cy="1776730"/>
                          </a:xfrm>
                          <a:prstGeom prst="rect">
                            <a:avLst/>
                          </a:prstGeom>
                        </pic:spPr>
                      </pic:pic>
                    </a:graphicData>
                  </a:graphic>
                </wp:inline>
              </w:drawing>
            </w:r>
          </w:p>
        </w:tc>
        <w:tc>
          <w:tcPr>
            <w:tcW w:w="410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9E6B3FA">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b/>
                <w:bCs/>
                <w:color w:val="auto"/>
                <w:highlight w:val="none"/>
                <w:vertAlign w:val="baseline"/>
                <w:lang w:eastAsia="zh-CN"/>
              </w:rPr>
            </w:pPr>
            <w:r>
              <w:rPr>
                <w:rFonts w:hint="eastAsia" w:ascii="Times New Roman" w:hAnsi="Times New Roman" w:eastAsia="宋体" w:cs="Times New Roman"/>
                <w:b/>
                <w:bCs/>
                <w:color w:val="auto"/>
                <w:highlight w:val="none"/>
                <w:vertAlign w:val="baseline"/>
                <w:lang w:eastAsia="zh-CN"/>
              </w:rPr>
              <w:drawing>
                <wp:inline distT="0" distB="0" distL="114300" distR="114300">
                  <wp:extent cx="2458085" cy="1843405"/>
                  <wp:effectExtent l="0" t="0" r="18415" b="4445"/>
                  <wp:docPr id="370" name="图片 370" descr="6a1072713434e13e00945e97612b2d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0" name="图片 370" descr="6a1072713434e13e00945e97612b2d3"/>
                          <pic:cNvPicPr>
                            <a:picLocks noChangeAspect="1"/>
                          </pic:cNvPicPr>
                        </pic:nvPicPr>
                        <pic:blipFill>
                          <a:blip r:embed="rId73"/>
                          <a:stretch>
                            <a:fillRect/>
                          </a:stretch>
                        </pic:blipFill>
                        <pic:spPr>
                          <a:xfrm>
                            <a:off x="0" y="0"/>
                            <a:ext cx="2458085" cy="1843405"/>
                          </a:xfrm>
                          <a:prstGeom prst="rect">
                            <a:avLst/>
                          </a:prstGeom>
                        </pic:spPr>
                      </pic:pic>
                    </a:graphicData>
                  </a:graphic>
                </wp:inline>
              </w:drawing>
            </w:r>
          </w:p>
        </w:tc>
      </w:tr>
      <w:tr w14:paraId="765F8E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41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8C443CD">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b w:val="0"/>
                <w:bCs w:val="0"/>
                <w:kern w:val="2"/>
                <w:sz w:val="21"/>
                <w:szCs w:val="21"/>
                <w:highlight w:val="none"/>
                <w:vertAlign w:val="baseline"/>
                <w:lang w:val="en-US" w:eastAsia="zh-CN" w:bidi="ar-SA"/>
              </w:rPr>
              <w:t>土地管理部门访谈</w:t>
            </w:r>
          </w:p>
        </w:tc>
        <w:tc>
          <w:tcPr>
            <w:tcW w:w="410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3BB6970">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b w:val="0"/>
                <w:bCs w:val="0"/>
                <w:color w:val="auto"/>
                <w:kern w:val="2"/>
                <w:sz w:val="21"/>
                <w:szCs w:val="21"/>
                <w:highlight w:val="none"/>
                <w:vertAlign w:val="baseline"/>
                <w:lang w:val="en-US" w:eastAsia="zh-CN" w:bidi="ar-SA"/>
              </w:rPr>
              <w:t>原地块使用人</w:t>
            </w:r>
            <w:r>
              <w:rPr>
                <w:rFonts w:hint="eastAsia" w:ascii="Times New Roman" w:hAnsi="Times New Roman" w:cs="Times New Roman"/>
                <w:sz w:val="21"/>
                <w:szCs w:val="21"/>
                <w:highlight w:val="none"/>
                <w:lang w:val="en-US" w:eastAsia="zh-CN"/>
              </w:rPr>
              <w:t>访谈</w:t>
            </w:r>
          </w:p>
        </w:tc>
      </w:tr>
      <w:tr w14:paraId="36A652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16" w:hRule="atLeast"/>
        </w:trPr>
        <w:tc>
          <w:tcPr>
            <w:tcW w:w="441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FA84319">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b/>
                <w:bCs/>
                <w:color w:val="auto"/>
                <w:highlight w:val="none"/>
                <w:vertAlign w:val="baseline"/>
                <w:lang w:eastAsia="zh-CN"/>
              </w:rPr>
            </w:pPr>
            <w:r>
              <w:rPr>
                <w:rFonts w:hint="eastAsia" w:ascii="Times New Roman" w:hAnsi="Times New Roman" w:eastAsia="宋体" w:cs="Times New Roman"/>
                <w:b/>
                <w:bCs/>
                <w:color w:val="auto"/>
                <w:highlight w:val="none"/>
                <w:vertAlign w:val="baseline"/>
                <w:lang w:eastAsia="zh-CN"/>
              </w:rPr>
              <w:drawing>
                <wp:inline distT="0" distB="0" distL="114300" distR="114300">
                  <wp:extent cx="2458085" cy="1843405"/>
                  <wp:effectExtent l="0" t="0" r="18415" b="4445"/>
                  <wp:docPr id="371" name="图片 371" descr="169e4f00d38ef398b79c03eb5b31b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1" name="图片 371" descr="169e4f00d38ef398b79c03eb5b31b67"/>
                          <pic:cNvPicPr>
                            <a:picLocks noChangeAspect="1"/>
                          </pic:cNvPicPr>
                        </pic:nvPicPr>
                        <pic:blipFill>
                          <a:blip r:embed="rId74"/>
                          <a:stretch>
                            <a:fillRect/>
                          </a:stretch>
                        </pic:blipFill>
                        <pic:spPr>
                          <a:xfrm>
                            <a:off x="0" y="0"/>
                            <a:ext cx="2458085" cy="1843405"/>
                          </a:xfrm>
                          <a:prstGeom prst="rect">
                            <a:avLst/>
                          </a:prstGeom>
                        </pic:spPr>
                      </pic:pic>
                    </a:graphicData>
                  </a:graphic>
                </wp:inline>
              </w:drawing>
            </w:r>
          </w:p>
        </w:tc>
        <w:tc>
          <w:tcPr>
            <w:tcW w:w="410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8FCD30F">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b/>
                <w:bCs/>
                <w:color w:val="auto"/>
                <w:highlight w:val="none"/>
                <w:vertAlign w:val="baseline"/>
                <w:lang w:eastAsia="zh-CN"/>
              </w:rPr>
            </w:pPr>
            <w:r>
              <w:rPr>
                <w:rFonts w:hint="eastAsia" w:ascii="Times New Roman" w:hAnsi="Times New Roman" w:eastAsia="宋体" w:cs="Times New Roman"/>
                <w:b/>
                <w:bCs/>
                <w:color w:val="auto"/>
                <w:highlight w:val="none"/>
                <w:vertAlign w:val="baseline"/>
                <w:lang w:eastAsia="zh-CN"/>
              </w:rPr>
              <w:drawing>
                <wp:inline distT="0" distB="0" distL="114300" distR="114300">
                  <wp:extent cx="2649855" cy="1987550"/>
                  <wp:effectExtent l="0" t="0" r="17145" b="12700"/>
                  <wp:docPr id="372" name="图片 372" descr="df4d0ccecc97d64dfbd1f7ecb1829e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2" name="图片 372" descr="df4d0ccecc97d64dfbd1f7ecb1829ea"/>
                          <pic:cNvPicPr>
                            <a:picLocks noChangeAspect="1"/>
                          </pic:cNvPicPr>
                        </pic:nvPicPr>
                        <pic:blipFill>
                          <a:blip r:embed="rId75"/>
                          <a:stretch>
                            <a:fillRect/>
                          </a:stretch>
                        </pic:blipFill>
                        <pic:spPr>
                          <a:xfrm>
                            <a:off x="0" y="0"/>
                            <a:ext cx="2649855" cy="1987550"/>
                          </a:xfrm>
                          <a:prstGeom prst="rect">
                            <a:avLst/>
                          </a:prstGeom>
                        </pic:spPr>
                      </pic:pic>
                    </a:graphicData>
                  </a:graphic>
                </wp:inline>
              </w:drawing>
            </w:r>
          </w:p>
        </w:tc>
      </w:tr>
      <w:tr w14:paraId="22BF18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4" w:hRule="atLeast"/>
        </w:trPr>
        <w:tc>
          <w:tcPr>
            <w:tcW w:w="441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7CF761F">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highlight w:val="none"/>
                <w:vertAlign w:val="baseline"/>
                <w:lang w:val="en-US" w:eastAsia="zh-CN"/>
              </w:rPr>
            </w:pPr>
            <w:r>
              <w:rPr>
                <w:rFonts w:hint="eastAsia" w:ascii="Times New Roman" w:hAnsi="Times New Roman" w:cs="Times New Roman"/>
                <w:b w:val="0"/>
                <w:bCs w:val="0"/>
                <w:color w:val="auto"/>
                <w:kern w:val="2"/>
                <w:sz w:val="21"/>
                <w:szCs w:val="21"/>
                <w:highlight w:val="none"/>
                <w:vertAlign w:val="baseline"/>
                <w:lang w:val="en-US" w:eastAsia="zh-CN" w:bidi="ar-SA"/>
              </w:rPr>
              <w:t>原地块使用人</w:t>
            </w:r>
            <w:r>
              <w:rPr>
                <w:rFonts w:hint="eastAsia" w:ascii="Times New Roman" w:hAnsi="Times New Roman" w:cs="Times New Roman"/>
                <w:sz w:val="21"/>
                <w:szCs w:val="21"/>
                <w:highlight w:val="none"/>
                <w:lang w:val="en-US" w:eastAsia="zh-CN"/>
              </w:rPr>
              <w:t>访谈</w:t>
            </w:r>
          </w:p>
        </w:tc>
        <w:tc>
          <w:tcPr>
            <w:tcW w:w="410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A001D47">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highlight w:val="none"/>
                <w:vertAlign w:val="baseline"/>
                <w:lang w:val="en-US" w:eastAsia="zh-CN"/>
              </w:rPr>
            </w:pPr>
            <w:r>
              <w:rPr>
                <w:rFonts w:hint="eastAsia" w:ascii="Times New Roman" w:hAnsi="Times New Roman" w:cs="Times New Roman"/>
                <w:b w:val="0"/>
                <w:bCs w:val="0"/>
                <w:color w:val="auto"/>
                <w:kern w:val="2"/>
                <w:sz w:val="21"/>
                <w:szCs w:val="21"/>
                <w:highlight w:val="none"/>
                <w:vertAlign w:val="baseline"/>
                <w:lang w:val="en-US" w:eastAsia="zh-CN" w:bidi="ar-SA"/>
              </w:rPr>
              <w:t>原地块使用人</w:t>
            </w:r>
            <w:r>
              <w:rPr>
                <w:rFonts w:hint="eastAsia" w:ascii="Times New Roman" w:hAnsi="Times New Roman" w:cs="Times New Roman"/>
                <w:sz w:val="21"/>
                <w:szCs w:val="21"/>
                <w:highlight w:val="none"/>
                <w:lang w:val="en-US" w:eastAsia="zh-CN"/>
              </w:rPr>
              <w:t>访谈</w:t>
            </w:r>
          </w:p>
        </w:tc>
      </w:tr>
      <w:tr w14:paraId="4BFA9B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1" w:hRule="atLeast"/>
        </w:trPr>
        <w:tc>
          <w:tcPr>
            <w:tcW w:w="441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DDDC2FC">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b/>
                <w:bCs/>
                <w:color w:val="auto"/>
                <w:kern w:val="2"/>
                <w:sz w:val="24"/>
                <w:szCs w:val="22"/>
                <w:highlight w:val="none"/>
                <w:vertAlign w:val="baseline"/>
                <w:lang w:val="en-US" w:eastAsia="zh-CN" w:bidi="ar-SA"/>
              </w:rPr>
            </w:pPr>
            <w:r>
              <w:rPr>
                <w:rFonts w:hint="eastAsia" w:ascii="Times New Roman" w:hAnsi="Times New Roman" w:eastAsia="宋体" w:cs="Times New Roman"/>
                <w:b/>
                <w:bCs/>
                <w:color w:val="auto"/>
                <w:kern w:val="2"/>
                <w:sz w:val="24"/>
                <w:szCs w:val="22"/>
                <w:highlight w:val="none"/>
                <w:vertAlign w:val="baseline"/>
                <w:lang w:val="en-US" w:eastAsia="zh-CN" w:bidi="ar-SA"/>
              </w:rPr>
              <w:drawing>
                <wp:inline distT="0" distB="0" distL="114300" distR="114300">
                  <wp:extent cx="2649855" cy="1987550"/>
                  <wp:effectExtent l="0" t="0" r="17145" b="12700"/>
                  <wp:docPr id="373" name="图片 373" descr="2a8e3182ef37bc4d8f88308599251c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3" name="图片 373" descr="2a8e3182ef37bc4d8f88308599251cc"/>
                          <pic:cNvPicPr>
                            <a:picLocks noChangeAspect="1"/>
                          </pic:cNvPicPr>
                        </pic:nvPicPr>
                        <pic:blipFill>
                          <a:blip r:embed="rId76"/>
                          <a:stretch>
                            <a:fillRect/>
                          </a:stretch>
                        </pic:blipFill>
                        <pic:spPr>
                          <a:xfrm>
                            <a:off x="0" y="0"/>
                            <a:ext cx="2649855" cy="1987550"/>
                          </a:xfrm>
                          <a:prstGeom prst="rect">
                            <a:avLst/>
                          </a:prstGeom>
                        </pic:spPr>
                      </pic:pic>
                    </a:graphicData>
                  </a:graphic>
                </wp:inline>
              </w:drawing>
            </w:r>
          </w:p>
        </w:tc>
        <w:tc>
          <w:tcPr>
            <w:tcW w:w="410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EFD7170">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b/>
                <w:bCs/>
                <w:color w:val="auto"/>
                <w:highlight w:val="none"/>
                <w:vertAlign w:val="baseline"/>
                <w:lang w:eastAsia="zh-CN"/>
              </w:rPr>
            </w:pPr>
            <w:r>
              <w:rPr>
                <w:rFonts w:hint="eastAsia" w:ascii="Times New Roman" w:hAnsi="Times New Roman" w:eastAsia="宋体" w:cs="Times New Roman"/>
                <w:b/>
                <w:bCs/>
                <w:color w:val="auto"/>
                <w:highlight w:val="none"/>
                <w:vertAlign w:val="baseline"/>
                <w:lang w:eastAsia="zh-CN"/>
              </w:rPr>
              <w:drawing>
                <wp:inline distT="0" distB="0" distL="114300" distR="114300">
                  <wp:extent cx="2649855" cy="1987550"/>
                  <wp:effectExtent l="0" t="0" r="17145" b="12700"/>
                  <wp:docPr id="374" name="图片 374" descr="9f9dcfe05bc44c950f3fa984b98246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4" name="图片 374" descr="9f9dcfe05bc44c950f3fa984b98246d"/>
                          <pic:cNvPicPr>
                            <a:picLocks noChangeAspect="1"/>
                          </pic:cNvPicPr>
                        </pic:nvPicPr>
                        <pic:blipFill>
                          <a:blip r:embed="rId77"/>
                          <a:stretch>
                            <a:fillRect/>
                          </a:stretch>
                        </pic:blipFill>
                        <pic:spPr>
                          <a:xfrm>
                            <a:off x="0" y="0"/>
                            <a:ext cx="2649855" cy="1987550"/>
                          </a:xfrm>
                          <a:prstGeom prst="rect">
                            <a:avLst/>
                          </a:prstGeom>
                        </pic:spPr>
                      </pic:pic>
                    </a:graphicData>
                  </a:graphic>
                </wp:inline>
              </w:drawing>
            </w:r>
          </w:p>
        </w:tc>
      </w:tr>
      <w:tr w14:paraId="4B47A3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0" w:hRule="atLeast"/>
        </w:trPr>
        <w:tc>
          <w:tcPr>
            <w:tcW w:w="441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26A17D6">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宋体" w:hAnsi="宋体" w:eastAsia="宋体" w:cs="宋体"/>
                <w:color w:val="auto"/>
                <w:spacing w:val="-11"/>
                <w:sz w:val="21"/>
                <w:szCs w:val="21"/>
                <w:highlight w:val="none"/>
                <w:lang w:val="en-US" w:eastAsia="zh-CN"/>
              </w:rPr>
            </w:pPr>
            <w:r>
              <w:rPr>
                <w:rFonts w:hint="eastAsia" w:ascii="Times New Roman" w:hAnsi="Times New Roman" w:cs="Times New Roman"/>
                <w:b w:val="0"/>
                <w:bCs w:val="0"/>
                <w:color w:val="auto"/>
                <w:kern w:val="2"/>
                <w:sz w:val="21"/>
                <w:szCs w:val="21"/>
                <w:highlight w:val="none"/>
                <w:vertAlign w:val="baseline"/>
                <w:lang w:val="en-US" w:eastAsia="zh-CN" w:bidi="ar-SA"/>
              </w:rPr>
              <w:t>原地块使用人</w:t>
            </w:r>
            <w:r>
              <w:rPr>
                <w:rFonts w:hint="eastAsia" w:ascii="Times New Roman" w:hAnsi="Times New Roman" w:cs="Times New Roman"/>
                <w:sz w:val="21"/>
                <w:szCs w:val="21"/>
                <w:highlight w:val="none"/>
                <w:lang w:val="en-US" w:eastAsia="zh-CN"/>
              </w:rPr>
              <w:t>访谈</w:t>
            </w:r>
          </w:p>
        </w:tc>
        <w:tc>
          <w:tcPr>
            <w:tcW w:w="410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56EA2BD">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宋体" w:hAnsi="宋体" w:eastAsia="宋体" w:cs="宋体"/>
                <w:color w:val="auto"/>
                <w:spacing w:val="-6"/>
                <w:kern w:val="0"/>
                <w:sz w:val="21"/>
                <w:szCs w:val="21"/>
                <w:highlight w:val="none"/>
                <w:lang w:val="en-US" w:eastAsia="zh-CN"/>
              </w:rPr>
            </w:pPr>
            <w:r>
              <w:rPr>
                <w:rFonts w:hint="eastAsia" w:cs="宋体"/>
                <w:color w:val="auto"/>
                <w:spacing w:val="-6"/>
                <w:kern w:val="0"/>
                <w:sz w:val="21"/>
                <w:szCs w:val="21"/>
                <w:highlight w:val="none"/>
                <w:lang w:val="en-US" w:eastAsia="zh-CN"/>
              </w:rPr>
              <w:t>周边居民访谈</w:t>
            </w:r>
          </w:p>
        </w:tc>
      </w:tr>
      <w:tr w14:paraId="47CD43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0" w:hRule="atLeast"/>
        </w:trPr>
        <w:tc>
          <w:tcPr>
            <w:tcW w:w="441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8FE7FC8">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宋体" w:hAnsi="宋体" w:eastAsia="宋体" w:cs="宋体"/>
                <w:color w:val="auto"/>
                <w:spacing w:val="-11"/>
                <w:sz w:val="21"/>
                <w:szCs w:val="21"/>
                <w:highlight w:val="none"/>
                <w:lang w:val="en-US" w:eastAsia="zh-CN"/>
              </w:rPr>
            </w:pPr>
            <w:r>
              <w:rPr>
                <w:rFonts w:hint="eastAsia" w:ascii="Times New Roman" w:hAnsi="Times New Roman" w:cs="Times New Roman"/>
                <w:b w:val="0"/>
                <w:bCs w:val="0"/>
                <w:color w:val="auto"/>
                <w:kern w:val="2"/>
                <w:sz w:val="21"/>
                <w:szCs w:val="21"/>
                <w:highlight w:val="none"/>
                <w:vertAlign w:val="baseline"/>
                <w:lang w:val="en-US" w:eastAsia="zh-CN" w:bidi="ar-SA"/>
              </w:rPr>
              <w:drawing>
                <wp:inline distT="0" distB="0" distL="114300" distR="114300">
                  <wp:extent cx="2649855" cy="1987550"/>
                  <wp:effectExtent l="0" t="0" r="17145" b="12700"/>
                  <wp:docPr id="376" name="图片 376" descr="932f5fa329d78c5a6e6a20ceeb6c5d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6" name="图片 376" descr="932f5fa329d78c5a6e6a20ceeb6c5dc"/>
                          <pic:cNvPicPr>
                            <a:picLocks noChangeAspect="1"/>
                          </pic:cNvPicPr>
                        </pic:nvPicPr>
                        <pic:blipFill>
                          <a:blip r:embed="rId78"/>
                          <a:stretch>
                            <a:fillRect/>
                          </a:stretch>
                        </pic:blipFill>
                        <pic:spPr>
                          <a:xfrm>
                            <a:off x="0" y="0"/>
                            <a:ext cx="2649855" cy="1987550"/>
                          </a:xfrm>
                          <a:prstGeom prst="rect">
                            <a:avLst/>
                          </a:prstGeom>
                        </pic:spPr>
                      </pic:pic>
                    </a:graphicData>
                  </a:graphic>
                </wp:inline>
              </w:drawing>
            </w:r>
          </w:p>
        </w:tc>
        <w:tc>
          <w:tcPr>
            <w:tcW w:w="410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EAD9B38">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宋体" w:hAnsi="宋体" w:eastAsia="宋体" w:cs="宋体"/>
                <w:color w:val="auto"/>
                <w:spacing w:val="-6"/>
                <w:kern w:val="0"/>
                <w:sz w:val="21"/>
                <w:szCs w:val="21"/>
                <w:highlight w:val="none"/>
                <w:lang w:val="en-US" w:eastAsia="zh-CN"/>
              </w:rPr>
            </w:pPr>
            <w:r>
              <w:rPr>
                <w:rFonts w:hint="eastAsia" w:ascii="Times New Roman" w:hAnsi="Times New Roman" w:cs="Times New Roman"/>
                <w:b w:val="0"/>
                <w:bCs w:val="0"/>
                <w:color w:val="auto"/>
                <w:kern w:val="2"/>
                <w:sz w:val="21"/>
                <w:szCs w:val="21"/>
                <w:highlight w:val="none"/>
                <w:vertAlign w:val="baseline"/>
                <w:lang w:val="en-US" w:eastAsia="zh-CN" w:bidi="ar-SA"/>
              </w:rPr>
              <w:drawing>
                <wp:inline distT="0" distB="0" distL="114300" distR="114300">
                  <wp:extent cx="2649855" cy="1987550"/>
                  <wp:effectExtent l="0" t="0" r="17145" b="12700"/>
                  <wp:docPr id="375" name="图片 375" descr="348a158ff16983e6651bcbb7e59005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5" name="图片 375" descr="348a158ff16983e6651bcbb7e59005f"/>
                          <pic:cNvPicPr>
                            <a:picLocks noChangeAspect="1"/>
                          </pic:cNvPicPr>
                        </pic:nvPicPr>
                        <pic:blipFill>
                          <a:blip r:embed="rId79"/>
                          <a:stretch>
                            <a:fillRect/>
                          </a:stretch>
                        </pic:blipFill>
                        <pic:spPr>
                          <a:xfrm>
                            <a:off x="0" y="0"/>
                            <a:ext cx="2649855" cy="1987550"/>
                          </a:xfrm>
                          <a:prstGeom prst="rect">
                            <a:avLst/>
                          </a:prstGeom>
                        </pic:spPr>
                      </pic:pic>
                    </a:graphicData>
                  </a:graphic>
                </wp:inline>
              </w:drawing>
            </w:r>
          </w:p>
        </w:tc>
      </w:tr>
      <w:tr w14:paraId="083E09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0" w:hRule="atLeast"/>
        </w:trPr>
        <w:tc>
          <w:tcPr>
            <w:tcW w:w="441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66DBA6E">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宋体" w:hAnsi="宋体" w:eastAsia="宋体" w:cs="宋体"/>
                <w:color w:val="auto"/>
                <w:spacing w:val="-11"/>
                <w:sz w:val="21"/>
                <w:szCs w:val="21"/>
                <w:highlight w:val="none"/>
                <w:lang w:val="en-US" w:eastAsia="zh-CN"/>
              </w:rPr>
            </w:pPr>
            <w:r>
              <w:rPr>
                <w:rFonts w:hint="eastAsia" w:cs="宋体"/>
                <w:color w:val="auto"/>
                <w:spacing w:val="-6"/>
                <w:kern w:val="0"/>
                <w:sz w:val="21"/>
                <w:szCs w:val="21"/>
                <w:highlight w:val="none"/>
                <w:lang w:val="en-US" w:eastAsia="zh-CN"/>
              </w:rPr>
              <w:t>周边居民访谈</w:t>
            </w:r>
          </w:p>
        </w:tc>
        <w:tc>
          <w:tcPr>
            <w:tcW w:w="410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A92EF15">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宋体" w:hAnsi="宋体" w:eastAsia="宋体" w:cs="宋体"/>
                <w:color w:val="auto"/>
                <w:spacing w:val="-6"/>
                <w:kern w:val="0"/>
                <w:sz w:val="21"/>
                <w:szCs w:val="21"/>
                <w:highlight w:val="none"/>
                <w:lang w:val="en-US" w:eastAsia="zh-CN"/>
              </w:rPr>
            </w:pPr>
            <w:r>
              <w:rPr>
                <w:rFonts w:hint="eastAsia" w:cs="宋体"/>
                <w:color w:val="auto"/>
                <w:spacing w:val="-6"/>
                <w:kern w:val="0"/>
                <w:sz w:val="21"/>
                <w:szCs w:val="21"/>
                <w:highlight w:val="none"/>
                <w:lang w:val="en-US" w:eastAsia="zh-CN"/>
              </w:rPr>
              <w:t>周边居民访谈</w:t>
            </w:r>
          </w:p>
        </w:tc>
      </w:tr>
    </w:tbl>
    <w:p w14:paraId="5C5A2AA8">
      <w:pPr>
        <w:pStyle w:val="44"/>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b/>
          <w:bCs/>
          <w:highlight w:val="none"/>
          <w:lang w:val="en-US" w:eastAsia="zh-CN"/>
        </w:rPr>
      </w:pPr>
      <w:r>
        <w:rPr>
          <w:rFonts w:hint="default" w:ascii="Times New Roman" w:hAnsi="Times New Roman" w:eastAsia="宋体" w:cs="Times New Roman"/>
          <w:b/>
          <w:bCs/>
          <w:highlight w:val="none"/>
          <w:lang w:val="en-US" w:eastAsia="zh-CN"/>
        </w:rPr>
        <w:t>图</w:t>
      </w:r>
      <w:r>
        <w:rPr>
          <w:rFonts w:hint="eastAsia" w:ascii="Times New Roman" w:cs="Times New Roman"/>
          <w:b/>
          <w:bCs/>
          <w:highlight w:val="none"/>
          <w:lang w:val="en-US" w:eastAsia="zh-CN"/>
        </w:rPr>
        <w:t>5.1-1</w:t>
      </w:r>
      <w:r>
        <w:rPr>
          <w:rFonts w:hint="default" w:ascii="Times New Roman" w:hAnsi="Times New Roman" w:eastAsia="宋体" w:cs="Times New Roman"/>
          <w:b/>
          <w:bCs/>
          <w:highlight w:val="none"/>
          <w:lang w:val="en-US" w:eastAsia="zh-CN"/>
        </w:rPr>
        <w:t xml:space="preserve"> 访谈现场记录图</w:t>
      </w:r>
    </w:p>
    <w:p w14:paraId="1B82E79B">
      <w:pPr>
        <w:pStyle w:val="18"/>
        <w:keepNext w:val="0"/>
        <w:keepLines w:val="0"/>
        <w:pageBreakBefore w:val="0"/>
        <w:widowControl w:val="0"/>
        <w:kinsoku/>
        <w:wordWrap/>
        <w:overflowPunct/>
        <w:topLinePunct w:val="0"/>
        <w:autoSpaceDE/>
        <w:autoSpaceDN/>
        <w:bidi w:val="0"/>
        <w:adjustRightInd w:val="0"/>
        <w:snapToGrid w:val="0"/>
        <w:spacing w:line="360" w:lineRule="auto"/>
        <w:ind w:left="0" w:leftChars="0" w:right="0" w:firstLine="480" w:firstLineChars="200"/>
        <w:jc w:val="both"/>
        <w:textAlignment w:val="auto"/>
        <w:rPr>
          <w:rFonts w:hint="default" w:ascii="Times New Roman" w:hAnsi="Times New Roman" w:cs="Times New Roman" w:eastAsiaTheme="minorEastAsia"/>
          <w:b w:val="0"/>
          <w:bCs w:val="0"/>
          <w:color w:val="auto"/>
          <w:highlight w:val="none"/>
          <w:lang w:val="en-US" w:eastAsia="zh-CN"/>
        </w:rPr>
      </w:pPr>
      <w:r>
        <w:rPr>
          <w:rFonts w:hint="default" w:ascii="Times New Roman" w:hAnsi="Times New Roman" w:cs="Times New Roman"/>
          <w:b w:val="0"/>
          <w:bCs w:val="0"/>
          <w:highlight w:val="none"/>
        </w:rPr>
        <w:t>项目组共访谈人员</w:t>
      </w:r>
      <w:r>
        <w:rPr>
          <w:rFonts w:hint="eastAsia" w:ascii="Times New Roman" w:hAnsi="Times New Roman" w:cs="Times New Roman"/>
          <w:b w:val="0"/>
          <w:bCs w:val="0"/>
          <w:highlight w:val="none"/>
          <w:lang w:val="en-US" w:eastAsia="zh-CN"/>
        </w:rPr>
        <w:t>11人</w:t>
      </w:r>
      <w:r>
        <w:rPr>
          <w:rFonts w:hint="default" w:ascii="Times New Roman" w:hAnsi="Times New Roman" w:cs="Times New Roman"/>
          <w:b w:val="0"/>
          <w:bCs w:val="0"/>
          <w:highlight w:val="none"/>
        </w:rPr>
        <w:t>，</w:t>
      </w:r>
      <w:r>
        <w:rPr>
          <w:rFonts w:hint="default" w:ascii="Times New Roman" w:hAnsi="Times New Roman" w:cs="Times New Roman" w:eastAsiaTheme="minorEastAsia"/>
          <w:b w:val="0"/>
          <w:bCs w:val="0"/>
          <w:color w:val="auto"/>
          <w:highlight w:val="none"/>
          <w:lang w:val="en-US" w:eastAsia="zh-CN"/>
        </w:rPr>
        <w:t>经过人员访谈可知：调查地块内</w:t>
      </w:r>
      <w:r>
        <w:rPr>
          <w:rFonts w:hint="default" w:ascii="Times New Roman" w:hAnsi="Times New Roman" w:cs="Times New Roman" w:eastAsiaTheme="minorEastAsia"/>
          <w:b w:val="0"/>
          <w:bCs w:val="0"/>
          <w:color w:val="auto"/>
          <w:highlight w:val="none"/>
          <w:lang w:eastAsia="zh-CN"/>
        </w:rPr>
        <w:t>历史上为</w:t>
      </w:r>
      <w:r>
        <w:rPr>
          <w:rFonts w:hint="eastAsia" w:ascii="Times New Roman" w:hAnsi="Times New Roman" w:cs="Times New Roman" w:eastAsiaTheme="minorEastAsia"/>
          <w:b w:val="0"/>
          <w:bCs w:val="0"/>
          <w:color w:val="auto"/>
          <w:highlight w:val="none"/>
          <w:lang w:val="en-US" w:eastAsia="zh-CN"/>
        </w:rPr>
        <w:t>农用地</w:t>
      </w:r>
      <w:r>
        <w:rPr>
          <w:rFonts w:hint="default" w:ascii="Times New Roman" w:hAnsi="Times New Roman" w:cs="Times New Roman" w:eastAsiaTheme="minorEastAsia"/>
          <w:b w:val="0"/>
          <w:bCs w:val="0"/>
          <w:color w:val="auto"/>
          <w:highlight w:val="none"/>
          <w:lang w:eastAsia="zh-CN"/>
        </w:rPr>
        <w:t>，</w:t>
      </w:r>
      <w:r>
        <w:rPr>
          <w:rFonts w:hint="default" w:ascii="Times New Roman" w:hAnsi="Times New Roman" w:cs="Times New Roman" w:eastAsiaTheme="minorEastAsia"/>
          <w:b w:val="0"/>
          <w:bCs w:val="0"/>
          <w:color w:val="auto"/>
          <w:highlight w:val="none"/>
          <w:lang w:val="en-US" w:eastAsia="zh-CN"/>
        </w:rPr>
        <w:t>不涉及可能造成土壤和地下水污染的物质的生产、贮存，不涉及三废处理与排放以及泄漏状况；地块内也不存在造成土壤和地下水污染的异常迹象以及罐、管道、槽泄漏、废物临时堆放等污染痕迹；相邻地块也不存在可能造成本地块土壤和地下水污染的罐、管道、槽泄漏以及废物临时堆放污染痕迹，不存在具有污染的污水处理和排放系统，不存在化学品和废弃物的储存和处置设施；</w:t>
      </w:r>
      <w:r>
        <w:rPr>
          <w:rFonts w:hint="eastAsia" w:ascii="Times New Roman" w:hAnsi="Times New Roman" w:cs="Times New Roman" w:eastAsiaTheme="minorEastAsia"/>
          <w:b w:val="0"/>
          <w:bCs w:val="0"/>
          <w:color w:val="auto"/>
          <w:highlight w:val="none"/>
          <w:lang w:val="en-US" w:eastAsia="zh-CN"/>
        </w:rPr>
        <w:t>截至</w:t>
      </w:r>
      <w:r>
        <w:rPr>
          <w:rFonts w:hint="default" w:ascii="Times New Roman" w:hAnsi="Times New Roman" w:cs="Times New Roman" w:eastAsiaTheme="minorEastAsia"/>
          <w:b w:val="0"/>
          <w:bCs w:val="0"/>
          <w:color w:val="auto"/>
          <w:highlight w:val="none"/>
          <w:lang w:val="en-US" w:eastAsia="zh-CN"/>
        </w:rPr>
        <w:t>土壤污染状况调查前，周边企业未发生过土壤和地下水污染事件。</w:t>
      </w:r>
    </w:p>
    <w:p w14:paraId="25B199CF">
      <w:pPr>
        <w:pStyle w:val="11"/>
        <w:pageBreakBefore w:val="0"/>
        <w:widowControl w:val="0"/>
        <w:kinsoku/>
        <w:wordWrap/>
        <w:overflowPunct/>
        <w:topLinePunct w:val="0"/>
        <w:autoSpaceDE/>
        <w:autoSpaceDN/>
        <w:bidi w:val="0"/>
        <w:adjustRightInd w:val="0"/>
        <w:snapToGrid w:val="0"/>
        <w:spacing w:line="360" w:lineRule="auto"/>
        <w:textAlignment w:val="auto"/>
        <w:rPr>
          <w:rFonts w:hint="default" w:ascii="Times New Roman" w:hAnsi="Times New Roman" w:eastAsia="宋体" w:cs="Times New Roman"/>
          <w:color w:val="auto"/>
          <w:lang w:val="en-US" w:eastAsia="zh-CN"/>
        </w:rPr>
      </w:pPr>
      <w:bookmarkStart w:id="114" w:name="_Toc22634"/>
      <w:bookmarkStart w:id="115" w:name="_Toc15248"/>
      <w:r>
        <w:rPr>
          <w:rFonts w:hint="default" w:ascii="Times New Roman" w:hAnsi="Times New Roman" w:eastAsia="宋体" w:cs="Times New Roman"/>
          <w:color w:val="auto"/>
          <w:lang w:val="en-US" w:eastAsia="zh-CN"/>
        </w:rPr>
        <w:t>5.2现场踏勘</w:t>
      </w:r>
      <w:bookmarkEnd w:id="114"/>
      <w:bookmarkEnd w:id="115"/>
    </w:p>
    <w:p w14:paraId="63CC8488">
      <w:pPr>
        <w:pStyle w:val="18"/>
        <w:keepNext w:val="0"/>
        <w:keepLines w:val="0"/>
        <w:pageBreakBefore w:val="0"/>
        <w:widowControl w:val="0"/>
        <w:kinsoku/>
        <w:wordWrap/>
        <w:overflowPunct/>
        <w:topLinePunct w:val="0"/>
        <w:autoSpaceDE/>
        <w:autoSpaceDN/>
        <w:bidi w:val="0"/>
        <w:adjustRightInd w:val="0"/>
        <w:snapToGrid w:val="0"/>
        <w:spacing w:line="360" w:lineRule="auto"/>
        <w:ind w:left="0" w:leftChars="0" w:right="0" w:firstLine="480" w:firstLineChars="200"/>
        <w:jc w:val="left"/>
        <w:textAlignment w:val="auto"/>
        <w:rPr>
          <w:rFonts w:hint="default" w:ascii="Times New Roman" w:hAnsi="Times New Roman" w:cs="Times New Roman" w:eastAsiaTheme="minorEastAsia"/>
          <w:b w:val="0"/>
          <w:bCs w:val="0"/>
          <w:color w:val="auto"/>
          <w:lang w:val="en-US" w:eastAsia="zh-CN"/>
        </w:rPr>
      </w:pPr>
      <w:r>
        <w:rPr>
          <w:rFonts w:hint="default" w:ascii="Times New Roman" w:hAnsi="Times New Roman" w:cs="Times New Roman" w:eastAsiaTheme="minorEastAsia"/>
          <w:b w:val="0"/>
          <w:bCs w:val="0"/>
          <w:color w:val="auto"/>
          <w:lang w:val="en-US" w:eastAsia="zh-CN"/>
        </w:rPr>
        <w:t>现场踏勘的主要内容包括：地块的现状情况，相邻地块的现状情况，周围区域的现状情况，区域的地形的描述等。</w:t>
      </w:r>
    </w:p>
    <w:p w14:paraId="6561E0E3">
      <w:pPr>
        <w:pStyle w:val="18"/>
        <w:keepNext w:val="0"/>
        <w:keepLines w:val="0"/>
        <w:pageBreakBefore w:val="0"/>
        <w:widowControl w:val="0"/>
        <w:kinsoku/>
        <w:wordWrap/>
        <w:overflowPunct/>
        <w:topLinePunct w:val="0"/>
        <w:autoSpaceDE/>
        <w:autoSpaceDN/>
        <w:bidi w:val="0"/>
        <w:adjustRightInd w:val="0"/>
        <w:snapToGrid w:val="0"/>
        <w:spacing w:line="360" w:lineRule="auto"/>
        <w:ind w:left="0" w:leftChars="0" w:right="0" w:firstLine="480" w:firstLineChars="200"/>
        <w:jc w:val="both"/>
        <w:textAlignment w:val="auto"/>
        <w:rPr>
          <w:rFonts w:hint="default" w:ascii="Times New Roman" w:hAnsi="Times New Roman" w:cs="Times New Roman" w:eastAsiaTheme="minorEastAsia"/>
          <w:b w:val="0"/>
          <w:bCs w:val="0"/>
          <w:color w:val="auto"/>
          <w:lang w:val="en-US" w:eastAsia="zh-CN"/>
        </w:rPr>
      </w:pPr>
      <w:r>
        <w:rPr>
          <w:rFonts w:hint="default" w:ascii="Times New Roman" w:hAnsi="Times New Roman" w:cs="Times New Roman" w:eastAsiaTheme="minorEastAsia"/>
          <w:b w:val="0"/>
          <w:bCs w:val="0"/>
          <w:color w:val="auto"/>
          <w:lang w:val="en-US" w:eastAsia="zh-CN"/>
        </w:rPr>
        <w:t>本次现场踏勘范围为整个建设地块，以及地块周围</w:t>
      </w:r>
      <w:r>
        <w:rPr>
          <w:rFonts w:hint="eastAsia" w:ascii="Times New Roman" w:hAnsi="Times New Roman" w:cs="Times New Roman" w:eastAsiaTheme="minorEastAsia"/>
          <w:b w:val="0"/>
          <w:bCs w:val="0"/>
          <w:color w:val="auto"/>
          <w:lang w:val="en-US" w:eastAsia="zh-CN"/>
        </w:rPr>
        <w:t>邻近</w:t>
      </w:r>
      <w:r>
        <w:rPr>
          <w:rFonts w:hint="default" w:ascii="Times New Roman" w:hAnsi="Times New Roman" w:cs="Times New Roman" w:eastAsiaTheme="minorEastAsia"/>
          <w:b w:val="0"/>
          <w:bCs w:val="0"/>
          <w:color w:val="auto"/>
          <w:lang w:val="en-US" w:eastAsia="zh-CN"/>
        </w:rPr>
        <w:t>的生活、生产区域。重点踏勘对象为有毒有害物质的使用、处理、储存、处置；恶臭、化学品味道和刺激性气味，污染和腐蚀的痕迹等。同时，观察和记录了地块及周围有可能受污染物影响的居住区等，并明确了其与地块的位置关系。</w:t>
      </w:r>
    </w:p>
    <w:p w14:paraId="343C04F0">
      <w:pPr>
        <w:pStyle w:val="18"/>
        <w:keepNext w:val="0"/>
        <w:keepLines w:val="0"/>
        <w:pageBreakBefore w:val="0"/>
        <w:widowControl w:val="0"/>
        <w:kinsoku/>
        <w:wordWrap/>
        <w:overflowPunct/>
        <w:topLinePunct w:val="0"/>
        <w:autoSpaceDE/>
        <w:autoSpaceDN/>
        <w:bidi w:val="0"/>
        <w:adjustRightInd w:val="0"/>
        <w:snapToGrid w:val="0"/>
        <w:spacing w:line="360" w:lineRule="auto"/>
        <w:ind w:left="0" w:leftChars="0" w:right="0" w:firstLine="480" w:firstLineChars="200"/>
        <w:jc w:val="left"/>
        <w:textAlignment w:val="auto"/>
        <w:rPr>
          <w:rFonts w:hint="default" w:ascii="Times New Roman" w:hAnsi="Times New Roman" w:cs="Times New Roman" w:eastAsiaTheme="minorEastAsia"/>
          <w:b w:val="0"/>
          <w:bCs w:val="0"/>
          <w:color w:val="auto"/>
          <w:lang w:val="en-US" w:eastAsia="zh-CN"/>
        </w:rPr>
      </w:pPr>
      <w:r>
        <w:rPr>
          <w:rFonts w:hint="default" w:ascii="Times New Roman" w:hAnsi="Times New Roman" w:cs="Times New Roman" w:eastAsiaTheme="minorEastAsia"/>
          <w:b w:val="0"/>
          <w:bCs w:val="0"/>
          <w:color w:val="auto"/>
          <w:lang w:val="en-US" w:eastAsia="zh-CN"/>
        </w:rPr>
        <w:t>污染源调查现场踏勘期间，为进一步证实地块在历史上可能受到的潜在污染，</w:t>
      </w:r>
      <w:r>
        <w:rPr>
          <w:rFonts w:hint="eastAsia" w:ascii="Times New Roman" w:hAnsi="Times New Roman" w:cs="Times New Roman" w:eastAsiaTheme="minorEastAsia"/>
          <w:b w:val="0"/>
          <w:bCs w:val="0"/>
          <w:color w:val="auto"/>
          <w:lang w:val="en-US" w:eastAsia="zh-CN"/>
        </w:rPr>
        <w:t>工</w:t>
      </w:r>
      <w:r>
        <w:rPr>
          <w:rFonts w:hint="eastAsia" w:ascii="Times New Roman" w:hAnsi="Times New Roman" w:cs="Times New Roman" w:eastAsiaTheme="minorEastAsia"/>
          <w:b w:val="0"/>
          <w:bCs w:val="0"/>
          <w:color w:val="auto"/>
          <w:highlight w:val="none"/>
          <w:lang w:val="en-US" w:eastAsia="zh-CN"/>
        </w:rPr>
        <w:t>作组</w:t>
      </w:r>
      <w:r>
        <w:rPr>
          <w:rFonts w:hint="default" w:ascii="Times New Roman" w:hAnsi="Times New Roman" w:cs="Times New Roman" w:eastAsiaTheme="minorEastAsia"/>
          <w:b w:val="0"/>
          <w:bCs w:val="0"/>
          <w:color w:val="auto"/>
          <w:highlight w:val="none"/>
          <w:lang w:val="en-US" w:eastAsia="zh-CN"/>
        </w:rPr>
        <w:t>于202</w:t>
      </w:r>
      <w:r>
        <w:rPr>
          <w:rFonts w:hint="eastAsia" w:ascii="Times New Roman" w:hAnsi="Times New Roman" w:cs="Times New Roman" w:eastAsiaTheme="minorEastAsia"/>
          <w:b w:val="0"/>
          <w:bCs w:val="0"/>
          <w:color w:val="auto"/>
          <w:highlight w:val="none"/>
          <w:lang w:val="en-US" w:eastAsia="zh-CN"/>
        </w:rPr>
        <w:t>4</w:t>
      </w:r>
      <w:r>
        <w:rPr>
          <w:rFonts w:hint="default" w:ascii="Times New Roman" w:hAnsi="Times New Roman" w:cs="Times New Roman" w:eastAsiaTheme="minorEastAsia"/>
          <w:b w:val="0"/>
          <w:bCs w:val="0"/>
          <w:color w:val="auto"/>
          <w:highlight w:val="none"/>
          <w:lang w:val="en-US" w:eastAsia="zh-CN"/>
        </w:rPr>
        <w:t>年</w:t>
      </w:r>
      <w:r>
        <w:rPr>
          <w:rFonts w:hint="eastAsia" w:ascii="Times New Roman" w:hAnsi="Times New Roman" w:cs="Times New Roman" w:eastAsiaTheme="minorEastAsia"/>
          <w:b w:val="0"/>
          <w:bCs w:val="0"/>
          <w:color w:val="auto"/>
          <w:highlight w:val="none"/>
          <w:lang w:val="en-US" w:eastAsia="zh-CN"/>
        </w:rPr>
        <w:t>9</w:t>
      </w:r>
      <w:r>
        <w:rPr>
          <w:rFonts w:hint="default" w:ascii="Times New Roman" w:hAnsi="Times New Roman" w:cs="Times New Roman" w:eastAsiaTheme="minorEastAsia"/>
          <w:b w:val="0"/>
          <w:bCs w:val="0"/>
          <w:color w:val="auto"/>
          <w:highlight w:val="none"/>
          <w:lang w:val="en-US" w:eastAsia="zh-CN"/>
        </w:rPr>
        <w:t>月</w:t>
      </w:r>
      <w:r>
        <w:rPr>
          <w:rFonts w:hint="eastAsia" w:ascii="Times New Roman" w:hAnsi="Times New Roman" w:cs="Times New Roman" w:eastAsiaTheme="minorEastAsia"/>
          <w:b w:val="0"/>
          <w:bCs w:val="0"/>
          <w:color w:val="auto"/>
          <w:highlight w:val="none"/>
          <w:lang w:val="en-US" w:eastAsia="zh-CN"/>
        </w:rPr>
        <w:t>19</w:t>
      </w:r>
      <w:r>
        <w:rPr>
          <w:rFonts w:hint="default" w:ascii="Times New Roman" w:hAnsi="Times New Roman" w:cs="Times New Roman" w:eastAsiaTheme="minorEastAsia"/>
          <w:b w:val="0"/>
          <w:bCs w:val="0"/>
          <w:color w:val="auto"/>
          <w:highlight w:val="none"/>
          <w:lang w:val="en-US" w:eastAsia="zh-CN"/>
        </w:rPr>
        <w:t>日对地</w:t>
      </w:r>
      <w:r>
        <w:rPr>
          <w:rFonts w:hint="default" w:ascii="Times New Roman" w:hAnsi="Times New Roman" w:cs="Times New Roman" w:eastAsiaTheme="minorEastAsia"/>
          <w:b w:val="0"/>
          <w:bCs w:val="0"/>
          <w:color w:val="auto"/>
          <w:lang w:val="en-US" w:eastAsia="zh-CN"/>
        </w:rPr>
        <w:t>块内部分区域土壤使用PID和XRF进行快速监测，目的在于进一步佐证地块各历史时期所受到的污染与调查信息是否一致。</w:t>
      </w:r>
    </w:p>
    <w:p w14:paraId="34D90A80">
      <w:pPr>
        <w:pStyle w:val="2"/>
        <w:rPr>
          <w:rFonts w:hint="default" w:ascii="Times New Roman" w:hAnsi="Times New Roman" w:cs="Times New Roman" w:eastAsiaTheme="minorEastAsia"/>
          <w:b w:val="0"/>
          <w:bCs w:val="0"/>
          <w:color w:val="auto"/>
          <w:lang w:val="en-US" w:eastAsia="zh-CN"/>
        </w:rPr>
      </w:pPr>
      <w:r>
        <w:rPr>
          <w:rFonts w:hint="default" w:ascii="Times New Roman" w:hAnsi="Times New Roman" w:eastAsia="宋体" w:cs="Times New Roman"/>
          <w:color w:val="auto"/>
          <w:sz w:val="24"/>
          <w:szCs w:val="24"/>
          <w:highlight w:val="none"/>
          <w:lang w:val="en-US" w:eastAsia="zh-CN" w:bidi="zh-CN"/>
        </w:rPr>
        <w:t>踏勘表明</w:t>
      </w:r>
      <w:r>
        <w:rPr>
          <w:rFonts w:hint="eastAsia" w:eastAsia="宋体" w:cs="Times New Roman"/>
          <w:color w:val="auto"/>
          <w:sz w:val="24"/>
          <w:szCs w:val="24"/>
          <w:highlight w:val="none"/>
          <w:lang w:val="en-US" w:eastAsia="zh-CN" w:bidi="zh-CN"/>
        </w:rPr>
        <w:t>，</w:t>
      </w:r>
      <w:r>
        <w:rPr>
          <w:rFonts w:hint="eastAsia"/>
          <w:lang w:val="en-US" w:eastAsia="zh-CN"/>
        </w:rPr>
        <w:t>地块现状为荒地，存在两处民用自建房。</w:t>
      </w:r>
      <w:r>
        <w:rPr>
          <w:rFonts w:hint="default" w:ascii="Times New Roman" w:hAnsi="Times New Roman" w:eastAsia="宋体" w:cs="Times New Roman"/>
          <w:color w:val="auto"/>
          <w:sz w:val="24"/>
          <w:szCs w:val="24"/>
          <w:highlight w:val="none"/>
          <w:lang w:val="en-US" w:eastAsia="zh-CN" w:bidi="zh-CN"/>
        </w:rPr>
        <w:t>地势北高南低。地块内及相邻地块现场无明显污染痕迹及明显异味</w:t>
      </w:r>
      <w:r>
        <w:rPr>
          <w:rFonts w:hint="eastAsia" w:ascii="Times New Roman" w:hAnsi="Times New Roman" w:eastAsia="宋体" w:cs="Times New Roman"/>
          <w:color w:val="auto"/>
          <w:sz w:val="24"/>
          <w:szCs w:val="24"/>
          <w:highlight w:val="none"/>
          <w:lang w:val="en-US" w:eastAsia="zh-CN" w:bidi="zh-CN"/>
        </w:rPr>
        <w:t>，</w:t>
      </w:r>
      <w:r>
        <w:rPr>
          <w:rFonts w:hint="default" w:ascii="Times New Roman" w:hAnsi="Times New Roman" w:eastAsia="宋体" w:cs="Times New Roman"/>
          <w:color w:val="auto"/>
          <w:sz w:val="24"/>
          <w:szCs w:val="24"/>
          <w:highlight w:val="none"/>
          <w:lang w:val="en-US" w:eastAsia="zh-CN" w:bidi="zh-CN"/>
        </w:rPr>
        <w:t>土质正常。</w:t>
      </w:r>
      <w:r>
        <w:rPr>
          <w:rFonts w:hint="eastAsia" w:ascii="Times New Roman" w:hAnsi="Times New Roman" w:cs="Times New Roman" w:eastAsiaTheme="minorEastAsia"/>
          <w:b w:val="0"/>
          <w:bCs w:val="0"/>
          <w:color w:val="auto"/>
          <w:lang w:val="en-US" w:eastAsia="zh-CN"/>
        </w:rPr>
        <w:t>现场踏勘</w:t>
      </w:r>
      <w:r>
        <w:rPr>
          <w:rFonts w:hint="eastAsia" w:cs="Times New Roman" w:eastAsiaTheme="minorEastAsia"/>
          <w:b w:val="0"/>
          <w:bCs w:val="0"/>
          <w:color w:val="auto"/>
          <w:lang w:val="en-US" w:eastAsia="zh-CN"/>
        </w:rPr>
        <w:t>情况见图5.2-1。</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20"/>
        <w:gridCol w:w="4196"/>
      </w:tblGrid>
      <w:tr w14:paraId="28476B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36" w:type="pct"/>
            <w:tcBorders>
              <w:tl2br w:val="nil"/>
              <w:tr2bl w:val="nil"/>
            </w:tcBorders>
            <w:noWrap w:val="0"/>
            <w:vAlign w:val="top"/>
          </w:tcPr>
          <w:p w14:paraId="3B8F0FDD">
            <w:pPr>
              <w:pStyle w:val="18"/>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leftChars="0" w:right="0" w:firstLine="0" w:firstLineChars="0"/>
              <w:jc w:val="center"/>
              <w:textAlignment w:val="auto"/>
              <w:rPr>
                <w:rFonts w:hint="eastAsia" w:eastAsia="宋体"/>
                <w:lang w:eastAsia="zh-CN"/>
              </w:rPr>
            </w:pPr>
            <w:r>
              <w:rPr>
                <w:rFonts w:hint="eastAsia" w:eastAsia="宋体"/>
                <w:lang w:eastAsia="zh-CN"/>
              </w:rPr>
              <w:drawing>
                <wp:inline distT="0" distB="0" distL="114300" distR="114300">
                  <wp:extent cx="2520315" cy="1889760"/>
                  <wp:effectExtent l="0" t="0" r="13335" b="15240"/>
                  <wp:docPr id="379" name="图片 379" descr="18c8bf0f841d13d0289151ff038c8d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9" name="图片 379" descr="18c8bf0f841d13d0289151ff038c8d8"/>
                          <pic:cNvPicPr>
                            <a:picLocks noChangeAspect="1"/>
                          </pic:cNvPicPr>
                        </pic:nvPicPr>
                        <pic:blipFill>
                          <a:blip r:embed="rId80"/>
                          <a:stretch>
                            <a:fillRect/>
                          </a:stretch>
                        </pic:blipFill>
                        <pic:spPr>
                          <a:xfrm>
                            <a:off x="0" y="0"/>
                            <a:ext cx="2520315" cy="1889760"/>
                          </a:xfrm>
                          <a:prstGeom prst="rect">
                            <a:avLst/>
                          </a:prstGeom>
                        </pic:spPr>
                      </pic:pic>
                    </a:graphicData>
                  </a:graphic>
                </wp:inline>
              </w:drawing>
            </w:r>
          </w:p>
        </w:tc>
        <w:tc>
          <w:tcPr>
            <w:tcW w:w="2463" w:type="pct"/>
            <w:tcBorders>
              <w:tl2br w:val="nil"/>
              <w:tr2bl w:val="nil"/>
            </w:tcBorders>
            <w:noWrap w:val="0"/>
            <w:vAlign w:val="top"/>
          </w:tcPr>
          <w:p w14:paraId="5F1B6D43">
            <w:pPr>
              <w:pStyle w:val="18"/>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leftChars="0" w:right="0" w:firstLine="0" w:firstLineChars="0"/>
              <w:jc w:val="center"/>
              <w:textAlignment w:val="auto"/>
              <w:rPr>
                <w:rFonts w:hint="eastAsia" w:eastAsia="宋体"/>
                <w:lang w:eastAsia="zh-CN"/>
              </w:rPr>
            </w:pPr>
            <w:r>
              <w:rPr>
                <w:rFonts w:hint="eastAsia" w:eastAsia="宋体"/>
                <w:lang w:eastAsia="zh-CN"/>
              </w:rPr>
              <w:drawing>
                <wp:inline distT="0" distB="0" distL="114300" distR="114300">
                  <wp:extent cx="2601595" cy="1950720"/>
                  <wp:effectExtent l="0" t="0" r="8255" b="11430"/>
                  <wp:docPr id="380" name="图片 380" descr="776e81c99d10ae3df9de37b76a1abd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 name="图片 380" descr="776e81c99d10ae3df9de37b76a1abdc"/>
                          <pic:cNvPicPr>
                            <a:picLocks noChangeAspect="1"/>
                          </pic:cNvPicPr>
                        </pic:nvPicPr>
                        <pic:blipFill>
                          <a:blip r:embed="rId81"/>
                          <a:stretch>
                            <a:fillRect/>
                          </a:stretch>
                        </pic:blipFill>
                        <pic:spPr>
                          <a:xfrm>
                            <a:off x="0" y="0"/>
                            <a:ext cx="2601595" cy="1950720"/>
                          </a:xfrm>
                          <a:prstGeom prst="rect">
                            <a:avLst/>
                          </a:prstGeom>
                        </pic:spPr>
                      </pic:pic>
                    </a:graphicData>
                  </a:graphic>
                </wp:inline>
              </w:drawing>
            </w:r>
          </w:p>
        </w:tc>
      </w:tr>
      <w:tr w14:paraId="05F28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2" w:hRule="atLeast"/>
          <w:jc w:val="center"/>
        </w:trPr>
        <w:tc>
          <w:tcPr>
            <w:tcW w:w="2536" w:type="pct"/>
            <w:tcBorders>
              <w:tl2br w:val="nil"/>
              <w:tr2bl w:val="nil"/>
            </w:tcBorders>
            <w:noWrap w:val="0"/>
            <w:vAlign w:val="top"/>
          </w:tcPr>
          <w:p w14:paraId="1639BB40">
            <w:pPr>
              <w:pStyle w:val="18"/>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leftChars="0" w:right="0" w:firstLine="0" w:firstLineChars="0"/>
              <w:jc w:val="center"/>
              <w:textAlignment w:val="auto"/>
              <w:rPr>
                <w:rFonts w:hint="eastAsia" w:ascii="Times New Roman" w:hAnsi="Times New Roman" w:eastAsia="宋体"/>
                <w:b/>
                <w:bCs/>
                <w:vertAlign w:val="baseline"/>
                <w:lang w:val="en-US" w:eastAsia="zh-CN"/>
              </w:rPr>
            </w:pPr>
            <w:r>
              <w:rPr>
                <w:rFonts w:hint="eastAsia" w:ascii="Times New Roman" w:hAnsi="Times New Roman" w:eastAsia="宋体"/>
                <w:b/>
                <w:bCs/>
                <w:vertAlign w:val="baseline"/>
                <w:lang w:val="en-US" w:eastAsia="zh-CN"/>
              </w:rPr>
              <w:drawing>
                <wp:inline distT="0" distB="0" distL="114300" distR="114300">
                  <wp:extent cx="2520315" cy="1889760"/>
                  <wp:effectExtent l="0" t="0" r="13335" b="15240"/>
                  <wp:docPr id="377" name="图片 377" descr="b942d3d7f610e9ecd4cab3efeafc7d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7" name="图片 377" descr="b942d3d7f610e9ecd4cab3efeafc7d7"/>
                          <pic:cNvPicPr>
                            <a:picLocks noChangeAspect="1"/>
                          </pic:cNvPicPr>
                        </pic:nvPicPr>
                        <pic:blipFill>
                          <a:blip r:embed="rId82"/>
                          <a:stretch>
                            <a:fillRect/>
                          </a:stretch>
                        </pic:blipFill>
                        <pic:spPr>
                          <a:xfrm>
                            <a:off x="0" y="0"/>
                            <a:ext cx="2520315" cy="1889760"/>
                          </a:xfrm>
                          <a:prstGeom prst="rect">
                            <a:avLst/>
                          </a:prstGeom>
                        </pic:spPr>
                      </pic:pic>
                    </a:graphicData>
                  </a:graphic>
                </wp:inline>
              </w:drawing>
            </w:r>
          </w:p>
        </w:tc>
        <w:tc>
          <w:tcPr>
            <w:tcW w:w="2463" w:type="pct"/>
            <w:tcBorders>
              <w:tl2br w:val="nil"/>
              <w:tr2bl w:val="nil"/>
            </w:tcBorders>
            <w:noWrap w:val="0"/>
            <w:vAlign w:val="top"/>
          </w:tcPr>
          <w:p w14:paraId="35D1E571">
            <w:pPr>
              <w:pStyle w:val="18"/>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leftChars="0" w:right="0" w:firstLine="0" w:firstLineChars="0"/>
              <w:jc w:val="center"/>
              <w:textAlignment w:val="auto"/>
              <w:rPr>
                <w:rFonts w:hint="eastAsia" w:ascii="Times New Roman" w:hAnsi="Times New Roman" w:eastAsia="宋体"/>
                <w:b/>
                <w:bCs/>
                <w:vertAlign w:val="baseline"/>
                <w:lang w:val="en-US" w:eastAsia="zh-CN"/>
              </w:rPr>
            </w:pPr>
            <w:r>
              <w:rPr>
                <w:rFonts w:hint="eastAsia" w:ascii="Times New Roman" w:hAnsi="Times New Roman" w:eastAsia="宋体"/>
                <w:b/>
                <w:bCs/>
                <w:vertAlign w:val="baseline"/>
                <w:lang w:val="en-US" w:eastAsia="zh-CN"/>
              </w:rPr>
              <w:drawing>
                <wp:inline distT="0" distB="0" distL="114300" distR="114300">
                  <wp:extent cx="2520315" cy="1889760"/>
                  <wp:effectExtent l="0" t="0" r="13335" b="15240"/>
                  <wp:docPr id="378" name="图片 378" descr="d96cfa9ae3b1ee90c37c6670951ff8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8" name="图片 378" descr="d96cfa9ae3b1ee90c37c6670951ff8b"/>
                          <pic:cNvPicPr>
                            <a:picLocks noChangeAspect="1"/>
                          </pic:cNvPicPr>
                        </pic:nvPicPr>
                        <pic:blipFill>
                          <a:blip r:embed="rId83"/>
                          <a:stretch>
                            <a:fillRect/>
                          </a:stretch>
                        </pic:blipFill>
                        <pic:spPr>
                          <a:xfrm>
                            <a:off x="0" y="0"/>
                            <a:ext cx="2520315" cy="1889760"/>
                          </a:xfrm>
                          <a:prstGeom prst="rect">
                            <a:avLst/>
                          </a:prstGeom>
                        </pic:spPr>
                      </pic:pic>
                    </a:graphicData>
                  </a:graphic>
                </wp:inline>
              </w:drawing>
            </w:r>
          </w:p>
        </w:tc>
      </w:tr>
      <w:tr w14:paraId="2C9A06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2" w:hRule="atLeast"/>
          <w:jc w:val="center"/>
        </w:trPr>
        <w:tc>
          <w:tcPr>
            <w:tcW w:w="2536" w:type="pct"/>
            <w:tcBorders>
              <w:tl2br w:val="nil"/>
              <w:tr2bl w:val="nil"/>
            </w:tcBorders>
            <w:noWrap w:val="0"/>
            <w:vAlign w:val="top"/>
          </w:tcPr>
          <w:p w14:paraId="571C9CE2">
            <w:pPr>
              <w:pStyle w:val="18"/>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leftChars="0" w:right="0" w:firstLine="0" w:firstLineChars="0"/>
              <w:jc w:val="center"/>
              <w:textAlignment w:val="auto"/>
              <w:rPr>
                <w:rFonts w:hint="eastAsia" w:ascii="Times New Roman" w:hAnsi="Times New Roman" w:eastAsia="宋体"/>
                <w:b/>
                <w:bCs/>
                <w:vertAlign w:val="baseline"/>
                <w:lang w:val="en-US" w:eastAsia="zh-CN"/>
              </w:rPr>
            </w:pPr>
            <w:r>
              <w:rPr>
                <w:rFonts w:hint="eastAsia" w:ascii="Times New Roman" w:hAnsi="Times New Roman" w:eastAsia="宋体"/>
                <w:b/>
                <w:bCs/>
                <w:vertAlign w:val="baseline"/>
                <w:lang w:val="en-US" w:eastAsia="zh-CN"/>
              </w:rPr>
              <w:drawing>
                <wp:inline distT="0" distB="0" distL="114300" distR="114300">
                  <wp:extent cx="2520315" cy="1889760"/>
                  <wp:effectExtent l="0" t="0" r="13335" b="15240"/>
                  <wp:docPr id="381" name="图片 381" descr="6f9a49dde4e49cc1dcbacc0c26f5cf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1" name="图片 381" descr="6f9a49dde4e49cc1dcbacc0c26f5cfa"/>
                          <pic:cNvPicPr>
                            <a:picLocks noChangeAspect="1"/>
                          </pic:cNvPicPr>
                        </pic:nvPicPr>
                        <pic:blipFill>
                          <a:blip r:embed="rId84"/>
                          <a:stretch>
                            <a:fillRect/>
                          </a:stretch>
                        </pic:blipFill>
                        <pic:spPr>
                          <a:xfrm>
                            <a:off x="0" y="0"/>
                            <a:ext cx="2520315" cy="1889760"/>
                          </a:xfrm>
                          <a:prstGeom prst="rect">
                            <a:avLst/>
                          </a:prstGeom>
                        </pic:spPr>
                      </pic:pic>
                    </a:graphicData>
                  </a:graphic>
                </wp:inline>
              </w:drawing>
            </w:r>
          </w:p>
        </w:tc>
        <w:tc>
          <w:tcPr>
            <w:tcW w:w="2463" w:type="pct"/>
            <w:tcBorders>
              <w:tl2br w:val="nil"/>
              <w:tr2bl w:val="nil"/>
            </w:tcBorders>
            <w:noWrap w:val="0"/>
            <w:vAlign w:val="top"/>
          </w:tcPr>
          <w:p w14:paraId="79571C73">
            <w:pPr>
              <w:pStyle w:val="18"/>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leftChars="0" w:right="0" w:firstLine="0" w:firstLineChars="0"/>
              <w:jc w:val="center"/>
              <w:textAlignment w:val="auto"/>
              <w:rPr>
                <w:rFonts w:hint="eastAsia" w:ascii="Times New Roman" w:hAnsi="Times New Roman" w:eastAsia="宋体"/>
                <w:b/>
                <w:bCs/>
                <w:vertAlign w:val="baseline"/>
                <w:lang w:val="en-US" w:eastAsia="zh-CN"/>
              </w:rPr>
            </w:pPr>
            <w:r>
              <w:rPr>
                <w:rFonts w:hint="eastAsia" w:ascii="Times New Roman" w:hAnsi="Times New Roman" w:eastAsia="宋体"/>
                <w:b/>
                <w:bCs/>
                <w:vertAlign w:val="baseline"/>
                <w:lang w:val="en-US" w:eastAsia="zh-CN"/>
              </w:rPr>
              <w:drawing>
                <wp:inline distT="0" distB="0" distL="114300" distR="114300">
                  <wp:extent cx="2601595" cy="1950720"/>
                  <wp:effectExtent l="0" t="0" r="8255" b="11430"/>
                  <wp:docPr id="382" name="图片 382" descr="209df123f3ea9c40f7b8064e9b248e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2" name="图片 382" descr="209df123f3ea9c40f7b8064e9b248ec"/>
                          <pic:cNvPicPr>
                            <a:picLocks noChangeAspect="1"/>
                          </pic:cNvPicPr>
                        </pic:nvPicPr>
                        <pic:blipFill>
                          <a:blip r:embed="rId85"/>
                          <a:stretch>
                            <a:fillRect/>
                          </a:stretch>
                        </pic:blipFill>
                        <pic:spPr>
                          <a:xfrm>
                            <a:off x="0" y="0"/>
                            <a:ext cx="2601595" cy="1950720"/>
                          </a:xfrm>
                          <a:prstGeom prst="rect">
                            <a:avLst/>
                          </a:prstGeom>
                        </pic:spPr>
                      </pic:pic>
                    </a:graphicData>
                  </a:graphic>
                </wp:inline>
              </w:drawing>
            </w:r>
          </w:p>
        </w:tc>
      </w:tr>
    </w:tbl>
    <w:p w14:paraId="708CAF9F">
      <w:pPr>
        <w:pStyle w:val="18"/>
        <w:keepNext w:val="0"/>
        <w:keepLines w:val="0"/>
        <w:pageBreakBefore w:val="0"/>
        <w:widowControl w:val="0"/>
        <w:kinsoku/>
        <w:wordWrap/>
        <w:overflowPunct/>
        <w:topLinePunct w:val="0"/>
        <w:autoSpaceDE/>
        <w:autoSpaceDN/>
        <w:bidi w:val="0"/>
        <w:adjustRightInd w:val="0"/>
        <w:snapToGrid w:val="0"/>
        <w:spacing w:line="360" w:lineRule="auto"/>
        <w:ind w:left="0" w:leftChars="0" w:right="0" w:firstLine="0" w:firstLineChars="0"/>
        <w:jc w:val="center"/>
        <w:textAlignment w:val="auto"/>
        <w:rPr>
          <w:rFonts w:hint="eastAsia" w:ascii="黑体" w:hAnsi="黑体" w:eastAsia="黑体" w:cs="黑体"/>
          <w:b w:val="0"/>
          <w:bCs w:val="0"/>
          <w:color w:val="auto"/>
          <w:lang w:val="en-US" w:eastAsia="zh-CN"/>
        </w:rPr>
      </w:pPr>
      <w:r>
        <w:rPr>
          <w:rFonts w:hint="eastAsia" w:ascii="黑体" w:hAnsi="黑体" w:eastAsia="黑体" w:cs="黑体"/>
          <w:b w:val="0"/>
          <w:bCs w:val="0"/>
          <w:color w:val="auto"/>
          <w:lang w:val="en-US" w:eastAsia="zh-CN"/>
        </w:rPr>
        <w:t>图5.2-1  现场踏勘情况</w:t>
      </w:r>
    </w:p>
    <w:p w14:paraId="4E0145E3">
      <w:pPr>
        <w:pStyle w:val="12"/>
        <w:bidi w:val="0"/>
        <w:rPr>
          <w:rFonts w:hint="default"/>
          <w:lang w:val="en-US" w:eastAsia="zh-CN"/>
        </w:rPr>
      </w:pPr>
      <w:bookmarkStart w:id="116" w:name="_Toc8375"/>
      <w:r>
        <w:rPr>
          <w:rFonts w:hint="eastAsia"/>
          <w:lang w:val="en-US" w:eastAsia="zh-CN"/>
        </w:rPr>
        <w:t>5.2.1项目快筛点位布设方案</w:t>
      </w:r>
      <w:bookmarkEnd w:id="116"/>
    </w:p>
    <w:p w14:paraId="763C13E9">
      <w:pPr>
        <w:pStyle w:val="2"/>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jc w:val="left"/>
        <w:textAlignment w:val="auto"/>
        <w:outlineLvl w:val="9"/>
        <w:rPr>
          <w:rFonts w:hint="default" w:ascii="Times New Roman" w:hAnsi="Times New Roman" w:eastAsia="宋体" w:cs="Times New Roman"/>
          <w:b w:val="0"/>
          <w:bCs w:val="0"/>
          <w:color w:val="auto"/>
          <w:kern w:val="2"/>
          <w:sz w:val="24"/>
          <w:szCs w:val="22"/>
          <w:lang w:val="en-US" w:eastAsia="zh-CN" w:bidi="ar-SA"/>
        </w:rPr>
      </w:pPr>
      <w:r>
        <w:rPr>
          <w:rFonts w:hint="default"/>
          <w:color w:val="auto"/>
          <w:lang w:val="en-US" w:eastAsia="zh-CN"/>
        </w:rPr>
        <w:t>本次调查地块的总面积为</w:t>
      </w:r>
      <w:r>
        <w:rPr>
          <w:rFonts w:hint="eastAsia"/>
          <w:lang w:val="en-US" w:eastAsia="zh-CN"/>
        </w:rPr>
        <w:t>82500</w:t>
      </w:r>
      <w:r>
        <w:rPr>
          <w:rFonts w:hint="default"/>
          <w:color w:val="auto"/>
          <w:lang w:val="en-US" w:eastAsia="zh-CN"/>
        </w:rPr>
        <w:t>m</w:t>
      </w:r>
      <w:r>
        <w:rPr>
          <w:rFonts w:hint="default"/>
          <w:color w:val="auto"/>
          <w:vertAlign w:val="superscript"/>
          <w:lang w:val="en-US" w:eastAsia="zh-CN"/>
        </w:rPr>
        <w:t>2</w:t>
      </w:r>
      <w:r>
        <w:rPr>
          <w:rFonts w:hint="eastAsia" w:cs="Times New Roman"/>
          <w:b w:val="0"/>
          <w:bCs w:val="0"/>
          <w:color w:val="auto"/>
          <w:highlight w:val="none"/>
          <w:lang w:val="en-US" w:eastAsia="zh-CN"/>
        </w:rPr>
        <w:t>，本次</w:t>
      </w:r>
      <w:r>
        <w:rPr>
          <w:rFonts w:hint="default" w:ascii="Times New Roman" w:hAnsi="Times New Roman" w:cs="Times New Roman" w:eastAsiaTheme="minorEastAsia"/>
          <w:b w:val="0"/>
          <w:bCs w:val="0"/>
          <w:color w:val="auto"/>
          <w:lang w:val="en-US" w:eastAsia="zh-CN"/>
        </w:rPr>
        <w:t>采用</w:t>
      </w:r>
      <w:r>
        <w:rPr>
          <w:rFonts w:hint="eastAsia" w:cs="Times New Roman" w:eastAsiaTheme="minorEastAsia"/>
          <w:b w:val="0"/>
          <w:bCs w:val="0"/>
          <w:color w:val="auto"/>
          <w:lang w:val="en-US" w:eastAsia="zh-CN"/>
        </w:rPr>
        <w:t>系统</w:t>
      </w:r>
      <w:r>
        <w:rPr>
          <w:rFonts w:hint="default" w:ascii="Times New Roman" w:hAnsi="Times New Roman" w:cs="Times New Roman" w:eastAsiaTheme="minorEastAsia"/>
          <w:b w:val="0"/>
          <w:bCs w:val="0"/>
          <w:color w:val="auto"/>
          <w:lang w:val="en-US" w:eastAsia="zh-CN"/>
        </w:rPr>
        <w:t>布点法进行布点监测</w:t>
      </w:r>
      <w:r>
        <w:rPr>
          <w:rFonts w:hint="eastAsia" w:cs="Times New Roman" w:eastAsiaTheme="minorEastAsia"/>
          <w:b w:val="0"/>
          <w:bCs w:val="0"/>
          <w:color w:val="auto"/>
          <w:lang w:val="en-US" w:eastAsia="zh-CN"/>
        </w:rPr>
        <w:t>。</w:t>
      </w:r>
      <w:r>
        <w:rPr>
          <w:rFonts w:hint="eastAsia"/>
          <w:color w:val="auto"/>
          <w:lang w:val="en-US" w:eastAsia="zh-CN"/>
        </w:rPr>
        <w:t>调查地块内共</w:t>
      </w:r>
      <w:r>
        <w:rPr>
          <w:rFonts w:hint="default"/>
          <w:color w:val="auto"/>
          <w:lang w:val="en-US" w:eastAsia="zh-CN"/>
        </w:rPr>
        <w:t>布设</w:t>
      </w:r>
      <w:r>
        <w:rPr>
          <w:rFonts w:hint="eastAsia"/>
          <w:color w:val="auto"/>
          <w:lang w:val="en-US" w:eastAsia="zh-CN"/>
        </w:rPr>
        <w:t>10</w:t>
      </w:r>
      <w:r>
        <w:rPr>
          <w:rFonts w:hint="default"/>
          <w:color w:val="auto"/>
          <w:lang w:val="en-US" w:eastAsia="zh-CN"/>
        </w:rPr>
        <w:t>个土壤快筛监测点</w:t>
      </w:r>
      <w:r>
        <w:rPr>
          <w:rFonts w:hint="eastAsia"/>
          <w:color w:val="auto"/>
          <w:lang w:val="en-US" w:eastAsia="zh-CN"/>
        </w:rPr>
        <w:t>；参照地块</w:t>
      </w:r>
      <w:r>
        <w:rPr>
          <w:rFonts w:hint="eastAsia" w:cs="Times New Roman"/>
          <w:b w:val="0"/>
          <w:bCs w:val="0"/>
          <w:color w:val="auto"/>
          <w:sz w:val="24"/>
          <w:szCs w:val="24"/>
          <w:highlight w:val="none"/>
          <w:lang w:val="en-US" w:eastAsia="zh-CN"/>
        </w:rPr>
        <w:t>上风向一定时间内未经外界扰动的裸露土壤的原则，经资料收集调查地块主导风向为东风，最终在地块东侧布设</w:t>
      </w:r>
      <w:r>
        <w:rPr>
          <w:rFonts w:hint="eastAsia"/>
          <w:color w:val="auto"/>
          <w:lang w:val="en-US" w:eastAsia="zh-CN"/>
        </w:rPr>
        <w:t>1</w:t>
      </w:r>
      <w:r>
        <w:rPr>
          <w:rFonts w:hint="default"/>
          <w:color w:val="auto"/>
          <w:lang w:val="en-US" w:eastAsia="zh-CN"/>
        </w:rPr>
        <w:t>个土壤快筛对照点。土壤快筛点位布设位置及功能表见表</w:t>
      </w:r>
      <w:r>
        <w:rPr>
          <w:rFonts w:hint="eastAsia"/>
          <w:color w:val="auto"/>
          <w:lang w:val="en-US" w:eastAsia="zh-CN"/>
        </w:rPr>
        <w:t>5.2</w:t>
      </w:r>
      <w:r>
        <w:rPr>
          <w:rFonts w:hint="default" w:ascii="Times New Roman" w:hAnsi="Times New Roman" w:eastAsia="宋体" w:cs="Times New Roman"/>
          <w:b w:val="0"/>
          <w:bCs w:val="0"/>
          <w:color w:val="auto"/>
          <w:kern w:val="2"/>
          <w:sz w:val="24"/>
          <w:szCs w:val="22"/>
          <w:lang w:val="en-US" w:eastAsia="zh-CN" w:bidi="ar-SA"/>
        </w:rPr>
        <w:t>-1，项目地块土壤快筛采样点位布设图见图</w:t>
      </w:r>
      <w:r>
        <w:rPr>
          <w:rFonts w:hint="eastAsia" w:ascii="Times New Roman" w:hAnsi="Times New Roman" w:eastAsia="宋体" w:cs="Times New Roman"/>
          <w:b w:val="0"/>
          <w:bCs w:val="0"/>
          <w:color w:val="auto"/>
          <w:kern w:val="2"/>
          <w:sz w:val="24"/>
          <w:szCs w:val="22"/>
          <w:lang w:val="en-US" w:eastAsia="zh-CN" w:bidi="ar-SA"/>
        </w:rPr>
        <w:t>5.2</w:t>
      </w:r>
      <w:r>
        <w:rPr>
          <w:rFonts w:hint="default" w:ascii="Times New Roman" w:hAnsi="Times New Roman" w:eastAsia="宋体" w:cs="Times New Roman"/>
          <w:b w:val="0"/>
          <w:bCs w:val="0"/>
          <w:color w:val="auto"/>
          <w:kern w:val="2"/>
          <w:sz w:val="24"/>
          <w:szCs w:val="22"/>
          <w:lang w:val="en-US" w:eastAsia="zh-CN" w:bidi="ar-SA"/>
        </w:rPr>
        <w:t>-1。</w:t>
      </w:r>
    </w:p>
    <w:p w14:paraId="7F8256AD">
      <w:pPr>
        <w:pStyle w:val="41"/>
        <w:bidi w:val="0"/>
        <w:jc w:val="center"/>
        <w:rPr>
          <w:rFonts w:hint="eastAsia" w:ascii="黑体" w:hAnsi="黑体" w:eastAsia="黑体" w:cs="黑体"/>
          <w:b w:val="0"/>
          <w:bCs/>
          <w:highlight w:val="none"/>
          <w:lang w:val="en-US" w:eastAsia="zh-CN"/>
        </w:rPr>
      </w:pPr>
      <w:r>
        <w:rPr>
          <w:rFonts w:hint="eastAsia" w:ascii="黑体" w:hAnsi="黑体" w:eastAsia="黑体" w:cs="黑体"/>
          <w:b w:val="0"/>
          <w:bCs/>
          <w:highlight w:val="none"/>
          <w:lang w:val="en-US" w:eastAsia="zh-CN"/>
        </w:rPr>
        <w:t>表5.2-1  土壤快筛及地下水点位布设位置及功能表</w:t>
      </w:r>
    </w:p>
    <w:tbl>
      <w:tblPr>
        <w:tblStyle w:val="31"/>
        <w:tblW w:w="810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88"/>
        <w:gridCol w:w="1453"/>
        <w:gridCol w:w="1005"/>
        <w:gridCol w:w="1319"/>
        <w:gridCol w:w="1319"/>
        <w:gridCol w:w="879"/>
        <w:gridCol w:w="1137"/>
      </w:tblGrid>
      <w:tr w14:paraId="0F481E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88"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2E46651">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eastAsia" w:ascii="Times New Roman" w:hAnsi="Times New Roman" w:eastAsia="宋体" w:cs="Times New Roman"/>
                <w:b/>
                <w:bCs/>
                <w:sz w:val="21"/>
                <w:szCs w:val="21"/>
                <w:highlight w:val="none"/>
                <w:vertAlign w:val="baseline"/>
                <w:lang w:val="en-US" w:eastAsia="zh-CN"/>
              </w:rPr>
            </w:pPr>
            <w:r>
              <w:rPr>
                <w:rFonts w:hint="eastAsia" w:ascii="Times New Roman" w:hAnsi="Times New Roman" w:eastAsia="宋体" w:cs="Times New Roman"/>
                <w:b/>
                <w:bCs/>
                <w:sz w:val="21"/>
                <w:szCs w:val="21"/>
                <w:highlight w:val="none"/>
                <w:vertAlign w:val="baseline"/>
                <w:lang w:val="en-US" w:eastAsia="zh-CN"/>
              </w:rPr>
              <w:t>分区</w:t>
            </w:r>
          </w:p>
        </w:tc>
        <w:tc>
          <w:tcPr>
            <w:tcW w:w="1453"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3FB3CFF">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eastAsia" w:ascii="Times New Roman" w:hAnsi="Times New Roman" w:eastAsia="宋体" w:cs="Times New Roman"/>
                <w:b/>
                <w:bCs/>
                <w:sz w:val="21"/>
                <w:szCs w:val="21"/>
                <w:highlight w:val="none"/>
                <w:vertAlign w:val="baseline"/>
                <w:lang w:val="en-US" w:eastAsia="zh-CN"/>
              </w:rPr>
            </w:pPr>
            <w:r>
              <w:rPr>
                <w:rFonts w:hint="eastAsia" w:ascii="Times New Roman" w:hAnsi="Times New Roman" w:eastAsia="宋体" w:cs="Times New Roman"/>
                <w:b/>
                <w:bCs/>
                <w:sz w:val="21"/>
                <w:szCs w:val="21"/>
                <w:highlight w:val="none"/>
                <w:vertAlign w:val="baseline"/>
                <w:lang w:val="en-US" w:eastAsia="zh-CN"/>
              </w:rPr>
              <w:t>布点功能</w:t>
            </w:r>
          </w:p>
        </w:tc>
        <w:tc>
          <w:tcPr>
            <w:tcW w:w="100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A277F49">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eastAsia" w:ascii="Times New Roman" w:hAnsi="Times New Roman" w:eastAsia="宋体" w:cs="Times New Roman"/>
                <w:b/>
                <w:bCs/>
                <w:sz w:val="21"/>
                <w:szCs w:val="21"/>
                <w:highlight w:val="none"/>
                <w:vertAlign w:val="baseline"/>
                <w:lang w:val="en-US" w:eastAsia="zh-CN"/>
              </w:rPr>
            </w:pPr>
            <w:r>
              <w:rPr>
                <w:rFonts w:hint="eastAsia" w:ascii="Times New Roman" w:hAnsi="Times New Roman" w:eastAsia="宋体" w:cs="Times New Roman"/>
                <w:b/>
                <w:bCs/>
                <w:sz w:val="21"/>
                <w:szCs w:val="21"/>
                <w:highlight w:val="none"/>
                <w:vertAlign w:val="baseline"/>
                <w:lang w:val="en-US" w:eastAsia="zh-CN"/>
              </w:rPr>
              <w:t>点位</w:t>
            </w:r>
          </w:p>
        </w:tc>
        <w:tc>
          <w:tcPr>
            <w:tcW w:w="131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54511B9">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eastAsia" w:ascii="Times New Roman" w:hAnsi="Times New Roman" w:eastAsia="宋体" w:cs="Times New Roman"/>
                <w:b/>
                <w:bCs/>
                <w:sz w:val="21"/>
                <w:szCs w:val="21"/>
                <w:highlight w:val="none"/>
                <w:vertAlign w:val="baseline"/>
                <w:lang w:val="en-US" w:eastAsia="zh-CN"/>
              </w:rPr>
            </w:pPr>
            <w:r>
              <w:rPr>
                <w:rFonts w:hint="eastAsia" w:ascii="Times New Roman" w:hAnsi="Times New Roman" w:eastAsia="宋体" w:cs="Times New Roman"/>
                <w:b/>
                <w:bCs/>
                <w:sz w:val="21"/>
                <w:szCs w:val="21"/>
                <w:highlight w:val="none"/>
                <w:vertAlign w:val="baseline"/>
                <w:lang w:val="en-US" w:eastAsia="zh-CN"/>
              </w:rPr>
              <w:t>经度</w:t>
            </w:r>
          </w:p>
        </w:tc>
        <w:tc>
          <w:tcPr>
            <w:tcW w:w="131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79A795D">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eastAsia" w:ascii="Times New Roman" w:hAnsi="Times New Roman" w:eastAsia="宋体" w:cs="Times New Roman"/>
                <w:b/>
                <w:bCs/>
                <w:sz w:val="21"/>
                <w:szCs w:val="21"/>
                <w:highlight w:val="none"/>
                <w:vertAlign w:val="baseline"/>
                <w:lang w:val="en-US" w:eastAsia="zh-CN"/>
              </w:rPr>
            </w:pPr>
            <w:r>
              <w:rPr>
                <w:rFonts w:hint="eastAsia" w:ascii="Times New Roman" w:hAnsi="Times New Roman" w:eastAsia="宋体" w:cs="Times New Roman"/>
                <w:b/>
                <w:bCs/>
                <w:sz w:val="21"/>
                <w:szCs w:val="21"/>
                <w:highlight w:val="none"/>
                <w:vertAlign w:val="baseline"/>
                <w:lang w:val="en-US" w:eastAsia="zh-CN"/>
              </w:rPr>
              <w:t>纬度</w:t>
            </w:r>
          </w:p>
        </w:tc>
        <w:tc>
          <w:tcPr>
            <w:tcW w:w="87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AC7A712">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eastAsia" w:ascii="Times New Roman" w:hAnsi="Times New Roman" w:eastAsia="宋体" w:cs="Times New Roman"/>
                <w:b/>
                <w:bCs/>
                <w:sz w:val="21"/>
                <w:szCs w:val="21"/>
                <w:highlight w:val="none"/>
                <w:vertAlign w:val="baseline"/>
                <w:lang w:val="en-US" w:eastAsia="zh-CN"/>
              </w:rPr>
            </w:pPr>
            <w:r>
              <w:rPr>
                <w:rFonts w:hint="eastAsia" w:ascii="Times New Roman" w:hAnsi="Times New Roman" w:eastAsia="宋体" w:cs="Times New Roman"/>
                <w:b/>
                <w:bCs/>
                <w:sz w:val="21"/>
                <w:szCs w:val="21"/>
                <w:highlight w:val="none"/>
                <w:vertAlign w:val="baseline"/>
                <w:lang w:val="en-US" w:eastAsia="zh-CN"/>
              </w:rPr>
              <w:t>孔深</w:t>
            </w:r>
            <w:r>
              <w:rPr>
                <w:rFonts w:hint="default" w:ascii="Times New Roman" w:hAnsi="Times New Roman" w:eastAsia="宋体" w:cs="Times New Roman"/>
                <w:b/>
                <w:bCs/>
                <w:sz w:val="21"/>
                <w:szCs w:val="21"/>
                <w:highlight w:val="none"/>
                <w:vertAlign w:val="baseline"/>
                <w:lang w:val="en-US" w:eastAsia="zh-CN"/>
              </w:rPr>
              <w:t>m</w:t>
            </w:r>
          </w:p>
        </w:tc>
        <w:tc>
          <w:tcPr>
            <w:tcW w:w="1137"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1CD2E00">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eastAsia" w:ascii="Times New Roman" w:hAnsi="Times New Roman" w:eastAsia="宋体" w:cs="Times New Roman"/>
                <w:b/>
                <w:bCs/>
                <w:sz w:val="21"/>
                <w:szCs w:val="21"/>
                <w:highlight w:val="none"/>
                <w:vertAlign w:val="baseline"/>
                <w:lang w:val="en-US" w:eastAsia="zh-CN"/>
              </w:rPr>
            </w:pPr>
            <w:r>
              <w:rPr>
                <w:rFonts w:hint="eastAsia" w:ascii="Times New Roman" w:hAnsi="Times New Roman" w:eastAsia="宋体" w:cs="Times New Roman"/>
                <w:b/>
                <w:bCs/>
                <w:sz w:val="21"/>
                <w:szCs w:val="21"/>
                <w:highlight w:val="none"/>
                <w:vertAlign w:val="baseline"/>
                <w:lang w:val="en-US" w:eastAsia="zh-CN"/>
              </w:rPr>
              <w:t>样品数量</w:t>
            </w:r>
          </w:p>
        </w:tc>
      </w:tr>
      <w:tr w14:paraId="1C87B4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88" w:type="dxa"/>
            <w:vMerge w:val="restart"/>
            <w:tcBorders>
              <w:top w:val="nil"/>
              <w:left w:val="single" w:color="000000" w:sz="8" w:space="0"/>
              <w:bottom w:val="single" w:color="000000" w:sz="8" w:space="0"/>
              <w:right w:val="single" w:color="000000" w:sz="8" w:space="0"/>
            </w:tcBorders>
            <w:shd w:val="clear" w:color="auto" w:fill="auto"/>
            <w:vAlign w:val="center"/>
          </w:tcPr>
          <w:p w14:paraId="111223E2">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调查</w:t>
            </w:r>
          </w:p>
        </w:tc>
        <w:tc>
          <w:tcPr>
            <w:tcW w:w="1453" w:type="dxa"/>
            <w:vMerge w:val="restart"/>
            <w:tcBorders>
              <w:top w:val="nil"/>
              <w:left w:val="single" w:color="000000" w:sz="8" w:space="0"/>
              <w:bottom w:val="single" w:color="000000" w:sz="8" w:space="0"/>
              <w:right w:val="single" w:color="000000" w:sz="8" w:space="0"/>
            </w:tcBorders>
            <w:shd w:val="clear" w:color="auto" w:fill="auto"/>
            <w:vAlign w:val="center"/>
          </w:tcPr>
          <w:p w14:paraId="196B0D4A">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了解地块表土环境现状</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0A43586D">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S1</w:t>
            </w:r>
          </w:p>
        </w:tc>
        <w:tc>
          <w:tcPr>
            <w:tcW w:w="1319" w:type="dxa"/>
            <w:tcBorders>
              <w:top w:val="nil"/>
              <w:left w:val="single" w:color="000000" w:sz="8" w:space="0"/>
              <w:bottom w:val="single" w:color="000000" w:sz="8" w:space="0"/>
              <w:right w:val="single" w:color="000000" w:sz="8" w:space="0"/>
            </w:tcBorders>
            <w:shd w:val="clear" w:color="auto" w:fill="auto"/>
            <w:vAlign w:val="center"/>
          </w:tcPr>
          <w:p w14:paraId="7AB82C34">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117.31538</w:t>
            </w:r>
          </w:p>
        </w:tc>
        <w:tc>
          <w:tcPr>
            <w:tcW w:w="1319" w:type="dxa"/>
            <w:tcBorders>
              <w:top w:val="nil"/>
              <w:left w:val="single" w:color="000000" w:sz="8" w:space="0"/>
              <w:bottom w:val="single" w:color="000000" w:sz="8" w:space="0"/>
              <w:right w:val="single" w:color="000000" w:sz="8" w:space="0"/>
            </w:tcBorders>
            <w:shd w:val="clear" w:color="auto" w:fill="auto"/>
            <w:vAlign w:val="center"/>
          </w:tcPr>
          <w:p w14:paraId="4082EADC">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34.77864</w:t>
            </w:r>
          </w:p>
        </w:tc>
        <w:tc>
          <w:tcPr>
            <w:tcW w:w="879" w:type="dxa"/>
            <w:tcBorders>
              <w:top w:val="nil"/>
              <w:left w:val="single" w:color="000000" w:sz="8" w:space="0"/>
              <w:bottom w:val="single" w:color="000000" w:sz="8" w:space="0"/>
              <w:right w:val="single" w:color="000000" w:sz="8" w:space="0"/>
            </w:tcBorders>
            <w:shd w:val="clear" w:color="auto" w:fill="auto"/>
            <w:vAlign w:val="center"/>
          </w:tcPr>
          <w:p w14:paraId="5E28F911">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0~0.5</w:t>
            </w:r>
          </w:p>
        </w:tc>
        <w:tc>
          <w:tcPr>
            <w:tcW w:w="1137" w:type="dxa"/>
            <w:tcBorders>
              <w:top w:val="nil"/>
              <w:left w:val="single" w:color="000000" w:sz="8" w:space="0"/>
              <w:bottom w:val="single" w:color="000000" w:sz="8" w:space="0"/>
              <w:right w:val="single" w:color="000000" w:sz="8" w:space="0"/>
            </w:tcBorders>
            <w:shd w:val="clear" w:color="auto" w:fill="auto"/>
            <w:vAlign w:val="center"/>
          </w:tcPr>
          <w:p w14:paraId="4DB3C814">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1</w:t>
            </w:r>
          </w:p>
        </w:tc>
      </w:tr>
      <w:tr w14:paraId="19A3A5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88" w:type="dxa"/>
            <w:vMerge w:val="continue"/>
            <w:tcBorders>
              <w:top w:val="nil"/>
              <w:left w:val="single" w:color="000000" w:sz="8" w:space="0"/>
              <w:bottom w:val="single" w:color="000000" w:sz="8" w:space="0"/>
              <w:right w:val="single" w:color="000000" w:sz="8" w:space="0"/>
            </w:tcBorders>
            <w:shd w:val="clear" w:color="auto" w:fill="auto"/>
            <w:vAlign w:val="center"/>
          </w:tcPr>
          <w:p w14:paraId="49CE99A2">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eastAsia" w:ascii="Times New Roman" w:hAnsi="Times New Roman" w:eastAsia="宋体" w:cs="Times New Roman"/>
                <w:sz w:val="21"/>
                <w:szCs w:val="21"/>
                <w:highlight w:val="none"/>
                <w:vertAlign w:val="baseline"/>
                <w:lang w:val="en-US" w:eastAsia="zh-CN"/>
              </w:rPr>
            </w:pPr>
          </w:p>
        </w:tc>
        <w:tc>
          <w:tcPr>
            <w:tcW w:w="1453" w:type="dxa"/>
            <w:vMerge w:val="continue"/>
            <w:tcBorders>
              <w:top w:val="nil"/>
              <w:left w:val="single" w:color="000000" w:sz="8" w:space="0"/>
              <w:bottom w:val="single" w:color="000000" w:sz="8" w:space="0"/>
              <w:right w:val="single" w:color="000000" w:sz="8" w:space="0"/>
            </w:tcBorders>
            <w:shd w:val="clear" w:color="auto" w:fill="auto"/>
            <w:vAlign w:val="center"/>
          </w:tcPr>
          <w:p w14:paraId="175B6F55">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eastAsia" w:ascii="Times New Roman" w:hAnsi="Times New Roman" w:eastAsia="宋体" w:cs="Times New Roman"/>
                <w:sz w:val="21"/>
                <w:szCs w:val="21"/>
                <w:highlight w:val="none"/>
                <w:vertAlign w:val="baseline"/>
                <w:lang w:val="en-US" w:eastAsia="zh-CN"/>
              </w:rPr>
            </w:pP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09347BED">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S2</w:t>
            </w:r>
          </w:p>
        </w:tc>
        <w:tc>
          <w:tcPr>
            <w:tcW w:w="1319" w:type="dxa"/>
            <w:tcBorders>
              <w:top w:val="nil"/>
              <w:left w:val="single" w:color="000000" w:sz="8" w:space="0"/>
              <w:bottom w:val="single" w:color="000000" w:sz="8" w:space="0"/>
              <w:right w:val="single" w:color="000000" w:sz="8" w:space="0"/>
            </w:tcBorders>
            <w:shd w:val="clear" w:color="auto" w:fill="auto"/>
            <w:vAlign w:val="center"/>
          </w:tcPr>
          <w:p w14:paraId="1592FB04">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117.31549</w:t>
            </w:r>
          </w:p>
        </w:tc>
        <w:tc>
          <w:tcPr>
            <w:tcW w:w="1319" w:type="dxa"/>
            <w:tcBorders>
              <w:top w:val="nil"/>
              <w:left w:val="single" w:color="000000" w:sz="8" w:space="0"/>
              <w:bottom w:val="single" w:color="000000" w:sz="8" w:space="0"/>
              <w:right w:val="single" w:color="000000" w:sz="8" w:space="0"/>
            </w:tcBorders>
            <w:shd w:val="clear" w:color="auto" w:fill="auto"/>
            <w:vAlign w:val="center"/>
          </w:tcPr>
          <w:p w14:paraId="2C423B8E">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34.77795</w:t>
            </w:r>
          </w:p>
        </w:tc>
        <w:tc>
          <w:tcPr>
            <w:tcW w:w="879" w:type="dxa"/>
            <w:tcBorders>
              <w:top w:val="nil"/>
              <w:left w:val="single" w:color="000000" w:sz="8" w:space="0"/>
              <w:bottom w:val="single" w:color="000000" w:sz="8" w:space="0"/>
              <w:right w:val="single" w:color="000000" w:sz="8" w:space="0"/>
            </w:tcBorders>
            <w:shd w:val="clear" w:color="auto" w:fill="auto"/>
            <w:vAlign w:val="center"/>
          </w:tcPr>
          <w:p w14:paraId="34D0CFAE">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0~0.5</w:t>
            </w:r>
          </w:p>
        </w:tc>
        <w:tc>
          <w:tcPr>
            <w:tcW w:w="1137" w:type="dxa"/>
            <w:tcBorders>
              <w:top w:val="nil"/>
              <w:left w:val="single" w:color="000000" w:sz="8" w:space="0"/>
              <w:bottom w:val="single" w:color="000000" w:sz="8" w:space="0"/>
              <w:right w:val="single" w:color="000000" w:sz="8" w:space="0"/>
            </w:tcBorders>
            <w:shd w:val="clear" w:color="auto" w:fill="auto"/>
            <w:vAlign w:val="center"/>
          </w:tcPr>
          <w:p w14:paraId="354682B8">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1</w:t>
            </w:r>
          </w:p>
        </w:tc>
      </w:tr>
      <w:tr w14:paraId="7C437A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88" w:type="dxa"/>
            <w:vMerge w:val="continue"/>
            <w:tcBorders>
              <w:top w:val="nil"/>
              <w:left w:val="single" w:color="000000" w:sz="8" w:space="0"/>
              <w:bottom w:val="single" w:color="000000" w:sz="8" w:space="0"/>
              <w:right w:val="single" w:color="000000" w:sz="8" w:space="0"/>
            </w:tcBorders>
            <w:shd w:val="clear" w:color="auto" w:fill="auto"/>
            <w:vAlign w:val="center"/>
          </w:tcPr>
          <w:p w14:paraId="402CC899">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eastAsia" w:ascii="Times New Roman" w:hAnsi="Times New Roman" w:eastAsia="宋体" w:cs="Times New Roman"/>
                <w:sz w:val="21"/>
                <w:szCs w:val="21"/>
                <w:highlight w:val="none"/>
                <w:vertAlign w:val="baseline"/>
                <w:lang w:val="en-US" w:eastAsia="zh-CN"/>
              </w:rPr>
            </w:pPr>
          </w:p>
        </w:tc>
        <w:tc>
          <w:tcPr>
            <w:tcW w:w="1453" w:type="dxa"/>
            <w:vMerge w:val="continue"/>
            <w:tcBorders>
              <w:top w:val="nil"/>
              <w:left w:val="single" w:color="000000" w:sz="8" w:space="0"/>
              <w:bottom w:val="single" w:color="000000" w:sz="8" w:space="0"/>
              <w:right w:val="single" w:color="000000" w:sz="8" w:space="0"/>
            </w:tcBorders>
            <w:shd w:val="clear" w:color="auto" w:fill="auto"/>
            <w:vAlign w:val="center"/>
          </w:tcPr>
          <w:p w14:paraId="047DF82F">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eastAsia" w:ascii="Times New Roman" w:hAnsi="Times New Roman" w:eastAsia="宋体" w:cs="Times New Roman"/>
                <w:sz w:val="21"/>
                <w:szCs w:val="21"/>
                <w:highlight w:val="none"/>
                <w:vertAlign w:val="baseline"/>
                <w:lang w:val="en-US" w:eastAsia="zh-CN"/>
              </w:rPr>
            </w:pP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6B8A8380">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S3</w:t>
            </w:r>
          </w:p>
        </w:tc>
        <w:tc>
          <w:tcPr>
            <w:tcW w:w="1319" w:type="dxa"/>
            <w:tcBorders>
              <w:top w:val="nil"/>
              <w:left w:val="single" w:color="000000" w:sz="8" w:space="0"/>
              <w:bottom w:val="single" w:color="000000" w:sz="8" w:space="0"/>
              <w:right w:val="single" w:color="000000" w:sz="8" w:space="0"/>
            </w:tcBorders>
            <w:shd w:val="clear" w:color="auto" w:fill="auto"/>
            <w:vAlign w:val="center"/>
          </w:tcPr>
          <w:p w14:paraId="12CA0FD9">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117.31670</w:t>
            </w:r>
          </w:p>
        </w:tc>
        <w:tc>
          <w:tcPr>
            <w:tcW w:w="1319" w:type="dxa"/>
            <w:tcBorders>
              <w:top w:val="nil"/>
              <w:left w:val="single" w:color="000000" w:sz="8" w:space="0"/>
              <w:bottom w:val="single" w:color="000000" w:sz="8" w:space="0"/>
              <w:right w:val="single" w:color="000000" w:sz="8" w:space="0"/>
            </w:tcBorders>
            <w:shd w:val="clear" w:color="auto" w:fill="auto"/>
            <w:vAlign w:val="center"/>
          </w:tcPr>
          <w:p w14:paraId="28522F12">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34.77849</w:t>
            </w:r>
          </w:p>
        </w:tc>
        <w:tc>
          <w:tcPr>
            <w:tcW w:w="879" w:type="dxa"/>
            <w:tcBorders>
              <w:top w:val="nil"/>
              <w:left w:val="single" w:color="000000" w:sz="8" w:space="0"/>
              <w:bottom w:val="single" w:color="000000" w:sz="8" w:space="0"/>
              <w:right w:val="single" w:color="000000" w:sz="8" w:space="0"/>
            </w:tcBorders>
            <w:shd w:val="clear" w:color="auto" w:fill="auto"/>
            <w:vAlign w:val="center"/>
          </w:tcPr>
          <w:p w14:paraId="7B390DEE">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0~0.5</w:t>
            </w:r>
          </w:p>
        </w:tc>
        <w:tc>
          <w:tcPr>
            <w:tcW w:w="1137" w:type="dxa"/>
            <w:tcBorders>
              <w:top w:val="nil"/>
              <w:left w:val="single" w:color="000000" w:sz="8" w:space="0"/>
              <w:bottom w:val="single" w:color="000000" w:sz="8" w:space="0"/>
              <w:right w:val="single" w:color="000000" w:sz="8" w:space="0"/>
            </w:tcBorders>
            <w:shd w:val="clear" w:color="auto" w:fill="auto"/>
            <w:vAlign w:val="center"/>
          </w:tcPr>
          <w:p w14:paraId="656BA588">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1</w:t>
            </w:r>
          </w:p>
        </w:tc>
      </w:tr>
      <w:tr w14:paraId="399819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88" w:type="dxa"/>
            <w:vMerge w:val="continue"/>
            <w:tcBorders>
              <w:top w:val="nil"/>
              <w:left w:val="single" w:color="000000" w:sz="8" w:space="0"/>
              <w:bottom w:val="single" w:color="000000" w:sz="8" w:space="0"/>
              <w:right w:val="single" w:color="000000" w:sz="8" w:space="0"/>
            </w:tcBorders>
            <w:shd w:val="clear" w:color="auto" w:fill="auto"/>
            <w:vAlign w:val="center"/>
          </w:tcPr>
          <w:p w14:paraId="11934176">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eastAsia" w:ascii="Times New Roman" w:hAnsi="Times New Roman" w:eastAsia="宋体" w:cs="Times New Roman"/>
                <w:sz w:val="21"/>
                <w:szCs w:val="21"/>
                <w:highlight w:val="none"/>
                <w:vertAlign w:val="baseline"/>
                <w:lang w:val="en-US" w:eastAsia="zh-CN"/>
              </w:rPr>
            </w:pPr>
          </w:p>
        </w:tc>
        <w:tc>
          <w:tcPr>
            <w:tcW w:w="1453" w:type="dxa"/>
            <w:vMerge w:val="continue"/>
            <w:tcBorders>
              <w:top w:val="nil"/>
              <w:left w:val="single" w:color="000000" w:sz="8" w:space="0"/>
              <w:bottom w:val="single" w:color="000000" w:sz="8" w:space="0"/>
              <w:right w:val="single" w:color="000000" w:sz="8" w:space="0"/>
            </w:tcBorders>
            <w:shd w:val="clear" w:color="auto" w:fill="auto"/>
            <w:vAlign w:val="center"/>
          </w:tcPr>
          <w:p w14:paraId="268B5F9C">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eastAsia" w:ascii="Times New Roman" w:hAnsi="Times New Roman" w:eastAsia="宋体" w:cs="Times New Roman"/>
                <w:sz w:val="21"/>
                <w:szCs w:val="21"/>
                <w:highlight w:val="none"/>
                <w:vertAlign w:val="baseline"/>
                <w:lang w:val="en-US" w:eastAsia="zh-CN"/>
              </w:rPr>
            </w:pP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070B9637">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S4</w:t>
            </w:r>
          </w:p>
        </w:tc>
        <w:tc>
          <w:tcPr>
            <w:tcW w:w="1319" w:type="dxa"/>
            <w:tcBorders>
              <w:top w:val="nil"/>
              <w:left w:val="single" w:color="000000" w:sz="8" w:space="0"/>
              <w:bottom w:val="single" w:color="000000" w:sz="8" w:space="0"/>
              <w:right w:val="single" w:color="000000" w:sz="8" w:space="0"/>
            </w:tcBorders>
            <w:shd w:val="clear" w:color="auto" w:fill="auto"/>
            <w:vAlign w:val="center"/>
          </w:tcPr>
          <w:p w14:paraId="456C1FBE">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117.31667</w:t>
            </w:r>
          </w:p>
        </w:tc>
        <w:tc>
          <w:tcPr>
            <w:tcW w:w="1319" w:type="dxa"/>
            <w:tcBorders>
              <w:top w:val="nil"/>
              <w:left w:val="single" w:color="000000" w:sz="8" w:space="0"/>
              <w:bottom w:val="single" w:color="000000" w:sz="8" w:space="0"/>
              <w:right w:val="single" w:color="000000" w:sz="8" w:space="0"/>
            </w:tcBorders>
            <w:shd w:val="clear" w:color="auto" w:fill="auto"/>
            <w:vAlign w:val="center"/>
          </w:tcPr>
          <w:p w14:paraId="0ABCF0CC">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34.77782</w:t>
            </w:r>
          </w:p>
        </w:tc>
        <w:tc>
          <w:tcPr>
            <w:tcW w:w="879" w:type="dxa"/>
            <w:tcBorders>
              <w:top w:val="nil"/>
              <w:left w:val="single" w:color="000000" w:sz="8" w:space="0"/>
              <w:bottom w:val="single" w:color="000000" w:sz="8" w:space="0"/>
              <w:right w:val="single" w:color="000000" w:sz="8" w:space="0"/>
            </w:tcBorders>
            <w:shd w:val="clear" w:color="auto" w:fill="auto"/>
            <w:vAlign w:val="center"/>
          </w:tcPr>
          <w:p w14:paraId="4F64CAA6">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0~0.5</w:t>
            </w:r>
          </w:p>
        </w:tc>
        <w:tc>
          <w:tcPr>
            <w:tcW w:w="1137" w:type="dxa"/>
            <w:tcBorders>
              <w:top w:val="nil"/>
              <w:left w:val="single" w:color="000000" w:sz="8" w:space="0"/>
              <w:bottom w:val="single" w:color="000000" w:sz="8" w:space="0"/>
              <w:right w:val="single" w:color="000000" w:sz="8" w:space="0"/>
            </w:tcBorders>
            <w:shd w:val="clear" w:color="auto" w:fill="auto"/>
            <w:vAlign w:val="center"/>
          </w:tcPr>
          <w:p w14:paraId="3BB468E9">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1</w:t>
            </w:r>
          </w:p>
        </w:tc>
      </w:tr>
      <w:tr w14:paraId="4AC0C9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88" w:type="dxa"/>
            <w:vMerge w:val="continue"/>
            <w:tcBorders>
              <w:top w:val="nil"/>
              <w:left w:val="single" w:color="000000" w:sz="8" w:space="0"/>
              <w:bottom w:val="single" w:color="000000" w:sz="8" w:space="0"/>
              <w:right w:val="single" w:color="000000" w:sz="8" w:space="0"/>
            </w:tcBorders>
            <w:shd w:val="clear" w:color="auto" w:fill="auto"/>
            <w:vAlign w:val="center"/>
          </w:tcPr>
          <w:p w14:paraId="106C8B8C">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eastAsia" w:ascii="Times New Roman" w:hAnsi="Times New Roman" w:eastAsia="宋体" w:cs="Times New Roman"/>
                <w:sz w:val="21"/>
                <w:szCs w:val="21"/>
                <w:highlight w:val="none"/>
                <w:vertAlign w:val="baseline"/>
                <w:lang w:val="en-US" w:eastAsia="zh-CN"/>
              </w:rPr>
            </w:pPr>
          </w:p>
        </w:tc>
        <w:tc>
          <w:tcPr>
            <w:tcW w:w="1453" w:type="dxa"/>
            <w:vMerge w:val="continue"/>
            <w:tcBorders>
              <w:top w:val="nil"/>
              <w:left w:val="single" w:color="000000" w:sz="8" w:space="0"/>
              <w:bottom w:val="single" w:color="000000" w:sz="8" w:space="0"/>
              <w:right w:val="single" w:color="000000" w:sz="8" w:space="0"/>
            </w:tcBorders>
            <w:shd w:val="clear" w:color="auto" w:fill="auto"/>
            <w:vAlign w:val="center"/>
          </w:tcPr>
          <w:p w14:paraId="754C413D">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eastAsia" w:ascii="Times New Roman" w:hAnsi="Times New Roman" w:eastAsia="宋体" w:cs="Times New Roman"/>
                <w:sz w:val="21"/>
                <w:szCs w:val="21"/>
                <w:highlight w:val="none"/>
                <w:vertAlign w:val="baseline"/>
                <w:lang w:val="en-US" w:eastAsia="zh-CN"/>
              </w:rPr>
            </w:pP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75E53565">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S5</w:t>
            </w:r>
          </w:p>
        </w:tc>
        <w:tc>
          <w:tcPr>
            <w:tcW w:w="1319" w:type="dxa"/>
            <w:tcBorders>
              <w:top w:val="nil"/>
              <w:left w:val="single" w:color="000000" w:sz="8" w:space="0"/>
              <w:bottom w:val="single" w:color="000000" w:sz="8" w:space="0"/>
              <w:right w:val="single" w:color="000000" w:sz="8" w:space="0"/>
            </w:tcBorders>
            <w:shd w:val="clear" w:color="auto" w:fill="auto"/>
            <w:vAlign w:val="center"/>
          </w:tcPr>
          <w:p w14:paraId="3CD0B219">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117.31793</w:t>
            </w:r>
          </w:p>
        </w:tc>
        <w:tc>
          <w:tcPr>
            <w:tcW w:w="1319" w:type="dxa"/>
            <w:tcBorders>
              <w:top w:val="nil"/>
              <w:left w:val="single" w:color="000000" w:sz="8" w:space="0"/>
              <w:bottom w:val="single" w:color="000000" w:sz="8" w:space="0"/>
              <w:right w:val="single" w:color="000000" w:sz="8" w:space="0"/>
            </w:tcBorders>
            <w:shd w:val="clear" w:color="auto" w:fill="auto"/>
            <w:vAlign w:val="center"/>
          </w:tcPr>
          <w:p w14:paraId="7C50E30A">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34.77840</w:t>
            </w:r>
          </w:p>
        </w:tc>
        <w:tc>
          <w:tcPr>
            <w:tcW w:w="879" w:type="dxa"/>
            <w:tcBorders>
              <w:top w:val="nil"/>
              <w:left w:val="single" w:color="000000" w:sz="8" w:space="0"/>
              <w:bottom w:val="single" w:color="000000" w:sz="8" w:space="0"/>
              <w:right w:val="single" w:color="000000" w:sz="8" w:space="0"/>
            </w:tcBorders>
            <w:shd w:val="clear" w:color="auto" w:fill="auto"/>
            <w:vAlign w:val="center"/>
          </w:tcPr>
          <w:p w14:paraId="5485CECC">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0~0.5</w:t>
            </w:r>
          </w:p>
        </w:tc>
        <w:tc>
          <w:tcPr>
            <w:tcW w:w="1137" w:type="dxa"/>
            <w:tcBorders>
              <w:top w:val="nil"/>
              <w:left w:val="single" w:color="000000" w:sz="8" w:space="0"/>
              <w:bottom w:val="single" w:color="000000" w:sz="8" w:space="0"/>
              <w:right w:val="single" w:color="000000" w:sz="8" w:space="0"/>
            </w:tcBorders>
            <w:shd w:val="clear" w:color="auto" w:fill="auto"/>
            <w:vAlign w:val="center"/>
          </w:tcPr>
          <w:p w14:paraId="565C4AB7">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1</w:t>
            </w:r>
          </w:p>
        </w:tc>
      </w:tr>
      <w:tr w14:paraId="4E295A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88" w:type="dxa"/>
            <w:vMerge w:val="continue"/>
            <w:tcBorders>
              <w:top w:val="nil"/>
              <w:left w:val="single" w:color="000000" w:sz="8" w:space="0"/>
              <w:bottom w:val="single" w:color="000000" w:sz="8" w:space="0"/>
              <w:right w:val="single" w:color="000000" w:sz="8" w:space="0"/>
            </w:tcBorders>
            <w:shd w:val="clear" w:color="auto" w:fill="auto"/>
            <w:vAlign w:val="center"/>
          </w:tcPr>
          <w:p w14:paraId="2D5BBECC">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eastAsia" w:ascii="Times New Roman" w:hAnsi="Times New Roman" w:eastAsia="宋体" w:cs="Times New Roman"/>
                <w:sz w:val="21"/>
                <w:szCs w:val="21"/>
                <w:highlight w:val="none"/>
                <w:vertAlign w:val="baseline"/>
                <w:lang w:val="en-US" w:eastAsia="zh-CN"/>
              </w:rPr>
            </w:pPr>
          </w:p>
        </w:tc>
        <w:tc>
          <w:tcPr>
            <w:tcW w:w="1453" w:type="dxa"/>
            <w:vMerge w:val="continue"/>
            <w:tcBorders>
              <w:top w:val="nil"/>
              <w:left w:val="single" w:color="000000" w:sz="8" w:space="0"/>
              <w:bottom w:val="single" w:color="000000" w:sz="8" w:space="0"/>
              <w:right w:val="single" w:color="000000" w:sz="8" w:space="0"/>
            </w:tcBorders>
            <w:shd w:val="clear" w:color="auto" w:fill="auto"/>
            <w:vAlign w:val="center"/>
          </w:tcPr>
          <w:p w14:paraId="59E6CC3F">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eastAsia" w:ascii="Times New Roman" w:hAnsi="Times New Roman" w:eastAsia="宋体" w:cs="Times New Roman"/>
                <w:sz w:val="21"/>
                <w:szCs w:val="21"/>
                <w:highlight w:val="none"/>
                <w:vertAlign w:val="baseline"/>
                <w:lang w:val="en-US" w:eastAsia="zh-CN"/>
              </w:rPr>
            </w:pP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4A90A0DE">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S6</w:t>
            </w:r>
          </w:p>
        </w:tc>
        <w:tc>
          <w:tcPr>
            <w:tcW w:w="1319" w:type="dxa"/>
            <w:tcBorders>
              <w:top w:val="nil"/>
              <w:left w:val="single" w:color="000000" w:sz="8" w:space="0"/>
              <w:bottom w:val="single" w:color="000000" w:sz="8" w:space="0"/>
              <w:right w:val="single" w:color="000000" w:sz="8" w:space="0"/>
            </w:tcBorders>
            <w:shd w:val="clear" w:color="auto" w:fill="auto"/>
            <w:vAlign w:val="center"/>
          </w:tcPr>
          <w:p w14:paraId="20591949">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117.31791</w:t>
            </w:r>
          </w:p>
        </w:tc>
        <w:tc>
          <w:tcPr>
            <w:tcW w:w="1319" w:type="dxa"/>
            <w:tcBorders>
              <w:top w:val="nil"/>
              <w:left w:val="single" w:color="000000" w:sz="8" w:space="0"/>
              <w:bottom w:val="single" w:color="000000" w:sz="8" w:space="0"/>
              <w:right w:val="single" w:color="000000" w:sz="8" w:space="0"/>
            </w:tcBorders>
            <w:shd w:val="clear" w:color="auto" w:fill="auto"/>
            <w:vAlign w:val="center"/>
          </w:tcPr>
          <w:p w14:paraId="2CE87DEE">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34.77767</w:t>
            </w:r>
          </w:p>
        </w:tc>
        <w:tc>
          <w:tcPr>
            <w:tcW w:w="879" w:type="dxa"/>
            <w:tcBorders>
              <w:top w:val="nil"/>
              <w:left w:val="single" w:color="000000" w:sz="8" w:space="0"/>
              <w:bottom w:val="single" w:color="000000" w:sz="8" w:space="0"/>
              <w:right w:val="single" w:color="000000" w:sz="8" w:space="0"/>
            </w:tcBorders>
            <w:shd w:val="clear" w:color="auto" w:fill="auto"/>
            <w:vAlign w:val="center"/>
          </w:tcPr>
          <w:p w14:paraId="70553C68">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0~0.5</w:t>
            </w:r>
          </w:p>
        </w:tc>
        <w:tc>
          <w:tcPr>
            <w:tcW w:w="1137" w:type="dxa"/>
            <w:tcBorders>
              <w:top w:val="nil"/>
              <w:left w:val="single" w:color="000000" w:sz="8" w:space="0"/>
              <w:bottom w:val="single" w:color="000000" w:sz="8" w:space="0"/>
              <w:right w:val="single" w:color="000000" w:sz="8" w:space="0"/>
            </w:tcBorders>
            <w:shd w:val="clear" w:color="auto" w:fill="auto"/>
            <w:vAlign w:val="center"/>
          </w:tcPr>
          <w:p w14:paraId="67B3332C">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1</w:t>
            </w:r>
          </w:p>
        </w:tc>
      </w:tr>
      <w:tr w14:paraId="5FDB01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88" w:type="dxa"/>
            <w:vMerge w:val="continue"/>
            <w:tcBorders>
              <w:top w:val="nil"/>
              <w:left w:val="single" w:color="000000" w:sz="8" w:space="0"/>
              <w:bottom w:val="single" w:color="000000" w:sz="8" w:space="0"/>
              <w:right w:val="single" w:color="000000" w:sz="8" w:space="0"/>
            </w:tcBorders>
            <w:shd w:val="clear" w:color="auto" w:fill="auto"/>
            <w:vAlign w:val="center"/>
          </w:tcPr>
          <w:p w14:paraId="4FD3A78A">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eastAsia" w:ascii="Times New Roman" w:hAnsi="Times New Roman" w:eastAsia="宋体" w:cs="Times New Roman"/>
                <w:sz w:val="21"/>
                <w:szCs w:val="21"/>
                <w:highlight w:val="none"/>
                <w:vertAlign w:val="baseline"/>
                <w:lang w:val="en-US" w:eastAsia="zh-CN"/>
              </w:rPr>
            </w:pPr>
          </w:p>
        </w:tc>
        <w:tc>
          <w:tcPr>
            <w:tcW w:w="1453" w:type="dxa"/>
            <w:vMerge w:val="continue"/>
            <w:tcBorders>
              <w:top w:val="nil"/>
              <w:left w:val="single" w:color="000000" w:sz="8" w:space="0"/>
              <w:bottom w:val="single" w:color="000000" w:sz="8" w:space="0"/>
              <w:right w:val="single" w:color="000000" w:sz="8" w:space="0"/>
            </w:tcBorders>
            <w:shd w:val="clear" w:color="auto" w:fill="auto"/>
            <w:vAlign w:val="center"/>
          </w:tcPr>
          <w:p w14:paraId="65B7F897">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eastAsia" w:ascii="Times New Roman" w:hAnsi="Times New Roman" w:eastAsia="宋体" w:cs="Times New Roman"/>
                <w:sz w:val="21"/>
                <w:szCs w:val="21"/>
                <w:highlight w:val="none"/>
                <w:vertAlign w:val="baseline"/>
                <w:lang w:val="en-US" w:eastAsia="zh-CN"/>
              </w:rPr>
            </w:pP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65858090">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S7</w:t>
            </w:r>
          </w:p>
        </w:tc>
        <w:tc>
          <w:tcPr>
            <w:tcW w:w="1319" w:type="dxa"/>
            <w:tcBorders>
              <w:top w:val="nil"/>
              <w:left w:val="single" w:color="000000" w:sz="8" w:space="0"/>
              <w:bottom w:val="single" w:color="000000" w:sz="8" w:space="0"/>
              <w:right w:val="single" w:color="000000" w:sz="8" w:space="0"/>
            </w:tcBorders>
            <w:shd w:val="clear" w:color="auto" w:fill="auto"/>
            <w:vAlign w:val="center"/>
          </w:tcPr>
          <w:p w14:paraId="0598E786">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117.31899</w:t>
            </w:r>
          </w:p>
        </w:tc>
        <w:tc>
          <w:tcPr>
            <w:tcW w:w="1319" w:type="dxa"/>
            <w:tcBorders>
              <w:top w:val="nil"/>
              <w:left w:val="single" w:color="000000" w:sz="8" w:space="0"/>
              <w:bottom w:val="single" w:color="000000" w:sz="8" w:space="0"/>
              <w:right w:val="single" w:color="000000" w:sz="8" w:space="0"/>
            </w:tcBorders>
            <w:shd w:val="clear" w:color="auto" w:fill="auto"/>
            <w:vAlign w:val="center"/>
          </w:tcPr>
          <w:p w14:paraId="088C36ED">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34.77857</w:t>
            </w:r>
          </w:p>
        </w:tc>
        <w:tc>
          <w:tcPr>
            <w:tcW w:w="879" w:type="dxa"/>
            <w:tcBorders>
              <w:top w:val="nil"/>
              <w:left w:val="single" w:color="000000" w:sz="8" w:space="0"/>
              <w:bottom w:val="single" w:color="000000" w:sz="8" w:space="0"/>
              <w:right w:val="single" w:color="000000" w:sz="8" w:space="0"/>
            </w:tcBorders>
            <w:shd w:val="clear" w:color="auto" w:fill="auto"/>
            <w:vAlign w:val="center"/>
          </w:tcPr>
          <w:p w14:paraId="06F686A6">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0~0.5</w:t>
            </w:r>
          </w:p>
        </w:tc>
        <w:tc>
          <w:tcPr>
            <w:tcW w:w="1137" w:type="dxa"/>
            <w:tcBorders>
              <w:top w:val="nil"/>
              <w:left w:val="single" w:color="000000" w:sz="8" w:space="0"/>
              <w:bottom w:val="single" w:color="000000" w:sz="8" w:space="0"/>
              <w:right w:val="single" w:color="000000" w:sz="8" w:space="0"/>
            </w:tcBorders>
            <w:shd w:val="clear" w:color="auto" w:fill="auto"/>
            <w:vAlign w:val="center"/>
          </w:tcPr>
          <w:p w14:paraId="7863B956">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1</w:t>
            </w:r>
          </w:p>
        </w:tc>
      </w:tr>
      <w:tr w14:paraId="4D0778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88" w:type="dxa"/>
            <w:vMerge w:val="continue"/>
            <w:tcBorders>
              <w:top w:val="nil"/>
              <w:left w:val="single" w:color="000000" w:sz="8" w:space="0"/>
              <w:bottom w:val="single" w:color="000000" w:sz="8" w:space="0"/>
              <w:right w:val="single" w:color="000000" w:sz="8" w:space="0"/>
            </w:tcBorders>
            <w:shd w:val="clear" w:color="auto" w:fill="auto"/>
            <w:vAlign w:val="center"/>
          </w:tcPr>
          <w:p w14:paraId="4809F532">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eastAsia" w:ascii="Times New Roman" w:hAnsi="Times New Roman" w:eastAsia="宋体" w:cs="Times New Roman"/>
                <w:sz w:val="21"/>
                <w:szCs w:val="21"/>
                <w:highlight w:val="none"/>
                <w:vertAlign w:val="baseline"/>
                <w:lang w:val="en-US" w:eastAsia="zh-CN"/>
              </w:rPr>
            </w:pPr>
          </w:p>
        </w:tc>
        <w:tc>
          <w:tcPr>
            <w:tcW w:w="1453" w:type="dxa"/>
            <w:vMerge w:val="continue"/>
            <w:tcBorders>
              <w:top w:val="nil"/>
              <w:left w:val="single" w:color="000000" w:sz="8" w:space="0"/>
              <w:bottom w:val="single" w:color="000000" w:sz="8" w:space="0"/>
              <w:right w:val="single" w:color="000000" w:sz="8" w:space="0"/>
            </w:tcBorders>
            <w:shd w:val="clear" w:color="auto" w:fill="auto"/>
            <w:vAlign w:val="center"/>
          </w:tcPr>
          <w:p w14:paraId="5A6A4723">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eastAsia" w:ascii="Times New Roman" w:hAnsi="Times New Roman" w:eastAsia="宋体" w:cs="Times New Roman"/>
                <w:sz w:val="21"/>
                <w:szCs w:val="21"/>
                <w:highlight w:val="none"/>
                <w:vertAlign w:val="baseline"/>
                <w:lang w:val="en-US" w:eastAsia="zh-CN"/>
              </w:rPr>
            </w:pP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3C9A3401">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S8</w:t>
            </w:r>
          </w:p>
        </w:tc>
        <w:tc>
          <w:tcPr>
            <w:tcW w:w="1319" w:type="dxa"/>
            <w:tcBorders>
              <w:top w:val="nil"/>
              <w:left w:val="single" w:color="000000" w:sz="8" w:space="0"/>
              <w:bottom w:val="single" w:color="000000" w:sz="8" w:space="0"/>
              <w:right w:val="single" w:color="000000" w:sz="8" w:space="0"/>
            </w:tcBorders>
            <w:shd w:val="clear" w:color="auto" w:fill="auto"/>
            <w:vAlign w:val="center"/>
          </w:tcPr>
          <w:p w14:paraId="09E858F0">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117.31926</w:t>
            </w:r>
          </w:p>
        </w:tc>
        <w:tc>
          <w:tcPr>
            <w:tcW w:w="1319" w:type="dxa"/>
            <w:tcBorders>
              <w:top w:val="nil"/>
              <w:left w:val="single" w:color="000000" w:sz="8" w:space="0"/>
              <w:bottom w:val="single" w:color="000000" w:sz="8" w:space="0"/>
              <w:right w:val="single" w:color="000000" w:sz="8" w:space="0"/>
            </w:tcBorders>
            <w:shd w:val="clear" w:color="auto" w:fill="auto"/>
            <w:vAlign w:val="center"/>
          </w:tcPr>
          <w:p w14:paraId="5A0FBFDE">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34.77786</w:t>
            </w:r>
          </w:p>
        </w:tc>
        <w:tc>
          <w:tcPr>
            <w:tcW w:w="879" w:type="dxa"/>
            <w:tcBorders>
              <w:top w:val="nil"/>
              <w:left w:val="single" w:color="000000" w:sz="8" w:space="0"/>
              <w:bottom w:val="single" w:color="000000" w:sz="8" w:space="0"/>
              <w:right w:val="single" w:color="000000" w:sz="8" w:space="0"/>
            </w:tcBorders>
            <w:shd w:val="clear" w:color="auto" w:fill="auto"/>
            <w:vAlign w:val="center"/>
          </w:tcPr>
          <w:p w14:paraId="32423752">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0~0.5</w:t>
            </w:r>
          </w:p>
        </w:tc>
        <w:tc>
          <w:tcPr>
            <w:tcW w:w="1137" w:type="dxa"/>
            <w:tcBorders>
              <w:top w:val="nil"/>
              <w:left w:val="single" w:color="000000" w:sz="8" w:space="0"/>
              <w:bottom w:val="single" w:color="000000" w:sz="8" w:space="0"/>
              <w:right w:val="single" w:color="000000" w:sz="8" w:space="0"/>
            </w:tcBorders>
            <w:shd w:val="clear" w:color="auto" w:fill="auto"/>
            <w:vAlign w:val="center"/>
          </w:tcPr>
          <w:p w14:paraId="7AD01116">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1</w:t>
            </w:r>
          </w:p>
        </w:tc>
      </w:tr>
      <w:tr w14:paraId="3B9369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88" w:type="dxa"/>
            <w:vMerge w:val="continue"/>
            <w:tcBorders>
              <w:top w:val="nil"/>
              <w:left w:val="single" w:color="000000" w:sz="8" w:space="0"/>
              <w:bottom w:val="single" w:color="000000" w:sz="8" w:space="0"/>
              <w:right w:val="single" w:color="000000" w:sz="8" w:space="0"/>
            </w:tcBorders>
            <w:shd w:val="clear" w:color="auto" w:fill="auto"/>
            <w:vAlign w:val="center"/>
          </w:tcPr>
          <w:p w14:paraId="062307D0">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eastAsia" w:ascii="Times New Roman" w:hAnsi="Times New Roman" w:eastAsia="宋体" w:cs="Times New Roman"/>
                <w:sz w:val="21"/>
                <w:szCs w:val="21"/>
                <w:highlight w:val="none"/>
                <w:vertAlign w:val="baseline"/>
                <w:lang w:val="en-US" w:eastAsia="zh-CN"/>
              </w:rPr>
            </w:pPr>
          </w:p>
        </w:tc>
        <w:tc>
          <w:tcPr>
            <w:tcW w:w="1453" w:type="dxa"/>
            <w:vMerge w:val="continue"/>
            <w:tcBorders>
              <w:top w:val="nil"/>
              <w:left w:val="single" w:color="000000" w:sz="8" w:space="0"/>
              <w:bottom w:val="single" w:color="000000" w:sz="8" w:space="0"/>
              <w:right w:val="single" w:color="000000" w:sz="8" w:space="0"/>
            </w:tcBorders>
            <w:shd w:val="clear" w:color="auto" w:fill="auto"/>
            <w:vAlign w:val="center"/>
          </w:tcPr>
          <w:p w14:paraId="740C602F">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eastAsia" w:ascii="Times New Roman" w:hAnsi="Times New Roman" w:eastAsia="宋体" w:cs="Times New Roman"/>
                <w:sz w:val="21"/>
                <w:szCs w:val="21"/>
                <w:highlight w:val="none"/>
                <w:vertAlign w:val="baseline"/>
                <w:lang w:val="en-US" w:eastAsia="zh-CN"/>
              </w:rPr>
            </w:pP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111D14DC">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S9</w:t>
            </w:r>
          </w:p>
        </w:tc>
        <w:tc>
          <w:tcPr>
            <w:tcW w:w="1319" w:type="dxa"/>
            <w:tcBorders>
              <w:top w:val="nil"/>
              <w:left w:val="single" w:color="000000" w:sz="8" w:space="0"/>
              <w:bottom w:val="single" w:color="000000" w:sz="8" w:space="0"/>
              <w:right w:val="single" w:color="000000" w:sz="8" w:space="0"/>
            </w:tcBorders>
            <w:shd w:val="clear" w:color="auto" w:fill="auto"/>
            <w:vAlign w:val="center"/>
          </w:tcPr>
          <w:p w14:paraId="718F042A">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117.31978</w:t>
            </w:r>
          </w:p>
        </w:tc>
        <w:tc>
          <w:tcPr>
            <w:tcW w:w="1319" w:type="dxa"/>
            <w:tcBorders>
              <w:top w:val="nil"/>
              <w:left w:val="single" w:color="000000" w:sz="8" w:space="0"/>
              <w:bottom w:val="single" w:color="000000" w:sz="8" w:space="0"/>
              <w:right w:val="single" w:color="000000" w:sz="8" w:space="0"/>
            </w:tcBorders>
            <w:shd w:val="clear" w:color="auto" w:fill="auto"/>
            <w:vAlign w:val="center"/>
          </w:tcPr>
          <w:p w14:paraId="2FF6C1F2">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34.77893</w:t>
            </w:r>
          </w:p>
        </w:tc>
        <w:tc>
          <w:tcPr>
            <w:tcW w:w="879" w:type="dxa"/>
            <w:tcBorders>
              <w:top w:val="nil"/>
              <w:left w:val="single" w:color="000000" w:sz="8" w:space="0"/>
              <w:bottom w:val="single" w:color="000000" w:sz="8" w:space="0"/>
              <w:right w:val="single" w:color="000000" w:sz="8" w:space="0"/>
            </w:tcBorders>
            <w:shd w:val="clear" w:color="auto" w:fill="auto"/>
            <w:vAlign w:val="center"/>
          </w:tcPr>
          <w:p w14:paraId="39BDD4A2">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0~0.5</w:t>
            </w:r>
          </w:p>
        </w:tc>
        <w:tc>
          <w:tcPr>
            <w:tcW w:w="1137" w:type="dxa"/>
            <w:tcBorders>
              <w:top w:val="nil"/>
              <w:left w:val="single" w:color="000000" w:sz="8" w:space="0"/>
              <w:bottom w:val="single" w:color="000000" w:sz="8" w:space="0"/>
              <w:right w:val="single" w:color="000000" w:sz="8" w:space="0"/>
            </w:tcBorders>
            <w:shd w:val="clear" w:color="auto" w:fill="auto"/>
            <w:vAlign w:val="center"/>
          </w:tcPr>
          <w:p w14:paraId="41E35C8F">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1</w:t>
            </w:r>
          </w:p>
        </w:tc>
      </w:tr>
      <w:tr w14:paraId="572C3E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88" w:type="dxa"/>
            <w:vMerge w:val="continue"/>
            <w:tcBorders>
              <w:top w:val="nil"/>
              <w:left w:val="single" w:color="000000" w:sz="8" w:space="0"/>
              <w:bottom w:val="single" w:color="000000" w:sz="8" w:space="0"/>
              <w:right w:val="single" w:color="000000" w:sz="8" w:space="0"/>
            </w:tcBorders>
            <w:shd w:val="clear" w:color="auto" w:fill="auto"/>
            <w:vAlign w:val="center"/>
          </w:tcPr>
          <w:p w14:paraId="1DDC694E">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eastAsia" w:ascii="Times New Roman" w:hAnsi="Times New Roman" w:eastAsia="宋体" w:cs="Times New Roman"/>
                <w:sz w:val="21"/>
                <w:szCs w:val="21"/>
                <w:highlight w:val="none"/>
                <w:vertAlign w:val="baseline"/>
                <w:lang w:val="en-US" w:eastAsia="zh-CN"/>
              </w:rPr>
            </w:pPr>
          </w:p>
        </w:tc>
        <w:tc>
          <w:tcPr>
            <w:tcW w:w="1453" w:type="dxa"/>
            <w:vMerge w:val="continue"/>
            <w:tcBorders>
              <w:top w:val="nil"/>
              <w:left w:val="single" w:color="000000" w:sz="8" w:space="0"/>
              <w:bottom w:val="single" w:color="000000" w:sz="8" w:space="0"/>
              <w:right w:val="single" w:color="000000" w:sz="8" w:space="0"/>
            </w:tcBorders>
            <w:shd w:val="clear" w:color="auto" w:fill="auto"/>
            <w:vAlign w:val="center"/>
          </w:tcPr>
          <w:p w14:paraId="7EE226DF">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eastAsia" w:ascii="Times New Roman" w:hAnsi="Times New Roman" w:eastAsia="宋体" w:cs="Times New Roman"/>
                <w:sz w:val="21"/>
                <w:szCs w:val="21"/>
                <w:highlight w:val="none"/>
                <w:vertAlign w:val="baseline"/>
                <w:lang w:val="en-US" w:eastAsia="zh-CN"/>
              </w:rPr>
            </w:pP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728A8397">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S10</w:t>
            </w:r>
          </w:p>
        </w:tc>
        <w:tc>
          <w:tcPr>
            <w:tcW w:w="1319" w:type="dxa"/>
            <w:tcBorders>
              <w:top w:val="nil"/>
              <w:left w:val="single" w:color="000000" w:sz="8" w:space="0"/>
              <w:bottom w:val="single" w:color="000000" w:sz="8" w:space="0"/>
              <w:right w:val="single" w:color="000000" w:sz="8" w:space="0"/>
            </w:tcBorders>
            <w:shd w:val="clear" w:color="auto" w:fill="auto"/>
            <w:vAlign w:val="center"/>
          </w:tcPr>
          <w:p w14:paraId="3B19C0F3">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117.31994</w:t>
            </w:r>
          </w:p>
        </w:tc>
        <w:tc>
          <w:tcPr>
            <w:tcW w:w="1319" w:type="dxa"/>
            <w:tcBorders>
              <w:top w:val="nil"/>
              <w:left w:val="single" w:color="000000" w:sz="8" w:space="0"/>
              <w:bottom w:val="single" w:color="000000" w:sz="8" w:space="0"/>
              <w:right w:val="single" w:color="000000" w:sz="8" w:space="0"/>
            </w:tcBorders>
            <w:shd w:val="clear" w:color="auto" w:fill="auto"/>
            <w:vAlign w:val="center"/>
          </w:tcPr>
          <w:p w14:paraId="1891A413">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34.77792</w:t>
            </w:r>
          </w:p>
        </w:tc>
        <w:tc>
          <w:tcPr>
            <w:tcW w:w="879" w:type="dxa"/>
            <w:tcBorders>
              <w:top w:val="nil"/>
              <w:left w:val="single" w:color="000000" w:sz="8" w:space="0"/>
              <w:bottom w:val="single" w:color="000000" w:sz="8" w:space="0"/>
              <w:right w:val="single" w:color="000000" w:sz="8" w:space="0"/>
            </w:tcBorders>
            <w:shd w:val="clear" w:color="auto" w:fill="auto"/>
            <w:vAlign w:val="center"/>
          </w:tcPr>
          <w:p w14:paraId="3D4FC8BA">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0~0.5</w:t>
            </w:r>
          </w:p>
        </w:tc>
        <w:tc>
          <w:tcPr>
            <w:tcW w:w="1137" w:type="dxa"/>
            <w:tcBorders>
              <w:top w:val="nil"/>
              <w:left w:val="single" w:color="000000" w:sz="8" w:space="0"/>
              <w:bottom w:val="single" w:color="000000" w:sz="8" w:space="0"/>
              <w:right w:val="single" w:color="000000" w:sz="8" w:space="0"/>
            </w:tcBorders>
            <w:shd w:val="clear" w:color="auto" w:fill="auto"/>
            <w:vAlign w:val="center"/>
          </w:tcPr>
          <w:p w14:paraId="39EEFCF4">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1</w:t>
            </w:r>
          </w:p>
        </w:tc>
      </w:tr>
      <w:tr w14:paraId="537827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988" w:type="dxa"/>
            <w:tcBorders>
              <w:top w:val="nil"/>
              <w:left w:val="single" w:color="000000" w:sz="8" w:space="0"/>
              <w:bottom w:val="single" w:color="000000" w:sz="8" w:space="0"/>
              <w:right w:val="single" w:color="000000" w:sz="8" w:space="0"/>
            </w:tcBorders>
            <w:shd w:val="clear" w:color="auto" w:fill="auto"/>
            <w:vAlign w:val="center"/>
          </w:tcPr>
          <w:p w14:paraId="73A82360">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场外对照点</w:t>
            </w:r>
          </w:p>
        </w:tc>
        <w:tc>
          <w:tcPr>
            <w:tcW w:w="1453" w:type="dxa"/>
            <w:tcBorders>
              <w:top w:val="nil"/>
              <w:left w:val="single" w:color="000000" w:sz="8" w:space="0"/>
              <w:bottom w:val="single" w:color="000000" w:sz="8" w:space="0"/>
              <w:right w:val="single" w:color="000000" w:sz="8" w:space="0"/>
            </w:tcBorders>
            <w:shd w:val="clear" w:color="auto" w:fill="auto"/>
            <w:vAlign w:val="center"/>
          </w:tcPr>
          <w:p w14:paraId="36B98BAF">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eastAsia"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表层土壤场外对照点</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50565398">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S</w:t>
            </w:r>
            <w:r>
              <w:rPr>
                <w:rFonts w:hint="eastAsia" w:ascii="Times New Roman" w:cs="Times New Roman"/>
                <w:sz w:val="21"/>
                <w:szCs w:val="21"/>
                <w:highlight w:val="none"/>
                <w:vertAlign w:val="baseline"/>
                <w:lang w:val="en-US" w:eastAsia="zh-CN"/>
              </w:rPr>
              <w:t>11</w:t>
            </w:r>
            <w:r>
              <w:rPr>
                <w:rFonts w:hint="eastAsia" w:ascii="Times New Roman" w:hAnsi="Times New Roman" w:eastAsia="宋体" w:cs="Times New Roman"/>
                <w:sz w:val="21"/>
                <w:szCs w:val="21"/>
                <w:highlight w:val="none"/>
                <w:vertAlign w:val="baseline"/>
                <w:lang w:val="en-US" w:eastAsia="zh-CN"/>
              </w:rPr>
              <w:t>表层土</w:t>
            </w:r>
          </w:p>
        </w:tc>
        <w:tc>
          <w:tcPr>
            <w:tcW w:w="1319" w:type="dxa"/>
            <w:tcBorders>
              <w:top w:val="nil"/>
              <w:left w:val="single" w:color="000000" w:sz="8" w:space="0"/>
              <w:bottom w:val="single" w:color="000000" w:sz="8" w:space="0"/>
              <w:right w:val="single" w:color="000000" w:sz="8" w:space="0"/>
            </w:tcBorders>
            <w:shd w:val="clear" w:color="auto" w:fill="auto"/>
            <w:vAlign w:val="center"/>
          </w:tcPr>
          <w:p w14:paraId="576C31D8">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117.32089</w:t>
            </w:r>
          </w:p>
        </w:tc>
        <w:tc>
          <w:tcPr>
            <w:tcW w:w="1319" w:type="dxa"/>
            <w:tcBorders>
              <w:top w:val="nil"/>
              <w:left w:val="single" w:color="000000" w:sz="8" w:space="0"/>
              <w:bottom w:val="single" w:color="000000" w:sz="8" w:space="0"/>
              <w:right w:val="single" w:color="000000" w:sz="8" w:space="0"/>
            </w:tcBorders>
            <w:shd w:val="clear" w:color="auto" w:fill="auto"/>
            <w:vAlign w:val="center"/>
          </w:tcPr>
          <w:p w14:paraId="2ACC9CDA">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34.77841</w:t>
            </w:r>
          </w:p>
        </w:tc>
        <w:tc>
          <w:tcPr>
            <w:tcW w:w="879" w:type="dxa"/>
            <w:tcBorders>
              <w:top w:val="nil"/>
              <w:left w:val="single" w:color="000000" w:sz="8" w:space="0"/>
              <w:bottom w:val="single" w:color="000000" w:sz="8" w:space="0"/>
              <w:right w:val="single" w:color="000000" w:sz="8" w:space="0"/>
            </w:tcBorders>
            <w:shd w:val="clear" w:color="auto" w:fill="auto"/>
            <w:vAlign w:val="center"/>
          </w:tcPr>
          <w:p w14:paraId="79025D41">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0~0.5</w:t>
            </w:r>
          </w:p>
        </w:tc>
        <w:tc>
          <w:tcPr>
            <w:tcW w:w="1137" w:type="dxa"/>
            <w:tcBorders>
              <w:top w:val="nil"/>
              <w:left w:val="single" w:color="000000" w:sz="8" w:space="0"/>
              <w:bottom w:val="single" w:color="000000" w:sz="8" w:space="0"/>
              <w:right w:val="single" w:color="000000" w:sz="8" w:space="0"/>
            </w:tcBorders>
            <w:shd w:val="clear" w:color="auto" w:fill="auto"/>
            <w:vAlign w:val="center"/>
          </w:tcPr>
          <w:p w14:paraId="440268FC">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1</w:t>
            </w:r>
          </w:p>
        </w:tc>
      </w:tr>
    </w:tbl>
    <w:p w14:paraId="7F415C7F">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both"/>
        <w:textAlignment w:val="auto"/>
        <w:outlineLvl w:val="9"/>
        <w:rPr>
          <w:rFonts w:hint="eastAsia" w:ascii="Times New Roman" w:hAnsi="Times New Roman" w:cs="Times New Roman"/>
          <w:sz w:val="21"/>
          <w:szCs w:val="21"/>
          <w:highlight w:val="green"/>
          <w:vertAlign w:val="baseline"/>
          <w:lang w:val="en-US" w:eastAsia="zh-CN"/>
        </w:rPr>
      </w:pPr>
    </w:p>
    <w:p w14:paraId="7FA39208">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both"/>
        <w:textAlignment w:val="auto"/>
        <w:outlineLvl w:val="9"/>
        <w:rPr>
          <w:rFonts w:hint="eastAsia" w:ascii="Times New Roman" w:hAnsi="Times New Roman" w:eastAsia="宋体" w:cs="Times New Roman"/>
          <w:b w:val="0"/>
          <w:bCs w:val="0"/>
          <w:color w:val="FF0000"/>
          <w:sz w:val="21"/>
          <w:szCs w:val="21"/>
          <w:highlight w:val="green"/>
          <w:lang w:val="en-US" w:eastAsia="zh-CN"/>
        </w:rPr>
      </w:pPr>
      <w:r>
        <w:rPr>
          <w:sz w:val="24"/>
        </w:rPr>
        <mc:AlternateContent>
          <mc:Choice Requires="wps">
            <w:drawing>
              <wp:anchor distT="0" distB="0" distL="114300" distR="114300" simplePos="0" relativeHeight="251686912" behindDoc="0" locked="0" layoutInCell="1" allowOverlap="1">
                <wp:simplePos x="0" y="0"/>
                <wp:positionH relativeFrom="column">
                  <wp:posOffset>2588260</wp:posOffset>
                </wp:positionH>
                <wp:positionV relativeFrom="paragraph">
                  <wp:posOffset>193040</wp:posOffset>
                </wp:positionV>
                <wp:extent cx="1125220" cy="1010285"/>
                <wp:effectExtent l="0" t="10795" r="17780" b="7620"/>
                <wp:wrapNone/>
                <wp:docPr id="257" name="直接箭头连接符 257"/>
                <wp:cNvGraphicFramePr/>
                <a:graphic xmlns:a="http://schemas.openxmlformats.org/drawingml/2006/main">
                  <a:graphicData uri="http://schemas.microsoft.com/office/word/2010/wordprocessingShape">
                    <wps:wsp>
                      <wps:cNvCnPr/>
                      <wps:spPr>
                        <a:xfrm flipH="1">
                          <a:off x="2471420" y="1146810"/>
                          <a:ext cx="1125220" cy="1010285"/>
                        </a:xfrm>
                        <a:prstGeom prst="straightConnector1">
                          <a:avLst/>
                        </a:prstGeom>
                        <a:ln w="28575">
                          <a:solidFill>
                            <a:srgbClr val="00B0F0"/>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x;margin-left:203.8pt;margin-top:15.2pt;height:79.55pt;width:88.6pt;z-index:251686912;mso-width-relative:page;mso-height-relative:page;" filled="f" stroked="t" coordsize="21600,21600" o:gfxdata="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Dg76I/aAAAACgEAAA8AAAAAAAAAAQAgAAAAIgAAAGRycy9kb3du&#10;cmV2LnhtbFBLAQIUABQAAAAIAIdO4kC2evB8NgIAACwEAAAOAAAAAAAAAAEAIAAAACkBAABkcnMv&#10;ZTJvRG9jLnhtbFBLBQYAAAAABgAGAFkBAADRBQAAAAA=&#10;">
                <v:fill on="f" focussize="0,0"/>
                <v:stroke weight="2.25pt" color="#00B0F0 [3204]" miterlimit="8" joinstyle="miter" endarrow="block"/>
                <v:imagedata o:title=""/>
                <o:lock v:ext="edit" aspectratio="f"/>
              </v:shape>
            </w:pict>
          </mc:Fallback>
        </mc:AlternateContent>
      </w:r>
      <w:r>
        <w:rPr>
          <w:sz w:val="24"/>
        </w:rPr>
        <mc:AlternateContent>
          <mc:Choice Requires="wps">
            <w:drawing>
              <wp:anchor distT="0" distB="0" distL="114300" distR="114300" simplePos="0" relativeHeight="251691008" behindDoc="0" locked="0" layoutInCell="1" allowOverlap="1">
                <wp:simplePos x="0" y="0"/>
                <wp:positionH relativeFrom="column">
                  <wp:posOffset>879475</wp:posOffset>
                </wp:positionH>
                <wp:positionV relativeFrom="paragraph">
                  <wp:posOffset>791845</wp:posOffset>
                </wp:positionV>
                <wp:extent cx="398145" cy="0"/>
                <wp:effectExtent l="0" t="38100" r="1905" b="38100"/>
                <wp:wrapNone/>
                <wp:docPr id="264" name="直接箭头连接符 264"/>
                <wp:cNvGraphicFramePr/>
                <a:graphic xmlns:a="http://schemas.openxmlformats.org/drawingml/2006/main">
                  <a:graphicData uri="http://schemas.microsoft.com/office/word/2010/wordprocessingShape">
                    <wps:wsp>
                      <wps:cNvCnPr/>
                      <wps:spPr>
                        <a:xfrm>
                          <a:off x="2024380" y="1706245"/>
                          <a:ext cx="398145" cy="0"/>
                        </a:xfrm>
                        <a:prstGeom prst="straightConnector1">
                          <a:avLst/>
                        </a:prstGeom>
                        <a:ln w="19050">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69.25pt;margin-top:62.35pt;height:0pt;width:31.35pt;z-index:251691008;mso-width-relative:page;mso-height-relative:page;" filled="f" stroked="t" coordsize="21600,21600" o:gfxdata="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4lHCJ2gAAAAsBAAAPAAAAAAAAAAEAIAAAACIAAABkcnMvZG93bnJldi54bWxQ&#10;SwECFAAUAAAACACHTuJA/uVvdC4CAAAbBAAADgAAAAAAAAABACAAAAApAQAAZHJzL2Uyb0RvYy54&#10;bWxQSwUGAAAAAAYABgBZAQAAyQUAAAAA&#10;">
                <v:fill on="f" focussize="0,0"/>
                <v:stroke weight="1.5pt" color="#5B9BD5 [3204]" miterlimit="8" joinstyle="miter" endarrow="block"/>
                <v:imagedata o:title=""/>
                <o:lock v:ext="edit" aspectratio="f"/>
              </v:shape>
            </w:pict>
          </mc:Fallback>
        </mc:AlternateContent>
      </w:r>
      <w:r>
        <w:rPr>
          <w:sz w:val="24"/>
        </w:rPr>
        <mc:AlternateContent>
          <mc:Choice Requires="wps">
            <w:drawing>
              <wp:anchor distT="0" distB="0" distL="114300" distR="114300" simplePos="0" relativeHeight="251689984" behindDoc="0" locked="0" layoutInCell="1" allowOverlap="1">
                <wp:simplePos x="0" y="0"/>
                <wp:positionH relativeFrom="column">
                  <wp:posOffset>-18415</wp:posOffset>
                </wp:positionH>
                <wp:positionV relativeFrom="paragraph">
                  <wp:posOffset>93345</wp:posOffset>
                </wp:positionV>
                <wp:extent cx="1588770" cy="884555"/>
                <wp:effectExtent l="0" t="0" r="0" b="0"/>
                <wp:wrapNone/>
                <wp:docPr id="262" name="文本框 262"/>
                <wp:cNvGraphicFramePr/>
                <a:graphic xmlns:a="http://schemas.openxmlformats.org/drawingml/2006/main">
                  <a:graphicData uri="http://schemas.microsoft.com/office/word/2010/wordprocessingShape">
                    <wps:wsp>
                      <wps:cNvSpPr txBox="1"/>
                      <wps:spPr>
                        <a:xfrm>
                          <a:off x="1205865" y="1457325"/>
                          <a:ext cx="1588770" cy="88455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E71031">
                            <w:pPr>
                              <w:keepNext w:val="0"/>
                              <w:keepLines w:val="0"/>
                              <w:pageBreakBefore w:val="0"/>
                              <w:widowControl w:val="0"/>
                              <w:kinsoku/>
                              <w:wordWrap/>
                              <w:overflowPunct/>
                              <w:topLinePunct w:val="0"/>
                              <w:bidi w:val="0"/>
                              <w:adjustRightInd w:val="0"/>
                              <w:snapToGrid w:val="0"/>
                              <w:spacing w:line="240" w:lineRule="auto"/>
                              <w:ind w:left="0" w:leftChars="0" w:firstLine="0" w:firstLineChars="0"/>
                              <w:textAlignment w:val="auto"/>
                              <w:rPr>
                                <w:rFonts w:hint="eastAsia"/>
                                <w:sz w:val="21"/>
                                <w:szCs w:val="20"/>
                                <w:lang w:val="en-US" w:eastAsia="zh-CN"/>
                              </w:rPr>
                            </w:pPr>
                            <w:r>
                              <w:rPr>
                                <w:rFonts w:hint="eastAsia"/>
                                <w:sz w:val="21"/>
                                <w:szCs w:val="20"/>
                                <w:lang w:val="en-US" w:eastAsia="zh-CN"/>
                              </w:rPr>
                              <w:t>图例：</w:t>
                            </w:r>
                          </w:p>
                          <w:p w14:paraId="4D7CBA63">
                            <w:pPr>
                              <w:ind w:left="0" w:leftChars="0" w:firstLine="0" w:firstLineChars="0"/>
                              <w:rPr>
                                <w:rFonts w:hint="default"/>
                                <w:sz w:val="21"/>
                                <w:szCs w:val="20"/>
                                <w:lang w:val="en-US" w:eastAsia="zh-CN"/>
                              </w:rPr>
                            </w:pPr>
                            <w:r>
                              <w:rPr>
                                <w:rFonts w:hint="eastAsia"/>
                                <w:sz w:val="21"/>
                                <w:szCs w:val="20"/>
                                <w:lang w:val="en-US" w:eastAsia="zh-CN"/>
                              </w:rPr>
                              <w:t xml:space="preserve">快筛点位      </w:t>
                            </w:r>
                            <w:r>
                              <w:drawing>
                                <wp:inline distT="0" distB="0" distL="114300" distR="114300">
                                  <wp:extent cx="152400" cy="229870"/>
                                  <wp:effectExtent l="0" t="0" r="0" b="17780"/>
                                  <wp:docPr id="26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 name="图片 4"/>
                                          <pic:cNvPicPr>
                                            <a:picLocks noChangeAspect="1"/>
                                          </pic:cNvPicPr>
                                        </pic:nvPicPr>
                                        <pic:blipFill>
                                          <a:blip r:embed="rId86"/>
                                          <a:srcRect l="9898" t="8772" r="14334" b="7519"/>
                                          <a:stretch>
                                            <a:fillRect/>
                                          </a:stretch>
                                        </pic:blipFill>
                                        <pic:spPr>
                                          <a:xfrm>
                                            <a:off x="0" y="0"/>
                                            <a:ext cx="152400" cy="229870"/>
                                          </a:xfrm>
                                          <a:prstGeom prst="rect">
                                            <a:avLst/>
                                          </a:prstGeom>
                                          <a:noFill/>
                                          <a:ln>
                                            <a:noFill/>
                                          </a:ln>
                                        </pic:spPr>
                                      </pic:pic>
                                    </a:graphicData>
                                  </a:graphic>
                                </wp:inline>
                              </w:drawing>
                            </w:r>
                          </w:p>
                          <w:p w14:paraId="73467CF7">
                            <w:pPr>
                              <w:pStyle w:val="2"/>
                              <w:ind w:left="0" w:leftChars="0" w:firstLine="0" w:firstLineChars="0"/>
                              <w:rPr>
                                <w:rFonts w:hint="default"/>
                                <w:sz w:val="21"/>
                                <w:szCs w:val="20"/>
                                <w:lang w:val="en-US" w:eastAsia="zh-CN"/>
                              </w:rPr>
                            </w:pPr>
                            <w:r>
                              <w:rPr>
                                <w:rFonts w:hint="eastAsia"/>
                                <w:sz w:val="21"/>
                                <w:szCs w:val="20"/>
                                <w:lang w:val="en-US" w:eastAsia="zh-CN"/>
                              </w:rPr>
                              <w:t>地下水流向</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5pt;margin-top:7.35pt;height:69.65pt;width:125.1pt;z-index:251689984;mso-width-relative:page;mso-height-relative:page;" filled="f" stroked="f" coordsize="21600,21600" o:gfxdata="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C+li5H2gAAAAkBAAAPAAAAAAAA&#10;AAEAIAAAACIAAABkcnMvZG93bnJldi54bWxQSwECFAAUAAAACACHTuJALZ7foEkCAAB2BAAADgAA&#10;AAAAAAABACAAAAApAQAAZHJzL2Uyb0RvYy54bWxQSwUGAAAAAAYABgBZAQAA5AUAAAAA&#10;">
                <v:fill on="f" focussize="0,0"/>
                <v:stroke on="f" weight="0.5pt"/>
                <v:imagedata o:title=""/>
                <o:lock v:ext="edit" aspectratio="f"/>
                <v:textbox>
                  <w:txbxContent>
                    <w:p w14:paraId="58E71031">
                      <w:pPr>
                        <w:keepNext w:val="0"/>
                        <w:keepLines w:val="0"/>
                        <w:pageBreakBefore w:val="0"/>
                        <w:widowControl w:val="0"/>
                        <w:kinsoku/>
                        <w:wordWrap/>
                        <w:overflowPunct/>
                        <w:topLinePunct w:val="0"/>
                        <w:bidi w:val="0"/>
                        <w:adjustRightInd w:val="0"/>
                        <w:snapToGrid w:val="0"/>
                        <w:spacing w:line="240" w:lineRule="auto"/>
                        <w:ind w:left="0" w:leftChars="0" w:firstLine="0" w:firstLineChars="0"/>
                        <w:textAlignment w:val="auto"/>
                        <w:rPr>
                          <w:rFonts w:hint="eastAsia"/>
                          <w:sz w:val="21"/>
                          <w:szCs w:val="20"/>
                          <w:lang w:val="en-US" w:eastAsia="zh-CN"/>
                        </w:rPr>
                      </w:pPr>
                      <w:r>
                        <w:rPr>
                          <w:rFonts w:hint="eastAsia"/>
                          <w:sz w:val="21"/>
                          <w:szCs w:val="20"/>
                          <w:lang w:val="en-US" w:eastAsia="zh-CN"/>
                        </w:rPr>
                        <w:t>图例：</w:t>
                      </w:r>
                    </w:p>
                    <w:p w14:paraId="4D7CBA63">
                      <w:pPr>
                        <w:ind w:left="0" w:leftChars="0" w:firstLine="0" w:firstLineChars="0"/>
                        <w:rPr>
                          <w:rFonts w:hint="default"/>
                          <w:sz w:val="21"/>
                          <w:szCs w:val="20"/>
                          <w:lang w:val="en-US" w:eastAsia="zh-CN"/>
                        </w:rPr>
                      </w:pPr>
                      <w:r>
                        <w:rPr>
                          <w:rFonts w:hint="eastAsia"/>
                          <w:sz w:val="21"/>
                          <w:szCs w:val="20"/>
                          <w:lang w:val="en-US" w:eastAsia="zh-CN"/>
                        </w:rPr>
                        <w:t xml:space="preserve">快筛点位      </w:t>
                      </w:r>
                      <w:r>
                        <w:drawing>
                          <wp:inline distT="0" distB="0" distL="114300" distR="114300">
                            <wp:extent cx="152400" cy="229870"/>
                            <wp:effectExtent l="0" t="0" r="0" b="17780"/>
                            <wp:docPr id="26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 name="图片 4"/>
                                    <pic:cNvPicPr>
                                      <a:picLocks noChangeAspect="1"/>
                                    </pic:cNvPicPr>
                                  </pic:nvPicPr>
                                  <pic:blipFill>
                                    <a:blip r:embed="rId86"/>
                                    <a:srcRect l="9898" t="8772" r="14334" b="7519"/>
                                    <a:stretch>
                                      <a:fillRect/>
                                    </a:stretch>
                                  </pic:blipFill>
                                  <pic:spPr>
                                    <a:xfrm>
                                      <a:off x="0" y="0"/>
                                      <a:ext cx="152400" cy="229870"/>
                                    </a:xfrm>
                                    <a:prstGeom prst="rect">
                                      <a:avLst/>
                                    </a:prstGeom>
                                    <a:noFill/>
                                    <a:ln>
                                      <a:noFill/>
                                    </a:ln>
                                  </pic:spPr>
                                </pic:pic>
                              </a:graphicData>
                            </a:graphic>
                          </wp:inline>
                        </w:drawing>
                      </w:r>
                    </w:p>
                    <w:p w14:paraId="73467CF7">
                      <w:pPr>
                        <w:pStyle w:val="2"/>
                        <w:ind w:left="0" w:leftChars="0" w:firstLine="0" w:firstLineChars="0"/>
                        <w:rPr>
                          <w:rFonts w:hint="default"/>
                          <w:sz w:val="21"/>
                          <w:szCs w:val="20"/>
                          <w:lang w:val="en-US" w:eastAsia="zh-CN"/>
                        </w:rPr>
                      </w:pPr>
                      <w:r>
                        <w:rPr>
                          <w:rFonts w:hint="eastAsia"/>
                          <w:sz w:val="21"/>
                          <w:szCs w:val="20"/>
                          <w:lang w:val="en-US" w:eastAsia="zh-CN"/>
                        </w:rPr>
                        <w:t>地下水流向</w:t>
                      </w:r>
                    </w:p>
                  </w:txbxContent>
                </v:textbox>
              </v:shape>
            </w:pict>
          </mc:Fallback>
        </mc:AlternateContent>
      </w:r>
      <w:r>
        <w:rPr>
          <w:sz w:val="24"/>
        </w:rPr>
        <mc:AlternateContent>
          <mc:Choice Requires="wps">
            <w:drawing>
              <wp:anchor distT="0" distB="0" distL="114300" distR="114300" simplePos="0" relativeHeight="251688960" behindDoc="0" locked="0" layoutInCell="1" allowOverlap="1">
                <wp:simplePos x="0" y="0"/>
                <wp:positionH relativeFrom="column">
                  <wp:posOffset>26670</wp:posOffset>
                </wp:positionH>
                <wp:positionV relativeFrom="paragraph">
                  <wp:posOffset>67945</wp:posOffset>
                </wp:positionV>
                <wp:extent cx="1638935" cy="1026795"/>
                <wp:effectExtent l="4445" t="4445" r="13970" b="16510"/>
                <wp:wrapNone/>
                <wp:docPr id="259" name="矩形 259"/>
                <wp:cNvGraphicFramePr/>
                <a:graphic xmlns:a="http://schemas.openxmlformats.org/drawingml/2006/main">
                  <a:graphicData uri="http://schemas.microsoft.com/office/word/2010/wordprocessingShape">
                    <wps:wsp>
                      <wps:cNvSpPr/>
                      <wps:spPr>
                        <a:xfrm>
                          <a:off x="1165225" y="3811905"/>
                          <a:ext cx="1638935" cy="1026795"/>
                        </a:xfrm>
                        <a:prstGeom prst="rect">
                          <a:avLst/>
                        </a:prstGeom>
                        <a:solidFill>
                          <a:schemeClr val="bg1"/>
                        </a:solidFill>
                        <a:ln w="3175">
                          <a:solidFill>
                            <a:schemeClr val="bg2">
                              <a:lumMod val="10000"/>
                            </a:schemeClr>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1pt;margin-top:5.35pt;height:80.85pt;width:129.05pt;z-index:251688960;v-text-anchor:middle;mso-width-relative:page;mso-height-relative:page;" fillcolor="#FFFFFF [3212]" filled="t" stroked="t" coordsize="21600,21600" o:gfxdata="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">
                <v:fill on="t" focussize="0,0"/>
                <v:stroke weight="0.25pt" color="#181717 [334]" miterlimit="8" joinstyle="miter"/>
                <v:imagedata o:title=""/>
                <o:lock v:ext="edit" aspectratio="f"/>
              </v:rect>
            </w:pict>
          </mc:Fallback>
        </mc:AlternateContent>
      </w:r>
      <w:r>
        <w:drawing>
          <wp:inline distT="0" distB="0" distL="114300" distR="114300">
            <wp:extent cx="5265420" cy="2686685"/>
            <wp:effectExtent l="0" t="0" r="11430" b="18415"/>
            <wp:docPr id="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pic:cNvPicPr>
                      <a:picLocks noChangeAspect="1"/>
                    </pic:cNvPicPr>
                  </pic:nvPicPr>
                  <pic:blipFill>
                    <a:blip r:embed="rId87"/>
                    <a:stretch>
                      <a:fillRect/>
                    </a:stretch>
                  </pic:blipFill>
                  <pic:spPr>
                    <a:xfrm>
                      <a:off x="0" y="0"/>
                      <a:ext cx="5265420" cy="2686685"/>
                    </a:xfrm>
                    <a:prstGeom prst="rect">
                      <a:avLst/>
                    </a:prstGeom>
                    <a:noFill/>
                    <a:ln>
                      <a:noFill/>
                    </a:ln>
                  </pic:spPr>
                </pic:pic>
              </a:graphicData>
            </a:graphic>
          </wp:inline>
        </w:drawing>
      </w:r>
    </w:p>
    <w:p w14:paraId="1C1A53C1">
      <w:pPr>
        <w:pStyle w:val="41"/>
        <w:bidi w:val="0"/>
        <w:jc w:val="center"/>
        <w:rPr>
          <w:rFonts w:hint="eastAsia" w:ascii="黑体" w:hAnsi="黑体" w:eastAsia="黑体" w:cs="黑体"/>
          <w:b w:val="0"/>
          <w:bCs/>
          <w:highlight w:val="none"/>
          <w:lang w:val="en-US" w:eastAsia="zh-CN"/>
        </w:rPr>
      </w:pPr>
      <w:r>
        <w:rPr>
          <w:rFonts w:hint="eastAsia" w:ascii="黑体" w:hAnsi="黑体" w:eastAsia="黑体" w:cs="黑体"/>
          <w:b w:val="0"/>
          <w:bCs/>
          <w:highlight w:val="none"/>
          <w:lang w:val="en-US" w:eastAsia="zh-CN"/>
        </w:rPr>
        <w:t>图5.2-1  地块内土壤快筛点位布设图</w:t>
      </w:r>
    </w:p>
    <w:p w14:paraId="20BFB444">
      <w:pPr>
        <w:ind w:left="0" w:leftChars="0" w:firstLine="0" w:firstLineChars="0"/>
        <w:rPr>
          <w:rFonts w:hint="eastAsia"/>
          <w:b/>
          <w:bCs w:val="0"/>
          <w:highlight w:val="none"/>
          <w:lang w:val="en-US" w:eastAsia="zh-CN"/>
        </w:rPr>
      </w:pPr>
      <w:r>
        <w:rPr>
          <w:sz w:val="24"/>
        </w:rPr>
        <mc:AlternateContent>
          <mc:Choice Requires="wps">
            <w:drawing>
              <wp:anchor distT="0" distB="0" distL="114300" distR="114300" simplePos="0" relativeHeight="251687936" behindDoc="0" locked="0" layoutInCell="1" allowOverlap="1">
                <wp:simplePos x="0" y="0"/>
                <wp:positionH relativeFrom="column">
                  <wp:posOffset>2171700</wp:posOffset>
                </wp:positionH>
                <wp:positionV relativeFrom="paragraph">
                  <wp:posOffset>163195</wp:posOffset>
                </wp:positionV>
                <wp:extent cx="1290320" cy="1160780"/>
                <wp:effectExtent l="0" t="10795" r="24130" b="9525"/>
                <wp:wrapNone/>
                <wp:docPr id="258" name="直接箭头连接符 258"/>
                <wp:cNvGraphicFramePr/>
                <a:graphic xmlns:a="http://schemas.openxmlformats.org/drawingml/2006/main">
                  <a:graphicData uri="http://schemas.microsoft.com/office/word/2010/wordprocessingShape">
                    <wps:wsp>
                      <wps:cNvCnPr/>
                      <wps:spPr>
                        <a:xfrm flipH="1">
                          <a:off x="0" y="0"/>
                          <a:ext cx="1290320" cy="1160780"/>
                        </a:xfrm>
                        <a:prstGeom prst="straightConnector1">
                          <a:avLst/>
                        </a:prstGeom>
                        <a:ln w="28575">
                          <a:solidFill>
                            <a:srgbClr val="00B0F0"/>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x;margin-left:171pt;margin-top:12.85pt;height:91.4pt;width:101.6pt;z-index:251687936;mso-width-relative:page;mso-height-relative:page;" filled="f" stroked="t" coordsize="21600,21600" o:gfxdata="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impretoAAAAKAQAADwAAAAAAAAABACAAAAAiAAAAZHJzL2Rvd25yZXYueG1sUEsB&#10;AhQAFAAAAAgAh07iQLlLtvgsAgAAIAQAAA4AAAAAAAAAAQAgAAAAKQEAAGRycy9lMm9Eb2MueG1s&#10;UEsFBgAAAAAGAAYAWQEAAMcFAAAAAA==&#10;">
                <v:fill on="f" focussize="0,0"/>
                <v:stroke weight="2.25pt" color="#00B0F0 [3204]" miterlimit="8" joinstyle="miter" endarrow="block"/>
                <v:imagedata o:title=""/>
                <o:lock v:ext="edit" aspectratio="f"/>
              </v:shape>
            </w:pict>
          </mc:Fallback>
        </mc:AlternateContent>
      </w:r>
      <w:r>
        <w:drawing>
          <wp:anchor distT="0" distB="0" distL="114300" distR="114300" simplePos="0" relativeHeight="251692032" behindDoc="0" locked="0" layoutInCell="1" allowOverlap="1">
            <wp:simplePos x="0" y="0"/>
            <wp:positionH relativeFrom="column">
              <wp:posOffset>3175</wp:posOffset>
            </wp:positionH>
            <wp:positionV relativeFrom="paragraph">
              <wp:posOffset>3810</wp:posOffset>
            </wp:positionV>
            <wp:extent cx="1693545" cy="1053465"/>
            <wp:effectExtent l="0" t="0" r="1905" b="13335"/>
            <wp:wrapNone/>
            <wp:docPr id="26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7" name="图片 7"/>
                    <pic:cNvPicPr>
                      <a:picLocks noChangeAspect="1"/>
                    </pic:cNvPicPr>
                  </pic:nvPicPr>
                  <pic:blipFill>
                    <a:blip r:embed="rId88"/>
                    <a:stretch>
                      <a:fillRect/>
                    </a:stretch>
                  </pic:blipFill>
                  <pic:spPr>
                    <a:xfrm>
                      <a:off x="0" y="0"/>
                      <a:ext cx="1693545" cy="1053465"/>
                    </a:xfrm>
                    <a:prstGeom prst="rect">
                      <a:avLst/>
                    </a:prstGeom>
                    <a:noFill/>
                    <a:ln>
                      <a:noFill/>
                    </a:ln>
                  </pic:spPr>
                </pic:pic>
              </a:graphicData>
            </a:graphic>
          </wp:anchor>
        </w:drawing>
      </w:r>
      <w:r>
        <w:drawing>
          <wp:inline distT="0" distB="0" distL="114300" distR="114300">
            <wp:extent cx="5265420" cy="2686685"/>
            <wp:effectExtent l="0" t="0" r="11430" b="18415"/>
            <wp:docPr id="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
                    <pic:cNvPicPr>
                      <a:picLocks noChangeAspect="1"/>
                    </pic:cNvPicPr>
                  </pic:nvPicPr>
                  <pic:blipFill>
                    <a:blip r:embed="rId89"/>
                    <a:stretch>
                      <a:fillRect/>
                    </a:stretch>
                  </pic:blipFill>
                  <pic:spPr>
                    <a:xfrm>
                      <a:off x="0" y="0"/>
                      <a:ext cx="5265420" cy="2686685"/>
                    </a:xfrm>
                    <a:prstGeom prst="rect">
                      <a:avLst/>
                    </a:prstGeom>
                    <a:noFill/>
                    <a:ln>
                      <a:noFill/>
                    </a:ln>
                  </pic:spPr>
                </pic:pic>
              </a:graphicData>
            </a:graphic>
          </wp:inline>
        </w:drawing>
      </w:r>
    </w:p>
    <w:p w14:paraId="24B2347F">
      <w:pPr>
        <w:pStyle w:val="41"/>
        <w:bidi w:val="0"/>
        <w:jc w:val="center"/>
        <w:rPr>
          <w:rFonts w:hint="eastAsia" w:ascii="黑体" w:hAnsi="黑体" w:eastAsia="黑体" w:cs="黑体"/>
          <w:b w:val="0"/>
          <w:bCs/>
          <w:highlight w:val="none"/>
          <w:lang w:val="en-US" w:eastAsia="zh-CN"/>
        </w:rPr>
      </w:pPr>
      <w:r>
        <w:rPr>
          <w:rFonts w:hint="eastAsia" w:ascii="黑体" w:hAnsi="黑体" w:eastAsia="黑体" w:cs="黑体"/>
          <w:b w:val="0"/>
          <w:bCs/>
          <w:highlight w:val="none"/>
          <w:lang w:val="en-US" w:eastAsia="zh-CN"/>
        </w:rPr>
        <w:t>图5.2-2  对照点土壤快筛点位布设图</w:t>
      </w:r>
    </w:p>
    <w:p w14:paraId="6297F1B9">
      <w:pPr>
        <w:pStyle w:val="12"/>
        <w:bidi w:val="0"/>
        <w:rPr>
          <w:rFonts w:hint="eastAsia"/>
          <w:lang w:val="en-US" w:eastAsia="zh-CN"/>
        </w:rPr>
      </w:pPr>
      <w:bookmarkStart w:id="117" w:name="_Toc15112"/>
      <w:r>
        <w:rPr>
          <w:rFonts w:hint="eastAsia"/>
          <w:lang w:val="en-US" w:eastAsia="zh-CN"/>
        </w:rPr>
        <w:t>5.2.2土壤快筛检测流程</w:t>
      </w:r>
      <w:bookmarkEnd w:id="117"/>
    </w:p>
    <w:p w14:paraId="1899A5F5">
      <w:pPr>
        <w:bidi w:val="0"/>
        <w:rPr>
          <w:rFonts w:hint="default"/>
          <w:lang w:val="en-US" w:eastAsia="zh-CN"/>
        </w:rPr>
      </w:pPr>
      <w:r>
        <w:rPr>
          <w:rFonts w:hint="default"/>
          <w:lang w:val="en-US" w:eastAsia="zh-CN"/>
        </w:rPr>
        <w:t>现场快速检测主要是利用便携式检测仪器对现场土壤样品进行监测，检测指标包括挥发性有机物和重金属，快速检测作为现场判断污染情况的辅助手段之一，具有快速简便的特点，根据快速检测结果可以大致判断现场的土壤污染情况。</w:t>
      </w:r>
    </w:p>
    <w:p w14:paraId="0F179B83">
      <w:pPr>
        <w:bidi w:val="0"/>
        <w:rPr>
          <w:rFonts w:hint="default"/>
          <w:lang w:val="en-US" w:eastAsia="zh-CN"/>
        </w:rPr>
      </w:pPr>
      <w:r>
        <w:rPr>
          <w:rFonts w:hint="default"/>
          <w:lang w:val="en-US" w:eastAsia="zh-CN"/>
        </w:rPr>
        <w:t>现场快速检测土壤样品中砷（As）、镉（Cd）、铬（Cr）、铜（Cu）、铅（Pb）、汞（Hg）、镍（Ni），根据仪器的操作流程，在完成开机预热之后对仪器进行自检和校准。自检和校准完成后，对土壤样品进行快速检测。首先对土壤样品进行简易处理，即将采集的不同分层的土壤样品装入自封袋保存，在检测之前人工压实、平整。然后将仪器的测试窗口紧贴样品自封袋表面，使得窗口与物体充分接触，开始检测。检测完成后，读取并记录屏幕上数值。</w:t>
      </w:r>
    </w:p>
    <w:p w14:paraId="306227CD">
      <w:pPr>
        <w:bidi w:val="0"/>
        <w:rPr>
          <w:rFonts w:hint="default"/>
          <w:lang w:val="en-US" w:eastAsia="zh-CN"/>
        </w:rPr>
      </w:pPr>
      <w:r>
        <w:rPr>
          <w:rFonts w:hint="default"/>
          <w:lang w:val="en-US" w:eastAsia="zh-CN"/>
        </w:rPr>
        <w:t>现场快速检测土壤中VOCs时，用采样铲在VOCs取样相同位置采集土壤置于聚乙烯自封袋中，自封袋中土壤样品体积占1/2-2/3自封袋体积，取样后，自封袋置于背光处，避免阳光直晒，取样后在30分钟内完成快速检测。检测时，将土样尽量揉碎，放置10分钟后摇晃或振荡自封袋约30秒，静置2分钟后将PID探头放入自封袋顶空1/2处，紧闭自封袋，记录最高读数。</w:t>
      </w:r>
    </w:p>
    <w:p w14:paraId="2B289D65">
      <w:pPr>
        <w:bidi w:val="0"/>
        <w:rPr>
          <w:rFonts w:hint="default"/>
          <w:lang w:val="en-US" w:eastAsia="zh-CN"/>
        </w:rPr>
      </w:pPr>
      <w:r>
        <w:rPr>
          <w:rFonts w:hint="default"/>
          <w:lang w:val="en-US" w:eastAsia="zh-CN"/>
        </w:rPr>
        <w:t>检测完成后，将土壤样品现场快速检测结果记录于“土壤现场结果原始记录单”。</w:t>
      </w:r>
    </w:p>
    <w:p w14:paraId="055046CA">
      <w:pPr>
        <w:bidi w:val="0"/>
        <w:rPr>
          <w:rFonts w:hint="default"/>
          <w:lang w:val="en-US" w:eastAsia="zh-CN"/>
        </w:rPr>
      </w:pPr>
      <w:r>
        <w:rPr>
          <w:rFonts w:hint="default"/>
          <w:lang w:val="en-US" w:eastAsia="zh-CN"/>
        </w:rPr>
        <w:t>本次快速检测使用的PID型号即为VOC 检测仪崂应-2026 型</w:t>
      </w:r>
      <w:r>
        <w:rPr>
          <w:rFonts w:hint="eastAsia"/>
          <w:lang w:val="en-US" w:eastAsia="zh-CN"/>
        </w:rPr>
        <w:t>，</w:t>
      </w:r>
      <w:r>
        <w:rPr>
          <w:rFonts w:hint="default"/>
          <w:lang w:val="en-US" w:eastAsia="zh-CN"/>
        </w:rPr>
        <w:t>用于快速检测土壤中总挥发性有机物，最低检测限为0.01ppm；XRF型号即为</w:t>
      </w:r>
      <w:r>
        <w:rPr>
          <w:rFonts w:hint="eastAsia"/>
          <w:lang w:val="en-US" w:eastAsia="zh-CN"/>
        </w:rPr>
        <w:t>手持式土壤检测仪</w:t>
      </w:r>
      <w:r>
        <w:rPr>
          <w:rFonts w:hint="eastAsia"/>
          <w:highlight w:val="none"/>
          <w:lang w:val="en-US" w:eastAsia="zh-CN"/>
        </w:rPr>
        <w:t>TrueX700</w:t>
      </w:r>
      <w:r>
        <w:rPr>
          <w:rFonts w:hint="default"/>
          <w:lang w:val="en-US" w:eastAsia="zh-CN"/>
        </w:rPr>
        <w:t>，用于快速检测土壤中重金属因子，各个重金属元素的最低检测限见原始记录单。</w:t>
      </w:r>
    </w:p>
    <w:p w14:paraId="429B72A8">
      <w:pPr>
        <w:bidi w:val="0"/>
        <w:rPr>
          <w:rFonts w:hint="default"/>
          <w:lang w:val="en-US" w:eastAsia="zh-CN"/>
        </w:rPr>
      </w:pPr>
      <w:r>
        <w:rPr>
          <w:rFonts w:hint="default"/>
          <w:lang w:val="en-US" w:eastAsia="zh-CN"/>
        </w:rPr>
        <w:t>依据《建设用地土壤污染状况调查技术导则》（HJ25.1-2019）及《土壤环境监测技术规范》（HJ/T166-2004）相关要求，采用</w:t>
      </w:r>
      <w:r>
        <w:rPr>
          <w:rFonts w:hint="eastAsia" w:cs="Times New Roman"/>
          <w:b w:val="0"/>
          <w:bCs w:val="0"/>
          <w:color w:val="auto"/>
          <w:highlight w:val="none"/>
          <w:lang w:val="en-US" w:eastAsia="zh-CN"/>
        </w:rPr>
        <w:t>系统布点法</w:t>
      </w:r>
      <w:r>
        <w:rPr>
          <w:rFonts w:hint="default"/>
          <w:lang w:val="en-US" w:eastAsia="zh-CN"/>
        </w:rPr>
        <w:t>进行布点监测。</w:t>
      </w:r>
    </w:p>
    <w:p w14:paraId="01802F7D">
      <w:pPr>
        <w:pStyle w:val="12"/>
        <w:bidi w:val="0"/>
        <w:rPr>
          <w:rFonts w:hint="default" w:ascii="Times New Roman" w:hAnsi="Times New Roman" w:eastAsia="宋体" w:cs="Times New Roman"/>
          <w:b/>
          <w:bCs/>
          <w:lang w:val="en-US" w:eastAsia="zh-CN"/>
        </w:rPr>
      </w:pPr>
      <w:bookmarkStart w:id="118" w:name="_Toc3225"/>
      <w:r>
        <w:rPr>
          <w:rFonts w:hint="eastAsia" w:ascii="Times New Roman" w:hAnsi="Times New Roman" w:cs="Times New Roman"/>
          <w:b/>
          <w:bCs/>
          <w:lang w:val="en-US" w:eastAsia="zh-CN"/>
        </w:rPr>
        <w:t>5.2.3</w:t>
      </w:r>
      <w:r>
        <w:rPr>
          <w:rFonts w:hint="default" w:ascii="Times New Roman" w:hAnsi="Times New Roman" w:cs="Times New Roman"/>
          <w:b/>
          <w:bCs/>
          <w:lang w:val="en-US" w:eastAsia="zh-CN"/>
        </w:rPr>
        <w:t>土壤</w:t>
      </w:r>
      <w:r>
        <w:rPr>
          <w:rFonts w:hint="eastAsia" w:cs="Times New Roman"/>
          <w:b/>
          <w:bCs/>
          <w:lang w:val="en-US" w:eastAsia="zh-CN"/>
        </w:rPr>
        <w:t>快筛</w:t>
      </w:r>
      <w:r>
        <w:rPr>
          <w:rFonts w:hint="default" w:ascii="Times New Roman" w:hAnsi="Times New Roman" w:eastAsia="宋体" w:cs="Times New Roman"/>
          <w:b/>
          <w:bCs/>
          <w:lang w:val="en-US" w:eastAsia="zh-CN"/>
        </w:rPr>
        <w:t>检测结果统计</w:t>
      </w:r>
      <w:bookmarkEnd w:id="118"/>
    </w:p>
    <w:p w14:paraId="3C479B5D">
      <w:pPr>
        <w:pStyle w:val="18"/>
        <w:keepNext w:val="0"/>
        <w:keepLines w:val="0"/>
        <w:pageBreakBefore w:val="0"/>
        <w:widowControl w:val="0"/>
        <w:kinsoku/>
        <w:wordWrap/>
        <w:overflowPunct/>
        <w:topLinePunct w:val="0"/>
        <w:autoSpaceDE/>
        <w:autoSpaceDN/>
        <w:bidi w:val="0"/>
        <w:adjustRightInd w:val="0"/>
        <w:snapToGrid w:val="0"/>
        <w:spacing w:line="360" w:lineRule="auto"/>
        <w:ind w:left="0" w:leftChars="0" w:right="0" w:firstLine="480" w:firstLineChars="200"/>
        <w:textAlignment w:val="auto"/>
        <w:outlineLvl w:val="9"/>
        <w:rPr>
          <w:rFonts w:hint="default" w:ascii="Times New Roman" w:hAnsi="Times New Roman" w:eastAsia="宋体" w:cs="Times New Roman"/>
          <w:u w:val="none"/>
          <w:lang w:val="en-US" w:eastAsia="zh-CN"/>
        </w:rPr>
      </w:pPr>
      <w:r>
        <w:rPr>
          <w:rFonts w:hint="default" w:ascii="Times New Roman" w:hAnsi="Times New Roman" w:eastAsia="宋体" w:cs="Times New Roman"/>
          <w:lang w:val="en-US" w:eastAsia="zh-CN"/>
        </w:rPr>
        <w:t>本项目共</w:t>
      </w:r>
      <w:r>
        <w:rPr>
          <w:rFonts w:hint="eastAsia" w:ascii="Times New Roman" w:hAnsi="Times New Roman" w:cs="Times New Roman"/>
          <w:lang w:val="en-US" w:eastAsia="zh-CN"/>
        </w:rPr>
        <w:t>布设11</w:t>
      </w:r>
      <w:r>
        <w:rPr>
          <w:rFonts w:hint="default" w:ascii="Times New Roman" w:hAnsi="Times New Roman" w:eastAsia="宋体" w:cs="Times New Roman"/>
          <w:lang w:val="en-US" w:eastAsia="zh-CN"/>
        </w:rPr>
        <w:t>个土壤</w:t>
      </w:r>
      <w:r>
        <w:rPr>
          <w:rFonts w:hint="eastAsia" w:ascii="Times New Roman" w:hAnsi="Times New Roman" w:cs="Times New Roman"/>
          <w:lang w:val="en-US" w:eastAsia="zh-CN"/>
        </w:rPr>
        <w:t>快筛</w:t>
      </w:r>
      <w:r>
        <w:rPr>
          <w:rFonts w:hint="eastAsia" w:ascii="Times New Roman" w:hAnsi="Times New Roman" w:cs="Times New Roman"/>
          <w:u w:val="none"/>
          <w:lang w:val="en-US" w:eastAsia="zh-CN"/>
        </w:rPr>
        <w:t>点位（</w:t>
      </w:r>
      <w:r>
        <w:rPr>
          <w:rFonts w:hint="default" w:ascii="Times New Roman" w:hAnsi="Times New Roman" w:cs="Times New Roman"/>
          <w:u w:val="none"/>
          <w:lang w:val="en-US" w:eastAsia="zh-CN"/>
        </w:rPr>
        <w:t>含</w:t>
      </w:r>
      <w:r>
        <w:rPr>
          <w:rFonts w:hint="eastAsia" w:ascii="Times New Roman" w:hAnsi="Times New Roman" w:cs="Times New Roman"/>
          <w:u w:val="none"/>
          <w:lang w:val="en-US" w:eastAsia="zh-CN"/>
        </w:rPr>
        <w:t>1</w:t>
      </w:r>
      <w:r>
        <w:rPr>
          <w:rFonts w:hint="default" w:ascii="Times New Roman" w:hAnsi="Times New Roman" w:cs="Times New Roman"/>
          <w:u w:val="none"/>
          <w:lang w:val="en-US" w:eastAsia="zh-CN"/>
        </w:rPr>
        <w:t>个</w:t>
      </w:r>
      <w:r>
        <w:rPr>
          <w:rFonts w:hint="eastAsia" w:ascii="Times New Roman" w:hAnsi="Times New Roman" w:cs="Times New Roman"/>
          <w:u w:val="none"/>
          <w:lang w:val="en-US" w:eastAsia="zh-CN"/>
        </w:rPr>
        <w:t>快筛对照点土样）</w:t>
      </w:r>
      <w:r>
        <w:rPr>
          <w:rFonts w:hint="default" w:ascii="Times New Roman" w:hAnsi="Times New Roman" w:eastAsia="宋体" w:cs="Times New Roman"/>
          <w:u w:val="none"/>
          <w:lang w:val="en-US" w:eastAsia="zh-CN"/>
        </w:rPr>
        <w:t>。土壤</w:t>
      </w:r>
      <w:r>
        <w:rPr>
          <w:rFonts w:hint="eastAsia" w:ascii="Times New Roman" w:hAnsi="Times New Roman" w:cs="Times New Roman"/>
          <w:u w:val="none"/>
          <w:lang w:val="en-US" w:eastAsia="zh-CN"/>
        </w:rPr>
        <w:t>快筛</w:t>
      </w:r>
      <w:r>
        <w:rPr>
          <w:rFonts w:hint="default" w:ascii="Times New Roman" w:hAnsi="Times New Roman" w:eastAsia="宋体" w:cs="Times New Roman"/>
          <w:u w:val="none"/>
          <w:lang w:val="en-US" w:eastAsia="zh-CN"/>
        </w:rPr>
        <w:t>检测结果分析汇总见表</w:t>
      </w:r>
      <w:r>
        <w:rPr>
          <w:rFonts w:hint="eastAsia" w:ascii="Times New Roman" w:hAnsi="Times New Roman" w:cs="Times New Roman"/>
          <w:u w:val="none"/>
          <w:lang w:val="en-US" w:eastAsia="zh-CN"/>
        </w:rPr>
        <w:t>5.2-2</w:t>
      </w:r>
      <w:r>
        <w:rPr>
          <w:rFonts w:hint="default" w:ascii="Times New Roman" w:hAnsi="Times New Roman" w:eastAsia="宋体" w:cs="Times New Roman"/>
          <w:u w:val="none"/>
          <w:lang w:val="en-US" w:eastAsia="zh-CN"/>
        </w:rPr>
        <w:t>。</w:t>
      </w:r>
    </w:p>
    <w:p w14:paraId="16ABE7A8">
      <w:pPr>
        <w:pStyle w:val="41"/>
        <w:bidi w:val="0"/>
        <w:spacing w:line="240" w:lineRule="auto"/>
        <w:jc w:val="center"/>
        <w:rPr>
          <w:rFonts w:hint="eastAsia" w:ascii="黑体" w:hAnsi="黑体" w:eastAsia="黑体" w:cs="黑体"/>
          <w:b w:val="0"/>
          <w:bCs/>
          <w:highlight w:val="none"/>
          <w:lang w:val="en-US" w:eastAsia="zh-CN"/>
        </w:rPr>
      </w:pPr>
      <w:bookmarkStart w:id="119" w:name="_Toc13111"/>
      <w:r>
        <w:rPr>
          <w:rFonts w:hint="eastAsia" w:ascii="黑体" w:hAnsi="黑体" w:eastAsia="黑体" w:cs="黑体"/>
          <w:b w:val="0"/>
          <w:bCs/>
          <w:highlight w:val="none"/>
          <w:lang w:val="en-US" w:eastAsia="zh-CN"/>
        </w:rPr>
        <w:t>表5.2-2  现场快筛结果记录表</w:t>
      </w:r>
      <w:bookmarkEnd w:id="119"/>
    </w:p>
    <w:tbl>
      <w:tblPr>
        <w:tblStyle w:val="3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772"/>
        <w:gridCol w:w="902"/>
        <w:gridCol w:w="886"/>
        <w:gridCol w:w="1017"/>
        <w:gridCol w:w="1017"/>
        <w:gridCol w:w="1005"/>
        <w:gridCol w:w="1005"/>
        <w:gridCol w:w="1032"/>
        <w:gridCol w:w="877"/>
      </w:tblGrid>
      <w:tr w14:paraId="390EC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453" w:type="pct"/>
            <w:vMerge w:val="restart"/>
            <w:tcBorders>
              <w:tl2br w:val="nil"/>
              <w:tr2bl w:val="nil"/>
            </w:tcBorders>
            <w:shd w:val="clear" w:color="auto" w:fill="auto"/>
            <w:vAlign w:val="center"/>
          </w:tcPr>
          <w:p w14:paraId="04ED8993">
            <w:pPr>
              <w:pStyle w:val="4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sz w:val="18"/>
                <w:szCs w:val="18"/>
                <w:highlight w:val="none"/>
                <w:lang w:val="en-US" w:eastAsia="zh-CN"/>
              </w:rPr>
            </w:pPr>
            <w:r>
              <w:rPr>
                <w:rFonts w:hint="default" w:ascii="Times New Roman" w:hAnsi="Times New Roman" w:eastAsia="宋体" w:cs="Times New Roman"/>
                <w:b/>
                <w:bCs/>
                <w:sz w:val="18"/>
                <w:szCs w:val="18"/>
                <w:highlight w:val="none"/>
                <w:lang w:val="en-US" w:eastAsia="zh-CN"/>
              </w:rPr>
              <w:t>点位</w:t>
            </w:r>
          </w:p>
          <w:p w14:paraId="4C621A15">
            <w:pPr>
              <w:pStyle w:val="4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sz w:val="18"/>
                <w:szCs w:val="18"/>
                <w:highlight w:val="none"/>
                <w:lang w:val="en-US" w:eastAsia="zh-CN"/>
              </w:rPr>
            </w:pPr>
            <w:r>
              <w:rPr>
                <w:rFonts w:hint="default" w:ascii="Times New Roman" w:hAnsi="Times New Roman" w:eastAsia="宋体" w:cs="Times New Roman"/>
                <w:b/>
                <w:bCs/>
                <w:sz w:val="18"/>
                <w:szCs w:val="18"/>
                <w:highlight w:val="none"/>
                <w:lang w:val="en-US" w:eastAsia="zh-CN"/>
              </w:rPr>
              <w:t>编号</w:t>
            </w:r>
          </w:p>
        </w:tc>
        <w:tc>
          <w:tcPr>
            <w:tcW w:w="4031" w:type="pct"/>
            <w:gridSpan w:val="7"/>
            <w:tcBorders>
              <w:tl2br w:val="nil"/>
              <w:tr2bl w:val="nil"/>
            </w:tcBorders>
            <w:shd w:val="clear" w:color="auto" w:fill="auto"/>
            <w:vAlign w:val="center"/>
          </w:tcPr>
          <w:p w14:paraId="4895B36C">
            <w:pPr>
              <w:pStyle w:val="4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sz w:val="18"/>
                <w:szCs w:val="18"/>
                <w:highlight w:val="none"/>
                <w:lang w:val="en-US" w:eastAsia="zh-CN"/>
              </w:rPr>
            </w:pPr>
            <w:r>
              <w:rPr>
                <w:rFonts w:hint="default" w:ascii="Times New Roman" w:hAnsi="Times New Roman" w:eastAsia="宋体" w:cs="Times New Roman"/>
                <w:b/>
                <w:bCs/>
                <w:sz w:val="18"/>
                <w:szCs w:val="18"/>
                <w:highlight w:val="none"/>
                <w:lang w:val="en-US" w:eastAsia="zh-CN"/>
              </w:rPr>
              <w:t>XRF 快速检测结果（mg/kg）</w:t>
            </w:r>
          </w:p>
        </w:tc>
        <w:tc>
          <w:tcPr>
            <w:tcW w:w="515" w:type="pct"/>
            <w:vMerge w:val="restart"/>
            <w:tcBorders>
              <w:tl2br w:val="nil"/>
              <w:tr2bl w:val="nil"/>
            </w:tcBorders>
            <w:shd w:val="clear" w:color="auto" w:fill="auto"/>
            <w:vAlign w:val="center"/>
          </w:tcPr>
          <w:p w14:paraId="0F3D6CED">
            <w:pPr>
              <w:pStyle w:val="4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sz w:val="18"/>
                <w:szCs w:val="18"/>
                <w:highlight w:val="none"/>
                <w:lang w:val="en-US" w:eastAsia="zh-CN"/>
              </w:rPr>
            </w:pPr>
            <w:r>
              <w:rPr>
                <w:rFonts w:hint="default" w:ascii="Times New Roman" w:hAnsi="Times New Roman" w:eastAsia="宋体" w:cs="Times New Roman"/>
                <w:b/>
                <w:bCs/>
                <w:sz w:val="18"/>
                <w:szCs w:val="18"/>
                <w:highlight w:val="none"/>
                <w:lang w:val="en-US" w:eastAsia="zh-CN"/>
              </w:rPr>
              <w:t>PID</w:t>
            </w:r>
            <w:r>
              <w:rPr>
                <w:rFonts w:hint="eastAsia" w:ascii="Times New Roman" w:cs="Times New Roman"/>
                <w:b/>
                <w:bCs/>
                <w:sz w:val="18"/>
                <w:szCs w:val="18"/>
                <w:highlight w:val="none"/>
                <w:lang w:val="en-US" w:eastAsia="zh-CN"/>
              </w:rPr>
              <w:t>（ppb）</w:t>
            </w:r>
          </w:p>
        </w:tc>
      </w:tr>
      <w:tr w14:paraId="46F85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00" w:hRule="atLeast"/>
          <w:jc w:val="center"/>
        </w:trPr>
        <w:tc>
          <w:tcPr>
            <w:tcW w:w="453" w:type="pct"/>
            <w:vMerge w:val="continue"/>
            <w:tcBorders>
              <w:tl2br w:val="nil"/>
              <w:tr2bl w:val="nil"/>
            </w:tcBorders>
            <w:shd w:val="clear" w:color="auto" w:fill="auto"/>
            <w:vAlign w:val="center"/>
          </w:tcPr>
          <w:p w14:paraId="7673DBD6">
            <w:pPr>
              <w:pStyle w:val="4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18"/>
                <w:szCs w:val="18"/>
                <w:highlight w:val="none"/>
                <w:lang w:val="en-US" w:eastAsia="zh-CN"/>
              </w:rPr>
            </w:pPr>
          </w:p>
        </w:tc>
        <w:tc>
          <w:tcPr>
            <w:tcW w:w="529" w:type="pct"/>
            <w:tcBorders>
              <w:tl2br w:val="nil"/>
              <w:tr2bl w:val="nil"/>
            </w:tcBorders>
            <w:shd w:val="clear" w:color="auto" w:fill="auto"/>
            <w:vAlign w:val="center"/>
          </w:tcPr>
          <w:p w14:paraId="23914A00">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Cr</w:t>
            </w:r>
          </w:p>
        </w:tc>
        <w:tc>
          <w:tcPr>
            <w:tcW w:w="520" w:type="pct"/>
            <w:tcBorders>
              <w:tl2br w:val="nil"/>
              <w:tr2bl w:val="nil"/>
            </w:tcBorders>
            <w:shd w:val="clear" w:color="auto" w:fill="auto"/>
            <w:vAlign w:val="center"/>
          </w:tcPr>
          <w:p w14:paraId="0FE42E38">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Ni</w:t>
            </w:r>
          </w:p>
        </w:tc>
        <w:tc>
          <w:tcPr>
            <w:tcW w:w="597" w:type="pct"/>
            <w:tcBorders>
              <w:tl2br w:val="nil"/>
              <w:tr2bl w:val="nil"/>
            </w:tcBorders>
            <w:shd w:val="clear" w:color="auto" w:fill="auto"/>
            <w:vAlign w:val="center"/>
          </w:tcPr>
          <w:p w14:paraId="37C1CCA2">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Cu</w:t>
            </w:r>
          </w:p>
        </w:tc>
        <w:tc>
          <w:tcPr>
            <w:tcW w:w="597" w:type="pct"/>
            <w:tcBorders>
              <w:tl2br w:val="nil"/>
              <w:tr2bl w:val="nil"/>
            </w:tcBorders>
            <w:shd w:val="clear" w:color="auto" w:fill="auto"/>
            <w:vAlign w:val="center"/>
          </w:tcPr>
          <w:p w14:paraId="3BC65AE2">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Hg</w:t>
            </w:r>
          </w:p>
        </w:tc>
        <w:tc>
          <w:tcPr>
            <w:tcW w:w="590" w:type="pct"/>
            <w:tcBorders>
              <w:tl2br w:val="nil"/>
              <w:tr2bl w:val="nil"/>
            </w:tcBorders>
            <w:shd w:val="clear" w:color="auto" w:fill="auto"/>
            <w:vAlign w:val="center"/>
          </w:tcPr>
          <w:p w14:paraId="36075173">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As</w:t>
            </w:r>
          </w:p>
        </w:tc>
        <w:tc>
          <w:tcPr>
            <w:tcW w:w="590" w:type="pct"/>
            <w:tcBorders>
              <w:tl2br w:val="nil"/>
              <w:tr2bl w:val="nil"/>
            </w:tcBorders>
            <w:shd w:val="clear" w:color="auto" w:fill="auto"/>
            <w:vAlign w:val="center"/>
          </w:tcPr>
          <w:p w14:paraId="6AB92BAE">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Pb</w:t>
            </w:r>
          </w:p>
        </w:tc>
        <w:tc>
          <w:tcPr>
            <w:tcW w:w="606" w:type="pct"/>
            <w:tcBorders>
              <w:tl2br w:val="nil"/>
              <w:tr2bl w:val="nil"/>
            </w:tcBorders>
            <w:shd w:val="clear" w:color="auto" w:fill="auto"/>
            <w:vAlign w:val="center"/>
          </w:tcPr>
          <w:p w14:paraId="06C538FF">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Cd</w:t>
            </w:r>
          </w:p>
        </w:tc>
        <w:tc>
          <w:tcPr>
            <w:tcW w:w="515" w:type="pct"/>
            <w:vMerge w:val="continue"/>
            <w:tcBorders>
              <w:tl2br w:val="nil"/>
              <w:tr2bl w:val="nil"/>
            </w:tcBorders>
            <w:shd w:val="clear" w:color="auto" w:fill="auto"/>
            <w:vAlign w:val="center"/>
          </w:tcPr>
          <w:p w14:paraId="059C47F1">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p>
        </w:tc>
      </w:tr>
      <w:tr w14:paraId="0E4AE0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53" w:type="pct"/>
            <w:tcBorders>
              <w:tl2br w:val="nil"/>
              <w:tr2bl w:val="nil"/>
            </w:tcBorders>
            <w:shd w:val="clear" w:color="auto" w:fill="auto"/>
            <w:vAlign w:val="center"/>
          </w:tcPr>
          <w:p w14:paraId="2E48E104">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S1</w:t>
            </w:r>
          </w:p>
        </w:tc>
        <w:tc>
          <w:tcPr>
            <w:tcW w:w="529" w:type="pct"/>
            <w:tcBorders>
              <w:tl2br w:val="nil"/>
              <w:tr2bl w:val="nil"/>
            </w:tcBorders>
            <w:shd w:val="clear" w:color="auto" w:fill="auto"/>
            <w:vAlign w:val="center"/>
          </w:tcPr>
          <w:p w14:paraId="5CEFFACC">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71.176</w:t>
            </w:r>
          </w:p>
        </w:tc>
        <w:tc>
          <w:tcPr>
            <w:tcW w:w="520" w:type="pct"/>
            <w:tcBorders>
              <w:tl2br w:val="nil"/>
              <w:tr2bl w:val="nil"/>
            </w:tcBorders>
            <w:shd w:val="clear" w:color="auto" w:fill="auto"/>
            <w:vAlign w:val="center"/>
          </w:tcPr>
          <w:p w14:paraId="1D8580BD">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34.873</w:t>
            </w:r>
          </w:p>
        </w:tc>
        <w:tc>
          <w:tcPr>
            <w:tcW w:w="597" w:type="pct"/>
            <w:tcBorders>
              <w:tl2br w:val="nil"/>
              <w:tr2bl w:val="nil"/>
            </w:tcBorders>
            <w:shd w:val="clear" w:color="auto" w:fill="auto"/>
            <w:vAlign w:val="center"/>
          </w:tcPr>
          <w:p w14:paraId="34099DE5">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34.922</w:t>
            </w:r>
          </w:p>
        </w:tc>
        <w:tc>
          <w:tcPr>
            <w:tcW w:w="597" w:type="pct"/>
            <w:tcBorders>
              <w:tl2br w:val="nil"/>
              <w:tr2bl w:val="nil"/>
            </w:tcBorders>
            <w:shd w:val="clear" w:color="auto" w:fill="auto"/>
            <w:vAlign w:val="center"/>
          </w:tcPr>
          <w:p w14:paraId="69BC34C4">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w:t>
            </w:r>
          </w:p>
        </w:tc>
        <w:tc>
          <w:tcPr>
            <w:tcW w:w="590" w:type="pct"/>
            <w:tcBorders>
              <w:tl2br w:val="nil"/>
              <w:tr2bl w:val="nil"/>
            </w:tcBorders>
            <w:shd w:val="clear" w:color="auto" w:fill="auto"/>
            <w:vAlign w:val="center"/>
          </w:tcPr>
          <w:p w14:paraId="62C9AA0F">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7.536</w:t>
            </w:r>
          </w:p>
        </w:tc>
        <w:tc>
          <w:tcPr>
            <w:tcW w:w="590" w:type="pct"/>
            <w:tcBorders>
              <w:tl2br w:val="nil"/>
              <w:tr2bl w:val="nil"/>
            </w:tcBorders>
            <w:shd w:val="clear" w:color="auto" w:fill="auto"/>
            <w:vAlign w:val="center"/>
          </w:tcPr>
          <w:p w14:paraId="10E093FB">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19.696</w:t>
            </w:r>
          </w:p>
        </w:tc>
        <w:tc>
          <w:tcPr>
            <w:tcW w:w="606" w:type="pct"/>
            <w:tcBorders>
              <w:tl2br w:val="nil"/>
              <w:tr2bl w:val="nil"/>
            </w:tcBorders>
            <w:shd w:val="clear" w:color="auto" w:fill="auto"/>
            <w:vAlign w:val="center"/>
          </w:tcPr>
          <w:p w14:paraId="09B22EB0">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w:t>
            </w:r>
          </w:p>
        </w:tc>
        <w:tc>
          <w:tcPr>
            <w:tcW w:w="515" w:type="pct"/>
            <w:tcBorders>
              <w:tl2br w:val="nil"/>
              <w:tr2bl w:val="nil"/>
            </w:tcBorders>
            <w:shd w:val="clear" w:color="auto" w:fill="auto"/>
            <w:vAlign w:val="center"/>
          </w:tcPr>
          <w:p w14:paraId="3E02B2F4">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eastAsia" w:ascii="Times New Roman" w:cs="Times New Roman"/>
                <w:sz w:val="21"/>
                <w:szCs w:val="21"/>
                <w:highlight w:val="none"/>
                <w:vertAlign w:val="baseline"/>
                <w:lang w:val="en-US" w:eastAsia="zh-CN"/>
              </w:rPr>
              <w:t>16</w:t>
            </w:r>
          </w:p>
        </w:tc>
      </w:tr>
      <w:tr w14:paraId="769785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53" w:type="pct"/>
            <w:tcBorders>
              <w:tl2br w:val="nil"/>
              <w:tr2bl w:val="nil"/>
            </w:tcBorders>
            <w:shd w:val="clear" w:color="auto" w:fill="auto"/>
            <w:vAlign w:val="center"/>
          </w:tcPr>
          <w:p w14:paraId="3E8F7DDA">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S2</w:t>
            </w:r>
          </w:p>
        </w:tc>
        <w:tc>
          <w:tcPr>
            <w:tcW w:w="529" w:type="pct"/>
            <w:tcBorders>
              <w:tl2br w:val="nil"/>
              <w:tr2bl w:val="nil"/>
            </w:tcBorders>
            <w:shd w:val="clear" w:color="auto" w:fill="auto"/>
            <w:vAlign w:val="center"/>
          </w:tcPr>
          <w:p w14:paraId="4BAE3FBA">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103.262</w:t>
            </w:r>
          </w:p>
        </w:tc>
        <w:tc>
          <w:tcPr>
            <w:tcW w:w="520" w:type="pct"/>
            <w:tcBorders>
              <w:tl2br w:val="nil"/>
              <w:tr2bl w:val="nil"/>
            </w:tcBorders>
            <w:shd w:val="clear" w:color="auto" w:fill="auto"/>
            <w:vAlign w:val="center"/>
          </w:tcPr>
          <w:p w14:paraId="3B90A2DA">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49.86</w:t>
            </w:r>
          </w:p>
        </w:tc>
        <w:tc>
          <w:tcPr>
            <w:tcW w:w="597" w:type="pct"/>
            <w:tcBorders>
              <w:tl2br w:val="nil"/>
              <w:tr2bl w:val="nil"/>
            </w:tcBorders>
            <w:shd w:val="clear" w:color="auto" w:fill="auto"/>
            <w:vAlign w:val="center"/>
          </w:tcPr>
          <w:p w14:paraId="59935108">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58.099</w:t>
            </w:r>
          </w:p>
        </w:tc>
        <w:tc>
          <w:tcPr>
            <w:tcW w:w="597" w:type="pct"/>
            <w:tcBorders>
              <w:tl2br w:val="nil"/>
              <w:tr2bl w:val="nil"/>
            </w:tcBorders>
            <w:shd w:val="clear" w:color="auto" w:fill="auto"/>
            <w:vAlign w:val="center"/>
          </w:tcPr>
          <w:p w14:paraId="027DC848">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highlight w:val="none"/>
                <w:vertAlign w:val="baseline"/>
                <w:lang w:val="en-US" w:eastAsia="zh-CN" w:bidi="ar-SA"/>
              </w:rPr>
            </w:pPr>
            <w:r>
              <w:rPr>
                <w:rFonts w:hint="eastAsia" w:ascii="Times New Roman" w:hAnsi="Times New Roman" w:eastAsia="宋体" w:cs="Times New Roman"/>
                <w:color w:val="000000"/>
                <w:kern w:val="0"/>
                <w:sz w:val="21"/>
                <w:szCs w:val="21"/>
                <w:highlight w:val="none"/>
                <w:vertAlign w:val="baseline"/>
                <w:lang w:val="en-US" w:eastAsia="zh-CN" w:bidi="ar-SA"/>
              </w:rPr>
              <w:t>/</w:t>
            </w:r>
          </w:p>
        </w:tc>
        <w:tc>
          <w:tcPr>
            <w:tcW w:w="590" w:type="pct"/>
            <w:tcBorders>
              <w:tl2br w:val="nil"/>
              <w:tr2bl w:val="nil"/>
            </w:tcBorders>
            <w:shd w:val="clear" w:color="auto" w:fill="auto"/>
            <w:vAlign w:val="center"/>
          </w:tcPr>
          <w:p w14:paraId="0A62D961">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6.792</w:t>
            </w:r>
          </w:p>
        </w:tc>
        <w:tc>
          <w:tcPr>
            <w:tcW w:w="590" w:type="pct"/>
            <w:tcBorders>
              <w:tl2br w:val="nil"/>
              <w:tr2bl w:val="nil"/>
            </w:tcBorders>
            <w:shd w:val="clear" w:color="auto" w:fill="auto"/>
            <w:vAlign w:val="center"/>
          </w:tcPr>
          <w:p w14:paraId="6FA9D0E7">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25.135</w:t>
            </w:r>
          </w:p>
        </w:tc>
        <w:tc>
          <w:tcPr>
            <w:tcW w:w="606" w:type="pct"/>
            <w:tcBorders>
              <w:tl2br w:val="nil"/>
              <w:tr2bl w:val="nil"/>
            </w:tcBorders>
            <w:shd w:val="clear" w:color="auto" w:fill="auto"/>
            <w:vAlign w:val="center"/>
          </w:tcPr>
          <w:p w14:paraId="293492FF">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0.732</w:t>
            </w:r>
          </w:p>
        </w:tc>
        <w:tc>
          <w:tcPr>
            <w:tcW w:w="515" w:type="pct"/>
            <w:tcBorders>
              <w:tl2br w:val="nil"/>
              <w:tr2bl w:val="nil"/>
            </w:tcBorders>
            <w:shd w:val="clear" w:color="auto" w:fill="auto"/>
            <w:vAlign w:val="center"/>
          </w:tcPr>
          <w:p w14:paraId="13933DB5">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1</w:t>
            </w:r>
            <w:r>
              <w:rPr>
                <w:rFonts w:hint="eastAsia" w:ascii="Times New Roman" w:cs="Times New Roman"/>
                <w:sz w:val="21"/>
                <w:szCs w:val="21"/>
                <w:highlight w:val="none"/>
                <w:vertAlign w:val="baseline"/>
                <w:lang w:val="en-US" w:eastAsia="zh-CN"/>
              </w:rPr>
              <w:t>7</w:t>
            </w:r>
          </w:p>
        </w:tc>
      </w:tr>
      <w:tr w14:paraId="0B053C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53" w:type="pct"/>
            <w:tcBorders>
              <w:tl2br w:val="nil"/>
              <w:tr2bl w:val="nil"/>
            </w:tcBorders>
            <w:shd w:val="clear" w:color="auto" w:fill="auto"/>
            <w:vAlign w:val="center"/>
          </w:tcPr>
          <w:p w14:paraId="56E291E8">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S3</w:t>
            </w:r>
          </w:p>
        </w:tc>
        <w:tc>
          <w:tcPr>
            <w:tcW w:w="529" w:type="pct"/>
            <w:tcBorders>
              <w:tl2br w:val="nil"/>
              <w:tr2bl w:val="nil"/>
            </w:tcBorders>
            <w:shd w:val="clear" w:color="auto" w:fill="auto"/>
            <w:vAlign w:val="center"/>
          </w:tcPr>
          <w:p w14:paraId="2661D09C">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72.131</w:t>
            </w:r>
          </w:p>
        </w:tc>
        <w:tc>
          <w:tcPr>
            <w:tcW w:w="520" w:type="pct"/>
            <w:tcBorders>
              <w:tl2br w:val="nil"/>
              <w:tr2bl w:val="nil"/>
            </w:tcBorders>
            <w:shd w:val="clear" w:color="auto" w:fill="auto"/>
            <w:vAlign w:val="center"/>
          </w:tcPr>
          <w:p w14:paraId="14E067FB">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33.694</w:t>
            </w:r>
          </w:p>
        </w:tc>
        <w:tc>
          <w:tcPr>
            <w:tcW w:w="597" w:type="pct"/>
            <w:tcBorders>
              <w:tl2br w:val="nil"/>
              <w:tr2bl w:val="nil"/>
            </w:tcBorders>
            <w:shd w:val="clear" w:color="auto" w:fill="auto"/>
            <w:vAlign w:val="center"/>
          </w:tcPr>
          <w:p w14:paraId="55199498">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31.695</w:t>
            </w:r>
          </w:p>
        </w:tc>
        <w:tc>
          <w:tcPr>
            <w:tcW w:w="597" w:type="pct"/>
            <w:tcBorders>
              <w:tl2br w:val="nil"/>
              <w:tr2bl w:val="nil"/>
            </w:tcBorders>
            <w:shd w:val="clear" w:color="auto" w:fill="auto"/>
            <w:vAlign w:val="center"/>
          </w:tcPr>
          <w:p w14:paraId="2D6CA0B0">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highlight w:val="none"/>
                <w:vertAlign w:val="baseline"/>
                <w:lang w:val="en-US" w:eastAsia="zh-CN" w:bidi="ar-SA"/>
              </w:rPr>
            </w:pPr>
            <w:r>
              <w:rPr>
                <w:rFonts w:hint="eastAsia" w:ascii="Times New Roman" w:hAnsi="Times New Roman" w:eastAsia="宋体" w:cs="Times New Roman"/>
                <w:color w:val="000000"/>
                <w:kern w:val="0"/>
                <w:sz w:val="21"/>
                <w:szCs w:val="21"/>
                <w:highlight w:val="none"/>
                <w:vertAlign w:val="baseline"/>
                <w:lang w:val="en-US" w:eastAsia="zh-CN" w:bidi="ar-SA"/>
              </w:rPr>
              <w:t>/</w:t>
            </w:r>
          </w:p>
        </w:tc>
        <w:tc>
          <w:tcPr>
            <w:tcW w:w="590" w:type="pct"/>
            <w:tcBorders>
              <w:tl2br w:val="nil"/>
              <w:tr2bl w:val="nil"/>
            </w:tcBorders>
            <w:shd w:val="clear" w:color="auto" w:fill="auto"/>
            <w:vAlign w:val="center"/>
          </w:tcPr>
          <w:p w14:paraId="5C24BBD9">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9.671</w:t>
            </w:r>
          </w:p>
        </w:tc>
        <w:tc>
          <w:tcPr>
            <w:tcW w:w="590" w:type="pct"/>
            <w:tcBorders>
              <w:tl2br w:val="nil"/>
              <w:tr2bl w:val="nil"/>
            </w:tcBorders>
            <w:shd w:val="clear" w:color="auto" w:fill="auto"/>
            <w:vAlign w:val="center"/>
          </w:tcPr>
          <w:p w14:paraId="4129F1BC">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18.904</w:t>
            </w:r>
          </w:p>
        </w:tc>
        <w:tc>
          <w:tcPr>
            <w:tcW w:w="606" w:type="pct"/>
            <w:tcBorders>
              <w:tl2br w:val="nil"/>
              <w:tr2bl w:val="nil"/>
            </w:tcBorders>
            <w:shd w:val="clear" w:color="auto" w:fill="auto"/>
            <w:vAlign w:val="center"/>
          </w:tcPr>
          <w:p w14:paraId="68C2B516">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highlight w:val="none"/>
                <w:vertAlign w:val="baseline"/>
                <w:lang w:val="en-US" w:eastAsia="zh-CN" w:bidi="ar-SA"/>
              </w:rPr>
            </w:pPr>
            <w:r>
              <w:rPr>
                <w:rFonts w:hint="eastAsia" w:ascii="Times New Roman" w:hAnsi="Times New Roman" w:eastAsia="宋体" w:cs="Times New Roman"/>
                <w:color w:val="000000"/>
                <w:kern w:val="0"/>
                <w:sz w:val="21"/>
                <w:szCs w:val="21"/>
                <w:highlight w:val="none"/>
                <w:vertAlign w:val="baseline"/>
                <w:lang w:val="en-US" w:eastAsia="zh-CN" w:bidi="ar-SA"/>
              </w:rPr>
              <w:t>/</w:t>
            </w:r>
          </w:p>
        </w:tc>
        <w:tc>
          <w:tcPr>
            <w:tcW w:w="515" w:type="pct"/>
            <w:tcBorders>
              <w:tl2br w:val="nil"/>
              <w:tr2bl w:val="nil"/>
            </w:tcBorders>
            <w:shd w:val="clear" w:color="auto" w:fill="auto"/>
            <w:vAlign w:val="center"/>
          </w:tcPr>
          <w:p w14:paraId="0029D7CC">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eastAsia" w:ascii="Times New Roman" w:cs="Times New Roman"/>
                <w:sz w:val="21"/>
                <w:szCs w:val="21"/>
                <w:highlight w:val="none"/>
                <w:vertAlign w:val="baseline"/>
                <w:lang w:val="en-US" w:eastAsia="zh-CN"/>
              </w:rPr>
              <w:t>20</w:t>
            </w:r>
          </w:p>
        </w:tc>
      </w:tr>
      <w:tr w14:paraId="5E973C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jc w:val="center"/>
        </w:trPr>
        <w:tc>
          <w:tcPr>
            <w:tcW w:w="453" w:type="pct"/>
            <w:tcBorders>
              <w:tl2br w:val="nil"/>
              <w:tr2bl w:val="nil"/>
            </w:tcBorders>
            <w:shd w:val="clear" w:color="auto" w:fill="auto"/>
            <w:vAlign w:val="center"/>
          </w:tcPr>
          <w:p w14:paraId="42683600">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S4</w:t>
            </w:r>
          </w:p>
        </w:tc>
        <w:tc>
          <w:tcPr>
            <w:tcW w:w="529" w:type="pct"/>
            <w:tcBorders>
              <w:tl2br w:val="nil"/>
              <w:tr2bl w:val="nil"/>
            </w:tcBorders>
            <w:shd w:val="clear" w:color="auto" w:fill="auto"/>
            <w:vAlign w:val="center"/>
          </w:tcPr>
          <w:p w14:paraId="053E4307">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79.131</w:t>
            </w:r>
          </w:p>
        </w:tc>
        <w:tc>
          <w:tcPr>
            <w:tcW w:w="520" w:type="pct"/>
            <w:tcBorders>
              <w:tl2br w:val="nil"/>
              <w:tr2bl w:val="nil"/>
            </w:tcBorders>
            <w:shd w:val="clear" w:color="auto" w:fill="auto"/>
            <w:vAlign w:val="center"/>
          </w:tcPr>
          <w:p w14:paraId="7194CC64">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35.136</w:t>
            </w:r>
          </w:p>
        </w:tc>
        <w:tc>
          <w:tcPr>
            <w:tcW w:w="597" w:type="pct"/>
            <w:tcBorders>
              <w:tl2br w:val="nil"/>
              <w:tr2bl w:val="nil"/>
            </w:tcBorders>
            <w:shd w:val="clear" w:color="auto" w:fill="auto"/>
            <w:vAlign w:val="center"/>
          </w:tcPr>
          <w:p w14:paraId="43E45528">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33.459</w:t>
            </w:r>
          </w:p>
        </w:tc>
        <w:tc>
          <w:tcPr>
            <w:tcW w:w="597" w:type="pct"/>
            <w:tcBorders>
              <w:tl2br w:val="nil"/>
              <w:tr2bl w:val="nil"/>
            </w:tcBorders>
            <w:shd w:val="clear" w:color="auto" w:fill="auto"/>
            <w:vAlign w:val="center"/>
          </w:tcPr>
          <w:p w14:paraId="3379B709">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highlight w:val="none"/>
                <w:vertAlign w:val="baseline"/>
                <w:lang w:val="en-US" w:eastAsia="zh-CN" w:bidi="ar-SA"/>
              </w:rPr>
            </w:pPr>
            <w:r>
              <w:rPr>
                <w:rFonts w:hint="eastAsia" w:ascii="Times New Roman" w:hAnsi="Times New Roman" w:eastAsia="宋体" w:cs="Times New Roman"/>
                <w:color w:val="000000"/>
                <w:kern w:val="0"/>
                <w:sz w:val="21"/>
                <w:szCs w:val="21"/>
                <w:highlight w:val="none"/>
                <w:vertAlign w:val="baseline"/>
                <w:lang w:val="en-US" w:eastAsia="zh-CN" w:bidi="ar-SA"/>
              </w:rPr>
              <w:t>/</w:t>
            </w:r>
          </w:p>
        </w:tc>
        <w:tc>
          <w:tcPr>
            <w:tcW w:w="590" w:type="pct"/>
            <w:tcBorders>
              <w:tl2br w:val="nil"/>
              <w:tr2bl w:val="nil"/>
            </w:tcBorders>
            <w:shd w:val="clear" w:color="auto" w:fill="auto"/>
            <w:vAlign w:val="center"/>
          </w:tcPr>
          <w:p w14:paraId="5EC6793B">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11.318</w:t>
            </w:r>
          </w:p>
        </w:tc>
        <w:tc>
          <w:tcPr>
            <w:tcW w:w="590" w:type="pct"/>
            <w:tcBorders>
              <w:tl2br w:val="nil"/>
              <w:tr2bl w:val="nil"/>
            </w:tcBorders>
            <w:shd w:val="clear" w:color="auto" w:fill="auto"/>
            <w:vAlign w:val="center"/>
          </w:tcPr>
          <w:p w14:paraId="15770E8B">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21.995</w:t>
            </w:r>
          </w:p>
        </w:tc>
        <w:tc>
          <w:tcPr>
            <w:tcW w:w="606" w:type="pct"/>
            <w:tcBorders>
              <w:tl2br w:val="nil"/>
              <w:tr2bl w:val="nil"/>
            </w:tcBorders>
            <w:shd w:val="clear" w:color="auto" w:fill="auto"/>
            <w:vAlign w:val="center"/>
          </w:tcPr>
          <w:p w14:paraId="2938FF1B">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highlight w:val="none"/>
                <w:vertAlign w:val="baseline"/>
                <w:lang w:val="en-US" w:eastAsia="zh-CN" w:bidi="ar-SA"/>
              </w:rPr>
            </w:pPr>
            <w:r>
              <w:rPr>
                <w:rFonts w:hint="eastAsia" w:ascii="Times New Roman" w:hAnsi="Times New Roman" w:eastAsia="宋体" w:cs="Times New Roman"/>
                <w:color w:val="000000"/>
                <w:kern w:val="0"/>
                <w:sz w:val="21"/>
                <w:szCs w:val="21"/>
                <w:highlight w:val="none"/>
                <w:vertAlign w:val="baseline"/>
                <w:lang w:val="en-US" w:eastAsia="zh-CN" w:bidi="ar-SA"/>
              </w:rPr>
              <w:t>/</w:t>
            </w:r>
          </w:p>
        </w:tc>
        <w:tc>
          <w:tcPr>
            <w:tcW w:w="515" w:type="pct"/>
            <w:tcBorders>
              <w:tl2br w:val="nil"/>
              <w:tr2bl w:val="nil"/>
            </w:tcBorders>
            <w:shd w:val="clear" w:color="auto" w:fill="auto"/>
            <w:vAlign w:val="center"/>
          </w:tcPr>
          <w:p w14:paraId="185F86A3">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eastAsia" w:ascii="Times New Roman" w:cs="Times New Roman"/>
                <w:sz w:val="21"/>
                <w:szCs w:val="21"/>
                <w:highlight w:val="none"/>
                <w:vertAlign w:val="baseline"/>
                <w:lang w:val="en-US" w:eastAsia="zh-CN"/>
              </w:rPr>
              <w:t>17</w:t>
            </w:r>
          </w:p>
        </w:tc>
      </w:tr>
      <w:tr w14:paraId="01CD71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53" w:type="pct"/>
            <w:tcBorders>
              <w:tl2br w:val="nil"/>
              <w:tr2bl w:val="nil"/>
            </w:tcBorders>
            <w:shd w:val="clear" w:color="auto" w:fill="auto"/>
            <w:vAlign w:val="center"/>
          </w:tcPr>
          <w:p w14:paraId="520911EF">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S5</w:t>
            </w:r>
          </w:p>
        </w:tc>
        <w:tc>
          <w:tcPr>
            <w:tcW w:w="529" w:type="pct"/>
            <w:tcBorders>
              <w:tl2br w:val="nil"/>
              <w:tr2bl w:val="nil"/>
            </w:tcBorders>
            <w:shd w:val="clear" w:color="auto" w:fill="auto"/>
            <w:vAlign w:val="center"/>
          </w:tcPr>
          <w:p w14:paraId="564F4A6F">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103.378</w:t>
            </w:r>
          </w:p>
        </w:tc>
        <w:tc>
          <w:tcPr>
            <w:tcW w:w="520" w:type="pct"/>
            <w:tcBorders>
              <w:tl2br w:val="nil"/>
              <w:tr2bl w:val="nil"/>
            </w:tcBorders>
            <w:shd w:val="clear" w:color="auto" w:fill="auto"/>
            <w:vAlign w:val="center"/>
          </w:tcPr>
          <w:p w14:paraId="2DC72480">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48.082</w:t>
            </w:r>
          </w:p>
        </w:tc>
        <w:tc>
          <w:tcPr>
            <w:tcW w:w="597" w:type="pct"/>
            <w:tcBorders>
              <w:tl2br w:val="nil"/>
              <w:tr2bl w:val="nil"/>
            </w:tcBorders>
            <w:shd w:val="clear" w:color="auto" w:fill="auto"/>
            <w:vAlign w:val="center"/>
          </w:tcPr>
          <w:p w14:paraId="11661C6E">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41.985</w:t>
            </w:r>
          </w:p>
        </w:tc>
        <w:tc>
          <w:tcPr>
            <w:tcW w:w="597" w:type="pct"/>
            <w:tcBorders>
              <w:tl2br w:val="nil"/>
              <w:tr2bl w:val="nil"/>
            </w:tcBorders>
            <w:shd w:val="clear" w:color="auto" w:fill="auto"/>
            <w:vAlign w:val="center"/>
          </w:tcPr>
          <w:p w14:paraId="2FABEBF4">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highlight w:val="none"/>
                <w:vertAlign w:val="baseline"/>
                <w:lang w:val="en-US" w:eastAsia="zh-CN" w:bidi="ar-SA"/>
              </w:rPr>
            </w:pPr>
            <w:r>
              <w:rPr>
                <w:rFonts w:hint="eastAsia" w:ascii="Times New Roman" w:hAnsi="Times New Roman" w:eastAsia="宋体" w:cs="Times New Roman"/>
                <w:color w:val="000000"/>
                <w:kern w:val="0"/>
                <w:sz w:val="21"/>
                <w:szCs w:val="21"/>
                <w:highlight w:val="none"/>
                <w:vertAlign w:val="baseline"/>
                <w:lang w:val="en-US" w:eastAsia="zh-CN" w:bidi="ar-SA"/>
              </w:rPr>
              <w:t>/</w:t>
            </w:r>
          </w:p>
        </w:tc>
        <w:tc>
          <w:tcPr>
            <w:tcW w:w="590" w:type="pct"/>
            <w:tcBorders>
              <w:tl2br w:val="nil"/>
              <w:tr2bl w:val="nil"/>
            </w:tcBorders>
            <w:shd w:val="clear" w:color="auto" w:fill="auto"/>
            <w:vAlign w:val="center"/>
          </w:tcPr>
          <w:p w14:paraId="68C397A0">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7.529</w:t>
            </w:r>
          </w:p>
        </w:tc>
        <w:tc>
          <w:tcPr>
            <w:tcW w:w="590" w:type="pct"/>
            <w:tcBorders>
              <w:tl2br w:val="nil"/>
              <w:tr2bl w:val="nil"/>
            </w:tcBorders>
            <w:shd w:val="clear" w:color="auto" w:fill="auto"/>
            <w:vAlign w:val="center"/>
          </w:tcPr>
          <w:p w14:paraId="1D28E14E">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25.974</w:t>
            </w:r>
          </w:p>
        </w:tc>
        <w:tc>
          <w:tcPr>
            <w:tcW w:w="606" w:type="pct"/>
            <w:tcBorders>
              <w:tl2br w:val="nil"/>
              <w:tr2bl w:val="nil"/>
            </w:tcBorders>
            <w:shd w:val="clear" w:color="auto" w:fill="auto"/>
            <w:vAlign w:val="center"/>
          </w:tcPr>
          <w:p w14:paraId="609C9E96">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highlight w:val="none"/>
                <w:vertAlign w:val="baseline"/>
                <w:lang w:val="en-US" w:eastAsia="zh-CN" w:bidi="ar-SA"/>
              </w:rPr>
            </w:pPr>
            <w:r>
              <w:rPr>
                <w:rFonts w:hint="eastAsia" w:ascii="Times New Roman" w:hAnsi="Times New Roman" w:eastAsia="宋体" w:cs="Times New Roman"/>
                <w:color w:val="000000"/>
                <w:kern w:val="0"/>
                <w:sz w:val="21"/>
                <w:szCs w:val="21"/>
                <w:highlight w:val="none"/>
                <w:vertAlign w:val="baseline"/>
                <w:lang w:val="en-US" w:eastAsia="zh-CN" w:bidi="ar-SA"/>
              </w:rPr>
              <w:t>/</w:t>
            </w:r>
          </w:p>
        </w:tc>
        <w:tc>
          <w:tcPr>
            <w:tcW w:w="515" w:type="pct"/>
            <w:tcBorders>
              <w:tl2br w:val="nil"/>
              <w:tr2bl w:val="nil"/>
            </w:tcBorders>
            <w:shd w:val="clear" w:color="auto" w:fill="auto"/>
            <w:vAlign w:val="center"/>
          </w:tcPr>
          <w:p w14:paraId="026E6B62">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eastAsia" w:ascii="Times New Roman" w:cs="Times New Roman"/>
                <w:sz w:val="21"/>
                <w:szCs w:val="21"/>
                <w:highlight w:val="none"/>
                <w:vertAlign w:val="baseline"/>
                <w:lang w:val="en-US" w:eastAsia="zh-CN"/>
              </w:rPr>
              <w:t>11</w:t>
            </w:r>
          </w:p>
        </w:tc>
      </w:tr>
      <w:tr w14:paraId="1A215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53" w:type="pct"/>
            <w:tcBorders>
              <w:tl2br w:val="nil"/>
              <w:tr2bl w:val="nil"/>
            </w:tcBorders>
            <w:shd w:val="clear" w:color="auto" w:fill="auto"/>
            <w:vAlign w:val="center"/>
          </w:tcPr>
          <w:p w14:paraId="0A4D81B1">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S6</w:t>
            </w:r>
          </w:p>
        </w:tc>
        <w:tc>
          <w:tcPr>
            <w:tcW w:w="529" w:type="pct"/>
            <w:tcBorders>
              <w:tl2br w:val="nil"/>
              <w:tr2bl w:val="nil"/>
            </w:tcBorders>
            <w:shd w:val="clear" w:color="auto" w:fill="auto"/>
            <w:vAlign w:val="center"/>
          </w:tcPr>
          <w:p w14:paraId="4A957F25">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109.756</w:t>
            </w:r>
          </w:p>
        </w:tc>
        <w:tc>
          <w:tcPr>
            <w:tcW w:w="520" w:type="pct"/>
            <w:tcBorders>
              <w:tl2br w:val="nil"/>
              <w:tr2bl w:val="nil"/>
            </w:tcBorders>
            <w:shd w:val="clear" w:color="auto" w:fill="auto"/>
            <w:vAlign w:val="center"/>
          </w:tcPr>
          <w:p w14:paraId="1138D70C">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47.047</w:t>
            </w:r>
          </w:p>
        </w:tc>
        <w:tc>
          <w:tcPr>
            <w:tcW w:w="597" w:type="pct"/>
            <w:tcBorders>
              <w:tl2br w:val="nil"/>
              <w:tr2bl w:val="nil"/>
            </w:tcBorders>
            <w:shd w:val="clear" w:color="auto" w:fill="auto"/>
            <w:vAlign w:val="center"/>
          </w:tcPr>
          <w:p w14:paraId="01D6E1DA">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39.328</w:t>
            </w:r>
          </w:p>
        </w:tc>
        <w:tc>
          <w:tcPr>
            <w:tcW w:w="597" w:type="pct"/>
            <w:tcBorders>
              <w:tl2br w:val="nil"/>
              <w:tr2bl w:val="nil"/>
            </w:tcBorders>
            <w:shd w:val="clear" w:color="auto" w:fill="auto"/>
            <w:vAlign w:val="center"/>
          </w:tcPr>
          <w:p w14:paraId="014C582D">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highlight w:val="none"/>
                <w:vertAlign w:val="baseline"/>
                <w:lang w:val="en-US" w:eastAsia="zh-CN" w:bidi="ar-SA"/>
              </w:rPr>
            </w:pPr>
            <w:r>
              <w:rPr>
                <w:rFonts w:hint="eastAsia" w:ascii="Times New Roman" w:hAnsi="Times New Roman" w:eastAsia="宋体" w:cs="Times New Roman"/>
                <w:color w:val="000000"/>
                <w:kern w:val="0"/>
                <w:sz w:val="21"/>
                <w:szCs w:val="21"/>
                <w:highlight w:val="none"/>
                <w:vertAlign w:val="baseline"/>
                <w:lang w:val="en-US" w:eastAsia="zh-CN" w:bidi="ar-SA"/>
              </w:rPr>
              <w:t>/</w:t>
            </w:r>
          </w:p>
        </w:tc>
        <w:tc>
          <w:tcPr>
            <w:tcW w:w="590" w:type="pct"/>
            <w:tcBorders>
              <w:tl2br w:val="nil"/>
              <w:tr2bl w:val="nil"/>
            </w:tcBorders>
            <w:shd w:val="clear" w:color="auto" w:fill="auto"/>
            <w:vAlign w:val="center"/>
          </w:tcPr>
          <w:p w14:paraId="67955262">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7.181</w:t>
            </w:r>
          </w:p>
        </w:tc>
        <w:tc>
          <w:tcPr>
            <w:tcW w:w="590" w:type="pct"/>
            <w:tcBorders>
              <w:tl2br w:val="nil"/>
              <w:tr2bl w:val="nil"/>
            </w:tcBorders>
            <w:shd w:val="clear" w:color="auto" w:fill="auto"/>
            <w:vAlign w:val="center"/>
          </w:tcPr>
          <w:p w14:paraId="3EE04F99">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24.692</w:t>
            </w:r>
          </w:p>
        </w:tc>
        <w:tc>
          <w:tcPr>
            <w:tcW w:w="606" w:type="pct"/>
            <w:tcBorders>
              <w:tl2br w:val="nil"/>
              <w:tr2bl w:val="nil"/>
            </w:tcBorders>
            <w:shd w:val="clear" w:color="auto" w:fill="auto"/>
            <w:vAlign w:val="center"/>
          </w:tcPr>
          <w:p w14:paraId="47843B27">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highlight w:val="none"/>
                <w:vertAlign w:val="baseline"/>
                <w:lang w:val="en-US" w:eastAsia="zh-CN" w:bidi="ar-SA"/>
              </w:rPr>
            </w:pPr>
            <w:r>
              <w:rPr>
                <w:rFonts w:hint="eastAsia" w:ascii="Times New Roman" w:hAnsi="Times New Roman" w:eastAsia="宋体" w:cs="Times New Roman"/>
                <w:color w:val="000000"/>
                <w:kern w:val="0"/>
                <w:sz w:val="21"/>
                <w:szCs w:val="21"/>
                <w:highlight w:val="none"/>
                <w:vertAlign w:val="baseline"/>
                <w:lang w:val="en-US" w:eastAsia="zh-CN" w:bidi="ar-SA"/>
              </w:rPr>
              <w:t>/</w:t>
            </w:r>
          </w:p>
        </w:tc>
        <w:tc>
          <w:tcPr>
            <w:tcW w:w="515" w:type="pct"/>
            <w:tcBorders>
              <w:tl2br w:val="nil"/>
              <w:tr2bl w:val="nil"/>
            </w:tcBorders>
            <w:shd w:val="clear" w:color="auto" w:fill="auto"/>
            <w:vAlign w:val="center"/>
          </w:tcPr>
          <w:p w14:paraId="003FA735">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eastAsia" w:ascii="Times New Roman" w:cs="Times New Roman"/>
                <w:sz w:val="21"/>
                <w:szCs w:val="21"/>
                <w:highlight w:val="none"/>
                <w:vertAlign w:val="baseline"/>
                <w:lang w:val="en-US" w:eastAsia="zh-CN"/>
              </w:rPr>
              <w:t>13</w:t>
            </w:r>
          </w:p>
        </w:tc>
      </w:tr>
      <w:tr w14:paraId="407745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jc w:val="center"/>
        </w:trPr>
        <w:tc>
          <w:tcPr>
            <w:tcW w:w="453" w:type="pct"/>
            <w:tcBorders>
              <w:tl2br w:val="nil"/>
              <w:tr2bl w:val="nil"/>
            </w:tcBorders>
            <w:shd w:val="clear" w:color="auto" w:fill="auto"/>
            <w:vAlign w:val="center"/>
          </w:tcPr>
          <w:p w14:paraId="3B8246DA">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S7</w:t>
            </w:r>
          </w:p>
        </w:tc>
        <w:tc>
          <w:tcPr>
            <w:tcW w:w="529" w:type="pct"/>
            <w:tcBorders>
              <w:tl2br w:val="nil"/>
              <w:tr2bl w:val="nil"/>
            </w:tcBorders>
            <w:shd w:val="clear" w:color="auto" w:fill="auto"/>
            <w:vAlign w:val="center"/>
          </w:tcPr>
          <w:p w14:paraId="11843BB7">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57.825</w:t>
            </w:r>
          </w:p>
        </w:tc>
        <w:tc>
          <w:tcPr>
            <w:tcW w:w="520" w:type="pct"/>
            <w:tcBorders>
              <w:tl2br w:val="nil"/>
              <w:tr2bl w:val="nil"/>
            </w:tcBorders>
            <w:shd w:val="clear" w:color="auto" w:fill="auto"/>
            <w:vAlign w:val="center"/>
          </w:tcPr>
          <w:p w14:paraId="0FEB109B">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21.987</w:t>
            </w:r>
          </w:p>
        </w:tc>
        <w:tc>
          <w:tcPr>
            <w:tcW w:w="597" w:type="pct"/>
            <w:tcBorders>
              <w:tl2br w:val="nil"/>
              <w:tr2bl w:val="nil"/>
            </w:tcBorders>
            <w:shd w:val="clear" w:color="auto" w:fill="auto"/>
            <w:vAlign w:val="center"/>
          </w:tcPr>
          <w:p w14:paraId="1B8A4C6F">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28.198</w:t>
            </w:r>
          </w:p>
        </w:tc>
        <w:tc>
          <w:tcPr>
            <w:tcW w:w="597" w:type="pct"/>
            <w:tcBorders>
              <w:tl2br w:val="nil"/>
              <w:tr2bl w:val="nil"/>
            </w:tcBorders>
            <w:shd w:val="clear" w:color="auto" w:fill="auto"/>
            <w:vAlign w:val="center"/>
          </w:tcPr>
          <w:p w14:paraId="678A80C6">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highlight w:val="none"/>
                <w:vertAlign w:val="baseline"/>
                <w:lang w:val="en-US" w:eastAsia="zh-CN" w:bidi="ar-SA"/>
              </w:rPr>
            </w:pPr>
            <w:r>
              <w:rPr>
                <w:rFonts w:hint="eastAsia" w:ascii="Times New Roman" w:hAnsi="Times New Roman" w:eastAsia="宋体" w:cs="Times New Roman"/>
                <w:color w:val="000000"/>
                <w:kern w:val="0"/>
                <w:sz w:val="21"/>
                <w:szCs w:val="21"/>
                <w:highlight w:val="none"/>
                <w:vertAlign w:val="baseline"/>
                <w:lang w:val="en-US" w:eastAsia="zh-CN" w:bidi="ar-SA"/>
              </w:rPr>
              <w:t>/</w:t>
            </w:r>
          </w:p>
        </w:tc>
        <w:tc>
          <w:tcPr>
            <w:tcW w:w="590" w:type="pct"/>
            <w:tcBorders>
              <w:tl2br w:val="nil"/>
              <w:tr2bl w:val="nil"/>
            </w:tcBorders>
            <w:shd w:val="clear" w:color="auto" w:fill="auto"/>
            <w:vAlign w:val="center"/>
          </w:tcPr>
          <w:p w14:paraId="73BB72CD">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7.993</w:t>
            </w:r>
          </w:p>
        </w:tc>
        <w:tc>
          <w:tcPr>
            <w:tcW w:w="590" w:type="pct"/>
            <w:tcBorders>
              <w:tl2br w:val="nil"/>
              <w:tr2bl w:val="nil"/>
            </w:tcBorders>
            <w:shd w:val="clear" w:color="auto" w:fill="auto"/>
            <w:vAlign w:val="center"/>
          </w:tcPr>
          <w:p w14:paraId="713BC454">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9.59</w:t>
            </w:r>
          </w:p>
        </w:tc>
        <w:tc>
          <w:tcPr>
            <w:tcW w:w="606" w:type="pct"/>
            <w:tcBorders>
              <w:tl2br w:val="nil"/>
              <w:tr2bl w:val="nil"/>
            </w:tcBorders>
            <w:shd w:val="clear" w:color="auto" w:fill="auto"/>
            <w:vAlign w:val="center"/>
          </w:tcPr>
          <w:p w14:paraId="467D0294">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highlight w:val="none"/>
                <w:vertAlign w:val="baseline"/>
                <w:lang w:val="en-US" w:eastAsia="zh-CN" w:bidi="ar-SA"/>
              </w:rPr>
            </w:pPr>
            <w:r>
              <w:rPr>
                <w:rFonts w:hint="eastAsia" w:ascii="Times New Roman" w:hAnsi="Times New Roman" w:eastAsia="宋体" w:cs="Times New Roman"/>
                <w:color w:val="000000"/>
                <w:kern w:val="0"/>
                <w:sz w:val="21"/>
                <w:szCs w:val="21"/>
                <w:highlight w:val="none"/>
                <w:vertAlign w:val="baseline"/>
                <w:lang w:val="en-US" w:eastAsia="zh-CN" w:bidi="ar-SA"/>
              </w:rPr>
              <w:t>/</w:t>
            </w:r>
          </w:p>
        </w:tc>
        <w:tc>
          <w:tcPr>
            <w:tcW w:w="515" w:type="pct"/>
            <w:tcBorders>
              <w:tl2br w:val="nil"/>
              <w:tr2bl w:val="nil"/>
            </w:tcBorders>
            <w:shd w:val="clear" w:color="auto" w:fill="auto"/>
            <w:vAlign w:val="center"/>
          </w:tcPr>
          <w:p w14:paraId="71834F12">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eastAsia" w:ascii="Times New Roman" w:cs="Times New Roman"/>
                <w:sz w:val="21"/>
                <w:szCs w:val="21"/>
                <w:highlight w:val="none"/>
                <w:vertAlign w:val="baseline"/>
                <w:lang w:val="en-US" w:eastAsia="zh-CN"/>
              </w:rPr>
              <w:t>17</w:t>
            </w:r>
          </w:p>
        </w:tc>
      </w:tr>
      <w:tr w14:paraId="75E1E4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53" w:type="pct"/>
            <w:tcBorders>
              <w:tl2br w:val="nil"/>
              <w:tr2bl w:val="nil"/>
            </w:tcBorders>
            <w:shd w:val="clear" w:color="auto" w:fill="auto"/>
            <w:vAlign w:val="center"/>
          </w:tcPr>
          <w:p w14:paraId="4CA08E89">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S8</w:t>
            </w:r>
          </w:p>
        </w:tc>
        <w:tc>
          <w:tcPr>
            <w:tcW w:w="529" w:type="pct"/>
            <w:tcBorders>
              <w:tl2br w:val="nil"/>
              <w:tr2bl w:val="nil"/>
            </w:tcBorders>
            <w:shd w:val="clear" w:color="auto" w:fill="auto"/>
            <w:vAlign w:val="center"/>
          </w:tcPr>
          <w:p w14:paraId="5CE3FB6A">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104.526</w:t>
            </w:r>
          </w:p>
        </w:tc>
        <w:tc>
          <w:tcPr>
            <w:tcW w:w="520" w:type="pct"/>
            <w:tcBorders>
              <w:tl2br w:val="nil"/>
              <w:tr2bl w:val="nil"/>
            </w:tcBorders>
            <w:shd w:val="clear" w:color="auto" w:fill="auto"/>
            <w:vAlign w:val="center"/>
          </w:tcPr>
          <w:p w14:paraId="03973AAF">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49.294</w:t>
            </w:r>
          </w:p>
        </w:tc>
        <w:tc>
          <w:tcPr>
            <w:tcW w:w="597" w:type="pct"/>
            <w:tcBorders>
              <w:tl2br w:val="nil"/>
              <w:tr2bl w:val="nil"/>
            </w:tcBorders>
            <w:shd w:val="clear" w:color="auto" w:fill="auto"/>
            <w:vAlign w:val="center"/>
          </w:tcPr>
          <w:p w14:paraId="184C18DE">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57.729</w:t>
            </w:r>
          </w:p>
        </w:tc>
        <w:tc>
          <w:tcPr>
            <w:tcW w:w="597" w:type="pct"/>
            <w:tcBorders>
              <w:tl2br w:val="nil"/>
              <w:tr2bl w:val="nil"/>
            </w:tcBorders>
            <w:shd w:val="clear" w:color="auto" w:fill="auto"/>
            <w:vAlign w:val="center"/>
          </w:tcPr>
          <w:p w14:paraId="1B3085A0">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highlight w:val="none"/>
                <w:vertAlign w:val="baseline"/>
                <w:lang w:val="en-US" w:eastAsia="zh-CN" w:bidi="ar-SA"/>
              </w:rPr>
            </w:pPr>
            <w:r>
              <w:rPr>
                <w:rFonts w:hint="eastAsia" w:ascii="Times New Roman" w:hAnsi="Times New Roman" w:eastAsia="宋体" w:cs="Times New Roman"/>
                <w:color w:val="000000"/>
                <w:kern w:val="0"/>
                <w:sz w:val="21"/>
                <w:szCs w:val="21"/>
                <w:highlight w:val="none"/>
                <w:vertAlign w:val="baseline"/>
                <w:lang w:val="en-US" w:eastAsia="zh-CN" w:bidi="ar-SA"/>
              </w:rPr>
              <w:t>/</w:t>
            </w:r>
          </w:p>
        </w:tc>
        <w:tc>
          <w:tcPr>
            <w:tcW w:w="590" w:type="pct"/>
            <w:tcBorders>
              <w:tl2br w:val="nil"/>
              <w:tr2bl w:val="nil"/>
            </w:tcBorders>
            <w:shd w:val="clear" w:color="auto" w:fill="auto"/>
            <w:vAlign w:val="center"/>
          </w:tcPr>
          <w:p w14:paraId="20AC4CC6">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5.884</w:t>
            </w:r>
          </w:p>
        </w:tc>
        <w:tc>
          <w:tcPr>
            <w:tcW w:w="590" w:type="pct"/>
            <w:tcBorders>
              <w:tl2br w:val="nil"/>
              <w:tr2bl w:val="nil"/>
            </w:tcBorders>
            <w:shd w:val="clear" w:color="auto" w:fill="auto"/>
            <w:vAlign w:val="center"/>
          </w:tcPr>
          <w:p w14:paraId="44D10846">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30.058</w:t>
            </w:r>
          </w:p>
        </w:tc>
        <w:tc>
          <w:tcPr>
            <w:tcW w:w="606" w:type="pct"/>
            <w:tcBorders>
              <w:tl2br w:val="nil"/>
              <w:tr2bl w:val="nil"/>
            </w:tcBorders>
            <w:shd w:val="clear" w:color="auto" w:fill="auto"/>
            <w:vAlign w:val="center"/>
          </w:tcPr>
          <w:p w14:paraId="5C24CC57">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0.696</w:t>
            </w:r>
          </w:p>
        </w:tc>
        <w:tc>
          <w:tcPr>
            <w:tcW w:w="515" w:type="pct"/>
            <w:tcBorders>
              <w:tl2br w:val="nil"/>
              <w:tr2bl w:val="nil"/>
            </w:tcBorders>
            <w:shd w:val="clear" w:color="auto" w:fill="auto"/>
            <w:vAlign w:val="center"/>
          </w:tcPr>
          <w:p w14:paraId="60AE68ED">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eastAsia" w:ascii="Times New Roman" w:cs="Times New Roman"/>
                <w:sz w:val="21"/>
                <w:szCs w:val="21"/>
                <w:highlight w:val="none"/>
                <w:vertAlign w:val="baseline"/>
                <w:lang w:val="en-US" w:eastAsia="zh-CN"/>
              </w:rPr>
              <w:t>15</w:t>
            </w:r>
          </w:p>
        </w:tc>
      </w:tr>
      <w:tr w14:paraId="35B374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jc w:val="center"/>
        </w:trPr>
        <w:tc>
          <w:tcPr>
            <w:tcW w:w="453" w:type="pct"/>
            <w:tcBorders>
              <w:tl2br w:val="nil"/>
              <w:tr2bl w:val="nil"/>
            </w:tcBorders>
            <w:shd w:val="clear" w:color="auto" w:fill="auto"/>
            <w:vAlign w:val="center"/>
          </w:tcPr>
          <w:p w14:paraId="7F5606E5">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S9</w:t>
            </w:r>
          </w:p>
        </w:tc>
        <w:tc>
          <w:tcPr>
            <w:tcW w:w="529" w:type="pct"/>
            <w:tcBorders>
              <w:tl2br w:val="nil"/>
              <w:tr2bl w:val="nil"/>
            </w:tcBorders>
            <w:shd w:val="clear" w:color="auto" w:fill="auto"/>
            <w:vAlign w:val="center"/>
          </w:tcPr>
          <w:p w14:paraId="0AC77899">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105.837</w:t>
            </w:r>
          </w:p>
        </w:tc>
        <w:tc>
          <w:tcPr>
            <w:tcW w:w="520" w:type="pct"/>
            <w:tcBorders>
              <w:tl2br w:val="nil"/>
              <w:tr2bl w:val="nil"/>
            </w:tcBorders>
            <w:shd w:val="clear" w:color="auto" w:fill="auto"/>
            <w:vAlign w:val="center"/>
          </w:tcPr>
          <w:p w14:paraId="6EBBA81C">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46.022</w:t>
            </w:r>
          </w:p>
        </w:tc>
        <w:tc>
          <w:tcPr>
            <w:tcW w:w="597" w:type="pct"/>
            <w:tcBorders>
              <w:tl2br w:val="nil"/>
              <w:tr2bl w:val="nil"/>
            </w:tcBorders>
            <w:shd w:val="clear" w:color="auto" w:fill="auto"/>
            <w:vAlign w:val="center"/>
          </w:tcPr>
          <w:p w14:paraId="3D42CCFE">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48.937</w:t>
            </w:r>
          </w:p>
        </w:tc>
        <w:tc>
          <w:tcPr>
            <w:tcW w:w="597" w:type="pct"/>
            <w:tcBorders>
              <w:tl2br w:val="nil"/>
              <w:tr2bl w:val="nil"/>
            </w:tcBorders>
            <w:shd w:val="clear" w:color="auto" w:fill="auto"/>
            <w:vAlign w:val="center"/>
          </w:tcPr>
          <w:p w14:paraId="3A34A7EF">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highlight w:val="none"/>
                <w:vertAlign w:val="baseline"/>
                <w:lang w:val="en-US" w:eastAsia="zh-CN" w:bidi="ar-SA"/>
              </w:rPr>
            </w:pPr>
            <w:r>
              <w:rPr>
                <w:rFonts w:hint="eastAsia" w:ascii="Times New Roman" w:hAnsi="Times New Roman" w:eastAsia="宋体" w:cs="Times New Roman"/>
                <w:color w:val="000000"/>
                <w:kern w:val="0"/>
                <w:sz w:val="21"/>
                <w:szCs w:val="21"/>
                <w:highlight w:val="none"/>
                <w:vertAlign w:val="baseline"/>
                <w:lang w:val="en-US" w:eastAsia="zh-CN" w:bidi="ar-SA"/>
              </w:rPr>
              <w:t>/</w:t>
            </w:r>
          </w:p>
        </w:tc>
        <w:tc>
          <w:tcPr>
            <w:tcW w:w="590" w:type="pct"/>
            <w:tcBorders>
              <w:tl2br w:val="nil"/>
              <w:tr2bl w:val="nil"/>
            </w:tcBorders>
            <w:shd w:val="clear" w:color="auto" w:fill="auto"/>
            <w:vAlign w:val="center"/>
          </w:tcPr>
          <w:p w14:paraId="38318892">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6.493</w:t>
            </w:r>
          </w:p>
        </w:tc>
        <w:tc>
          <w:tcPr>
            <w:tcW w:w="590" w:type="pct"/>
            <w:tcBorders>
              <w:tl2br w:val="nil"/>
              <w:tr2bl w:val="nil"/>
            </w:tcBorders>
            <w:shd w:val="clear" w:color="auto" w:fill="auto"/>
            <w:vAlign w:val="center"/>
          </w:tcPr>
          <w:p w14:paraId="5AD4E1E3">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22.506</w:t>
            </w:r>
          </w:p>
        </w:tc>
        <w:tc>
          <w:tcPr>
            <w:tcW w:w="606" w:type="pct"/>
            <w:tcBorders>
              <w:tl2br w:val="nil"/>
              <w:tr2bl w:val="nil"/>
            </w:tcBorders>
            <w:shd w:val="clear" w:color="auto" w:fill="auto"/>
            <w:vAlign w:val="center"/>
          </w:tcPr>
          <w:p w14:paraId="7C364701">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w:t>
            </w:r>
          </w:p>
        </w:tc>
        <w:tc>
          <w:tcPr>
            <w:tcW w:w="515" w:type="pct"/>
            <w:tcBorders>
              <w:tl2br w:val="nil"/>
              <w:tr2bl w:val="nil"/>
            </w:tcBorders>
            <w:shd w:val="clear" w:color="auto" w:fill="auto"/>
            <w:vAlign w:val="center"/>
          </w:tcPr>
          <w:p w14:paraId="05E54E8E">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eastAsia" w:ascii="Times New Roman" w:cs="Times New Roman"/>
                <w:sz w:val="21"/>
                <w:szCs w:val="21"/>
                <w:highlight w:val="none"/>
                <w:vertAlign w:val="baseline"/>
                <w:lang w:val="en-US" w:eastAsia="zh-CN"/>
              </w:rPr>
              <w:t>9</w:t>
            </w:r>
          </w:p>
        </w:tc>
      </w:tr>
      <w:tr w14:paraId="0CE3E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53" w:type="pct"/>
            <w:tcBorders>
              <w:tl2br w:val="nil"/>
              <w:tr2bl w:val="nil"/>
            </w:tcBorders>
            <w:shd w:val="clear" w:color="auto" w:fill="auto"/>
            <w:vAlign w:val="center"/>
          </w:tcPr>
          <w:p w14:paraId="5C210986">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S10</w:t>
            </w:r>
          </w:p>
        </w:tc>
        <w:tc>
          <w:tcPr>
            <w:tcW w:w="529" w:type="pct"/>
            <w:tcBorders>
              <w:tl2br w:val="nil"/>
              <w:tr2bl w:val="nil"/>
            </w:tcBorders>
            <w:shd w:val="clear" w:color="auto" w:fill="auto"/>
            <w:vAlign w:val="center"/>
          </w:tcPr>
          <w:p w14:paraId="0AC1450D">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79.614</w:t>
            </w:r>
          </w:p>
        </w:tc>
        <w:tc>
          <w:tcPr>
            <w:tcW w:w="520" w:type="pct"/>
            <w:tcBorders>
              <w:tl2br w:val="nil"/>
              <w:tr2bl w:val="nil"/>
            </w:tcBorders>
            <w:shd w:val="clear" w:color="auto" w:fill="auto"/>
            <w:vAlign w:val="center"/>
          </w:tcPr>
          <w:p w14:paraId="175904E0">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37.894</w:t>
            </w:r>
          </w:p>
        </w:tc>
        <w:tc>
          <w:tcPr>
            <w:tcW w:w="597" w:type="pct"/>
            <w:tcBorders>
              <w:tl2br w:val="nil"/>
              <w:tr2bl w:val="nil"/>
            </w:tcBorders>
            <w:shd w:val="clear" w:color="auto" w:fill="auto"/>
            <w:vAlign w:val="center"/>
          </w:tcPr>
          <w:p w14:paraId="6C665225">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31.866</w:t>
            </w:r>
          </w:p>
        </w:tc>
        <w:tc>
          <w:tcPr>
            <w:tcW w:w="597" w:type="pct"/>
            <w:tcBorders>
              <w:tl2br w:val="nil"/>
              <w:tr2bl w:val="nil"/>
            </w:tcBorders>
            <w:shd w:val="clear" w:color="auto" w:fill="auto"/>
            <w:vAlign w:val="center"/>
          </w:tcPr>
          <w:p w14:paraId="210C60CC">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highlight w:val="none"/>
                <w:vertAlign w:val="baseline"/>
                <w:lang w:val="en-US" w:eastAsia="zh-CN" w:bidi="ar-SA"/>
              </w:rPr>
            </w:pPr>
            <w:r>
              <w:rPr>
                <w:rFonts w:hint="eastAsia" w:ascii="Times New Roman" w:hAnsi="Times New Roman" w:eastAsia="宋体" w:cs="Times New Roman"/>
                <w:color w:val="000000"/>
                <w:kern w:val="0"/>
                <w:sz w:val="21"/>
                <w:szCs w:val="21"/>
                <w:highlight w:val="none"/>
                <w:vertAlign w:val="baseline"/>
                <w:lang w:val="en-US" w:eastAsia="zh-CN" w:bidi="ar-SA"/>
              </w:rPr>
              <w:t>/</w:t>
            </w:r>
          </w:p>
        </w:tc>
        <w:tc>
          <w:tcPr>
            <w:tcW w:w="590" w:type="pct"/>
            <w:tcBorders>
              <w:tl2br w:val="nil"/>
              <w:tr2bl w:val="nil"/>
            </w:tcBorders>
            <w:shd w:val="clear" w:color="auto" w:fill="auto"/>
            <w:vAlign w:val="center"/>
          </w:tcPr>
          <w:p w14:paraId="1CA32DF5">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4.254</w:t>
            </w:r>
          </w:p>
        </w:tc>
        <w:tc>
          <w:tcPr>
            <w:tcW w:w="590" w:type="pct"/>
            <w:tcBorders>
              <w:tl2br w:val="nil"/>
              <w:tr2bl w:val="nil"/>
            </w:tcBorders>
            <w:shd w:val="clear" w:color="auto" w:fill="auto"/>
            <w:vAlign w:val="center"/>
          </w:tcPr>
          <w:p w14:paraId="540EE2B4">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24.559</w:t>
            </w:r>
          </w:p>
        </w:tc>
        <w:tc>
          <w:tcPr>
            <w:tcW w:w="606" w:type="pct"/>
            <w:tcBorders>
              <w:tl2br w:val="nil"/>
              <w:tr2bl w:val="nil"/>
            </w:tcBorders>
            <w:shd w:val="clear" w:color="auto" w:fill="auto"/>
            <w:vAlign w:val="center"/>
          </w:tcPr>
          <w:p w14:paraId="1F41A6CC">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0.236</w:t>
            </w:r>
          </w:p>
        </w:tc>
        <w:tc>
          <w:tcPr>
            <w:tcW w:w="515" w:type="pct"/>
            <w:tcBorders>
              <w:tl2br w:val="nil"/>
              <w:tr2bl w:val="nil"/>
            </w:tcBorders>
            <w:shd w:val="clear" w:color="auto" w:fill="auto"/>
            <w:vAlign w:val="center"/>
          </w:tcPr>
          <w:p w14:paraId="40238B0F">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eastAsia" w:ascii="Times New Roman" w:cs="Times New Roman"/>
                <w:sz w:val="21"/>
                <w:szCs w:val="21"/>
                <w:highlight w:val="none"/>
                <w:vertAlign w:val="baseline"/>
                <w:lang w:val="en-US" w:eastAsia="zh-CN"/>
              </w:rPr>
              <w:t>11</w:t>
            </w:r>
          </w:p>
        </w:tc>
      </w:tr>
      <w:tr w14:paraId="3B9F1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jc w:val="center"/>
        </w:trPr>
        <w:tc>
          <w:tcPr>
            <w:tcW w:w="453" w:type="pct"/>
            <w:tcBorders>
              <w:tl2br w:val="nil"/>
              <w:tr2bl w:val="nil"/>
            </w:tcBorders>
            <w:shd w:val="clear" w:color="auto" w:fill="auto"/>
            <w:vAlign w:val="center"/>
          </w:tcPr>
          <w:p w14:paraId="595AB0E3">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color w:val="000000"/>
                <w:sz w:val="21"/>
                <w:szCs w:val="21"/>
                <w:highlight w:val="none"/>
                <w:vertAlign w:val="baseline"/>
                <w:lang w:val="en-US" w:eastAsia="zh-CN" w:bidi="ar-SA"/>
              </w:rPr>
            </w:pPr>
            <w:r>
              <w:rPr>
                <w:rFonts w:hint="default" w:ascii="Times New Roman" w:hAnsi="Times New Roman" w:eastAsia="宋体" w:cs="Times New Roman"/>
                <w:sz w:val="21"/>
                <w:szCs w:val="21"/>
                <w:highlight w:val="none"/>
                <w:vertAlign w:val="baseline"/>
                <w:lang w:val="en-US" w:eastAsia="zh-CN"/>
              </w:rPr>
              <w:t>S</w:t>
            </w:r>
            <w:r>
              <w:rPr>
                <w:rFonts w:hint="eastAsia" w:ascii="Times New Roman" w:cs="Times New Roman"/>
                <w:sz w:val="21"/>
                <w:szCs w:val="21"/>
                <w:highlight w:val="none"/>
                <w:vertAlign w:val="baseline"/>
                <w:lang w:val="en-US" w:eastAsia="zh-CN"/>
              </w:rPr>
              <w:t>11-对照点</w:t>
            </w:r>
          </w:p>
        </w:tc>
        <w:tc>
          <w:tcPr>
            <w:tcW w:w="529" w:type="pct"/>
            <w:tcBorders>
              <w:tl2br w:val="nil"/>
              <w:tr2bl w:val="nil"/>
            </w:tcBorders>
            <w:shd w:val="clear" w:color="auto" w:fill="auto"/>
            <w:vAlign w:val="center"/>
          </w:tcPr>
          <w:p w14:paraId="5E56213E">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78.692</w:t>
            </w:r>
          </w:p>
        </w:tc>
        <w:tc>
          <w:tcPr>
            <w:tcW w:w="520" w:type="pct"/>
            <w:tcBorders>
              <w:tl2br w:val="nil"/>
              <w:tr2bl w:val="nil"/>
            </w:tcBorders>
            <w:shd w:val="clear" w:color="auto" w:fill="auto"/>
            <w:vAlign w:val="center"/>
          </w:tcPr>
          <w:p w14:paraId="3C26A861">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36.468</w:t>
            </w:r>
          </w:p>
        </w:tc>
        <w:tc>
          <w:tcPr>
            <w:tcW w:w="597" w:type="pct"/>
            <w:tcBorders>
              <w:tl2br w:val="nil"/>
              <w:tr2bl w:val="nil"/>
            </w:tcBorders>
            <w:shd w:val="clear" w:color="auto" w:fill="auto"/>
            <w:vAlign w:val="center"/>
          </w:tcPr>
          <w:p w14:paraId="0A81B01F">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30.177</w:t>
            </w:r>
          </w:p>
        </w:tc>
        <w:tc>
          <w:tcPr>
            <w:tcW w:w="597" w:type="pct"/>
            <w:tcBorders>
              <w:tl2br w:val="nil"/>
              <w:tr2bl w:val="nil"/>
            </w:tcBorders>
            <w:shd w:val="clear" w:color="auto" w:fill="auto"/>
            <w:vAlign w:val="center"/>
          </w:tcPr>
          <w:p w14:paraId="0B9ABA53">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highlight w:val="none"/>
                <w:vertAlign w:val="baseline"/>
                <w:lang w:val="en-US" w:eastAsia="zh-CN" w:bidi="ar-SA"/>
              </w:rPr>
            </w:pPr>
            <w:r>
              <w:rPr>
                <w:rFonts w:hint="eastAsia" w:ascii="Times New Roman" w:hAnsi="Times New Roman" w:eastAsia="宋体" w:cs="Times New Roman"/>
                <w:color w:val="000000"/>
                <w:kern w:val="0"/>
                <w:sz w:val="21"/>
                <w:szCs w:val="21"/>
                <w:highlight w:val="none"/>
                <w:vertAlign w:val="baseline"/>
                <w:lang w:val="en-US" w:eastAsia="zh-CN" w:bidi="ar-SA"/>
              </w:rPr>
              <w:t>/</w:t>
            </w:r>
          </w:p>
        </w:tc>
        <w:tc>
          <w:tcPr>
            <w:tcW w:w="590" w:type="pct"/>
            <w:tcBorders>
              <w:tl2br w:val="nil"/>
              <w:tr2bl w:val="nil"/>
            </w:tcBorders>
            <w:shd w:val="clear" w:color="auto" w:fill="auto"/>
            <w:vAlign w:val="center"/>
          </w:tcPr>
          <w:p w14:paraId="454AF61B">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w:t>
            </w:r>
          </w:p>
        </w:tc>
        <w:tc>
          <w:tcPr>
            <w:tcW w:w="590" w:type="pct"/>
            <w:tcBorders>
              <w:tl2br w:val="nil"/>
              <w:tr2bl w:val="nil"/>
            </w:tcBorders>
            <w:shd w:val="clear" w:color="auto" w:fill="auto"/>
            <w:vAlign w:val="center"/>
          </w:tcPr>
          <w:p w14:paraId="1B90CF7B">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21.719</w:t>
            </w:r>
          </w:p>
        </w:tc>
        <w:tc>
          <w:tcPr>
            <w:tcW w:w="606" w:type="pct"/>
            <w:tcBorders>
              <w:tl2br w:val="nil"/>
              <w:tr2bl w:val="nil"/>
            </w:tcBorders>
            <w:shd w:val="clear" w:color="auto" w:fill="auto"/>
            <w:vAlign w:val="center"/>
          </w:tcPr>
          <w:p w14:paraId="47480668">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0.237</w:t>
            </w:r>
          </w:p>
        </w:tc>
        <w:tc>
          <w:tcPr>
            <w:tcW w:w="515" w:type="pct"/>
            <w:tcBorders>
              <w:tl2br w:val="nil"/>
              <w:tr2bl w:val="nil"/>
            </w:tcBorders>
            <w:shd w:val="clear" w:color="auto" w:fill="auto"/>
            <w:vAlign w:val="center"/>
          </w:tcPr>
          <w:p w14:paraId="090828DB">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eastAsia" w:ascii="Times New Roman" w:cs="Times New Roman"/>
                <w:sz w:val="21"/>
                <w:szCs w:val="21"/>
                <w:highlight w:val="none"/>
                <w:vertAlign w:val="baseline"/>
                <w:lang w:val="en-US" w:eastAsia="zh-CN"/>
              </w:rPr>
              <w:t>9</w:t>
            </w:r>
          </w:p>
        </w:tc>
      </w:tr>
      <w:tr w14:paraId="11CACD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53" w:type="pct"/>
            <w:tcBorders>
              <w:tl2br w:val="nil"/>
              <w:tr2bl w:val="nil"/>
            </w:tcBorders>
            <w:shd w:val="clear" w:color="auto" w:fill="auto"/>
            <w:vAlign w:val="center"/>
          </w:tcPr>
          <w:p w14:paraId="75E7AF98">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eastAsia" w:ascii="Times New Roman" w:cs="Times New Roman"/>
                <w:sz w:val="21"/>
                <w:szCs w:val="21"/>
                <w:highlight w:val="none"/>
                <w:vertAlign w:val="baseline"/>
                <w:lang w:val="en-US" w:eastAsia="zh-CN"/>
              </w:rPr>
              <w:t>最小值</w:t>
            </w:r>
          </w:p>
        </w:tc>
        <w:tc>
          <w:tcPr>
            <w:tcW w:w="529" w:type="pct"/>
            <w:tcBorders>
              <w:tl2br w:val="nil"/>
              <w:tr2bl w:val="nil"/>
            </w:tcBorders>
            <w:shd w:val="clear" w:color="auto" w:fill="auto"/>
            <w:vAlign w:val="center"/>
          </w:tcPr>
          <w:p w14:paraId="019F785C">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yellow"/>
                <w:vertAlign w:val="baseline"/>
                <w:lang w:val="en-US" w:eastAsia="zh-CN"/>
              </w:rPr>
            </w:pPr>
            <w:r>
              <w:rPr>
                <w:rFonts w:hint="default" w:ascii="Times New Roman" w:hAnsi="Times New Roman" w:eastAsia="宋体" w:cs="Times New Roman"/>
                <w:sz w:val="21"/>
                <w:szCs w:val="21"/>
                <w:highlight w:val="none"/>
                <w:vertAlign w:val="baseline"/>
                <w:lang w:val="en-US" w:eastAsia="zh-CN"/>
              </w:rPr>
              <w:t>57.825</w:t>
            </w:r>
          </w:p>
        </w:tc>
        <w:tc>
          <w:tcPr>
            <w:tcW w:w="520" w:type="pct"/>
            <w:tcBorders>
              <w:tl2br w:val="nil"/>
              <w:tr2bl w:val="nil"/>
            </w:tcBorders>
            <w:shd w:val="clear" w:color="auto" w:fill="auto"/>
            <w:vAlign w:val="center"/>
          </w:tcPr>
          <w:p w14:paraId="259683F3">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yellow"/>
                <w:vertAlign w:val="baseline"/>
                <w:lang w:val="en-US" w:eastAsia="zh-CN"/>
              </w:rPr>
            </w:pPr>
            <w:r>
              <w:rPr>
                <w:rFonts w:hint="default" w:ascii="Times New Roman" w:hAnsi="Times New Roman" w:eastAsia="宋体" w:cs="Times New Roman"/>
                <w:sz w:val="21"/>
                <w:szCs w:val="21"/>
                <w:highlight w:val="none"/>
                <w:vertAlign w:val="baseline"/>
                <w:lang w:val="en-US" w:eastAsia="zh-CN"/>
              </w:rPr>
              <w:t>21.987</w:t>
            </w:r>
          </w:p>
        </w:tc>
        <w:tc>
          <w:tcPr>
            <w:tcW w:w="597" w:type="pct"/>
            <w:tcBorders>
              <w:tl2br w:val="nil"/>
              <w:tr2bl w:val="nil"/>
            </w:tcBorders>
            <w:shd w:val="clear" w:color="auto" w:fill="auto"/>
            <w:vAlign w:val="center"/>
          </w:tcPr>
          <w:p w14:paraId="531807C7">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yellow"/>
                <w:vertAlign w:val="baseline"/>
                <w:lang w:val="en-US" w:eastAsia="zh-CN"/>
              </w:rPr>
            </w:pPr>
            <w:r>
              <w:rPr>
                <w:rFonts w:hint="default" w:ascii="Times New Roman" w:hAnsi="Times New Roman" w:eastAsia="宋体" w:cs="Times New Roman"/>
                <w:sz w:val="21"/>
                <w:szCs w:val="21"/>
                <w:highlight w:val="none"/>
                <w:vertAlign w:val="baseline"/>
                <w:lang w:val="en-US" w:eastAsia="zh-CN"/>
              </w:rPr>
              <w:t>28.198</w:t>
            </w:r>
          </w:p>
        </w:tc>
        <w:tc>
          <w:tcPr>
            <w:tcW w:w="597" w:type="pct"/>
            <w:tcBorders>
              <w:tl2br w:val="nil"/>
              <w:tr2bl w:val="nil"/>
            </w:tcBorders>
            <w:shd w:val="clear" w:color="auto" w:fill="auto"/>
            <w:vAlign w:val="center"/>
          </w:tcPr>
          <w:p w14:paraId="0494882B">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highlight w:val="none"/>
                <w:vertAlign w:val="baseline"/>
                <w:lang w:val="en-US" w:eastAsia="zh-CN" w:bidi="ar-SA"/>
              </w:rPr>
            </w:pPr>
            <w:r>
              <w:rPr>
                <w:rFonts w:hint="eastAsia" w:ascii="Times New Roman" w:hAnsi="Times New Roman" w:eastAsia="宋体" w:cs="Times New Roman"/>
                <w:color w:val="000000"/>
                <w:kern w:val="0"/>
                <w:sz w:val="21"/>
                <w:szCs w:val="21"/>
                <w:highlight w:val="none"/>
                <w:vertAlign w:val="baseline"/>
                <w:lang w:val="en-US" w:eastAsia="zh-CN" w:bidi="ar-SA"/>
              </w:rPr>
              <w:t>/</w:t>
            </w:r>
          </w:p>
        </w:tc>
        <w:tc>
          <w:tcPr>
            <w:tcW w:w="590" w:type="pct"/>
            <w:tcBorders>
              <w:tl2br w:val="nil"/>
              <w:tr2bl w:val="nil"/>
            </w:tcBorders>
            <w:shd w:val="clear" w:color="auto" w:fill="auto"/>
            <w:vAlign w:val="center"/>
          </w:tcPr>
          <w:p w14:paraId="6FA3CDF9">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w:t>
            </w:r>
          </w:p>
        </w:tc>
        <w:tc>
          <w:tcPr>
            <w:tcW w:w="590" w:type="pct"/>
            <w:tcBorders>
              <w:tl2br w:val="nil"/>
              <w:tr2bl w:val="nil"/>
            </w:tcBorders>
            <w:shd w:val="clear" w:color="auto" w:fill="auto"/>
            <w:vAlign w:val="center"/>
          </w:tcPr>
          <w:p w14:paraId="4A79238B">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9.59</w:t>
            </w:r>
          </w:p>
        </w:tc>
        <w:tc>
          <w:tcPr>
            <w:tcW w:w="606" w:type="pct"/>
            <w:tcBorders>
              <w:tl2br w:val="nil"/>
              <w:tr2bl w:val="nil"/>
            </w:tcBorders>
            <w:shd w:val="clear" w:color="auto" w:fill="auto"/>
            <w:vAlign w:val="center"/>
          </w:tcPr>
          <w:p w14:paraId="67E53CAB">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w:t>
            </w:r>
          </w:p>
        </w:tc>
        <w:tc>
          <w:tcPr>
            <w:tcW w:w="515" w:type="pct"/>
            <w:tcBorders>
              <w:tl2br w:val="nil"/>
              <w:tr2bl w:val="nil"/>
            </w:tcBorders>
            <w:shd w:val="clear" w:color="auto" w:fill="auto"/>
            <w:vAlign w:val="center"/>
          </w:tcPr>
          <w:p w14:paraId="3C5EEE31">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eastAsia" w:ascii="Times New Roman" w:cs="Times New Roman"/>
                <w:sz w:val="21"/>
                <w:szCs w:val="21"/>
                <w:highlight w:val="none"/>
                <w:vertAlign w:val="baseline"/>
                <w:lang w:val="en-US" w:eastAsia="zh-CN"/>
              </w:rPr>
              <w:t>20</w:t>
            </w:r>
          </w:p>
        </w:tc>
      </w:tr>
      <w:tr w14:paraId="523E41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53" w:type="pct"/>
            <w:tcBorders>
              <w:tl2br w:val="nil"/>
              <w:tr2bl w:val="nil"/>
            </w:tcBorders>
            <w:shd w:val="clear" w:color="auto" w:fill="auto"/>
            <w:vAlign w:val="center"/>
          </w:tcPr>
          <w:p w14:paraId="243C2623">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eastAsia" w:ascii="Times New Roman" w:cs="Times New Roman"/>
                <w:sz w:val="21"/>
                <w:szCs w:val="21"/>
                <w:highlight w:val="none"/>
                <w:vertAlign w:val="baseline"/>
                <w:lang w:val="en-US" w:eastAsia="zh-CN"/>
              </w:rPr>
            </w:pPr>
            <w:r>
              <w:rPr>
                <w:rFonts w:hint="eastAsia" w:ascii="Times New Roman" w:cs="Times New Roman"/>
                <w:sz w:val="21"/>
                <w:szCs w:val="21"/>
                <w:highlight w:val="none"/>
                <w:vertAlign w:val="baseline"/>
                <w:lang w:val="en-US" w:eastAsia="zh-CN"/>
              </w:rPr>
              <w:t>最大值</w:t>
            </w:r>
          </w:p>
        </w:tc>
        <w:tc>
          <w:tcPr>
            <w:tcW w:w="529" w:type="pct"/>
            <w:tcBorders>
              <w:tl2br w:val="nil"/>
              <w:tr2bl w:val="nil"/>
            </w:tcBorders>
            <w:shd w:val="clear" w:color="auto" w:fill="auto"/>
            <w:vAlign w:val="center"/>
          </w:tcPr>
          <w:p w14:paraId="7A79C2D3">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color w:val="000000"/>
                <w:sz w:val="21"/>
                <w:szCs w:val="21"/>
                <w:highlight w:val="yellow"/>
                <w:vertAlign w:val="baseline"/>
                <w:lang w:val="en-US" w:eastAsia="zh-CN" w:bidi="ar-SA"/>
              </w:rPr>
            </w:pPr>
            <w:r>
              <w:rPr>
                <w:rFonts w:hint="default" w:ascii="Times New Roman" w:hAnsi="Times New Roman" w:eastAsia="宋体" w:cs="Times New Roman"/>
                <w:sz w:val="21"/>
                <w:szCs w:val="21"/>
                <w:highlight w:val="none"/>
                <w:vertAlign w:val="baseline"/>
                <w:lang w:val="en-US" w:eastAsia="zh-CN"/>
              </w:rPr>
              <w:t>109.756</w:t>
            </w:r>
          </w:p>
        </w:tc>
        <w:tc>
          <w:tcPr>
            <w:tcW w:w="520" w:type="pct"/>
            <w:tcBorders>
              <w:tl2br w:val="nil"/>
              <w:tr2bl w:val="nil"/>
            </w:tcBorders>
            <w:shd w:val="clear" w:color="auto" w:fill="auto"/>
            <w:vAlign w:val="center"/>
          </w:tcPr>
          <w:p w14:paraId="0247ED86">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color w:val="000000"/>
                <w:sz w:val="21"/>
                <w:szCs w:val="21"/>
                <w:highlight w:val="yellow"/>
                <w:vertAlign w:val="baseline"/>
                <w:lang w:val="en-US" w:eastAsia="zh-CN" w:bidi="ar-SA"/>
              </w:rPr>
            </w:pPr>
            <w:r>
              <w:rPr>
                <w:rFonts w:hint="default" w:ascii="Times New Roman" w:hAnsi="Times New Roman" w:eastAsia="宋体" w:cs="Times New Roman"/>
                <w:sz w:val="21"/>
                <w:szCs w:val="21"/>
                <w:highlight w:val="none"/>
                <w:vertAlign w:val="baseline"/>
                <w:lang w:val="en-US" w:eastAsia="zh-CN"/>
              </w:rPr>
              <w:t>49.86</w:t>
            </w:r>
          </w:p>
        </w:tc>
        <w:tc>
          <w:tcPr>
            <w:tcW w:w="597" w:type="pct"/>
            <w:tcBorders>
              <w:tl2br w:val="nil"/>
              <w:tr2bl w:val="nil"/>
            </w:tcBorders>
            <w:shd w:val="clear" w:color="auto" w:fill="auto"/>
            <w:vAlign w:val="center"/>
          </w:tcPr>
          <w:p w14:paraId="66235226">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color w:val="000000"/>
                <w:sz w:val="21"/>
                <w:szCs w:val="21"/>
                <w:highlight w:val="yellow"/>
                <w:vertAlign w:val="baseline"/>
                <w:lang w:val="en-US" w:eastAsia="zh-CN" w:bidi="ar-SA"/>
              </w:rPr>
            </w:pPr>
            <w:r>
              <w:rPr>
                <w:rFonts w:hint="default" w:ascii="Times New Roman" w:hAnsi="Times New Roman" w:eastAsia="宋体" w:cs="Times New Roman"/>
                <w:sz w:val="21"/>
                <w:szCs w:val="21"/>
                <w:highlight w:val="none"/>
                <w:vertAlign w:val="baseline"/>
                <w:lang w:val="en-US" w:eastAsia="zh-CN"/>
              </w:rPr>
              <w:t>58.099</w:t>
            </w:r>
          </w:p>
        </w:tc>
        <w:tc>
          <w:tcPr>
            <w:tcW w:w="597" w:type="pct"/>
            <w:tcBorders>
              <w:tl2br w:val="nil"/>
              <w:tr2bl w:val="nil"/>
            </w:tcBorders>
            <w:shd w:val="clear" w:color="auto" w:fill="auto"/>
            <w:vAlign w:val="center"/>
          </w:tcPr>
          <w:p w14:paraId="70E3A284">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highlight w:val="none"/>
                <w:vertAlign w:val="baseline"/>
                <w:lang w:val="en-US" w:eastAsia="zh-CN" w:bidi="ar-SA"/>
              </w:rPr>
            </w:pPr>
            <w:r>
              <w:rPr>
                <w:rFonts w:hint="eastAsia" w:ascii="Times New Roman" w:hAnsi="Times New Roman" w:eastAsia="宋体" w:cs="Times New Roman"/>
                <w:color w:val="000000"/>
                <w:kern w:val="0"/>
                <w:sz w:val="21"/>
                <w:szCs w:val="21"/>
                <w:highlight w:val="none"/>
                <w:vertAlign w:val="baseline"/>
                <w:lang w:val="en-US" w:eastAsia="zh-CN" w:bidi="ar-SA"/>
              </w:rPr>
              <w:t>/</w:t>
            </w:r>
          </w:p>
        </w:tc>
        <w:tc>
          <w:tcPr>
            <w:tcW w:w="590" w:type="pct"/>
            <w:tcBorders>
              <w:tl2br w:val="nil"/>
              <w:tr2bl w:val="nil"/>
            </w:tcBorders>
            <w:shd w:val="clear" w:color="auto" w:fill="auto"/>
            <w:vAlign w:val="center"/>
          </w:tcPr>
          <w:p w14:paraId="41BD9C15">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color w:val="000000"/>
                <w:sz w:val="21"/>
                <w:szCs w:val="21"/>
                <w:highlight w:val="none"/>
                <w:vertAlign w:val="baseline"/>
                <w:lang w:val="en-US" w:eastAsia="zh-CN" w:bidi="ar-SA"/>
              </w:rPr>
            </w:pPr>
            <w:r>
              <w:rPr>
                <w:rFonts w:hint="default" w:ascii="Times New Roman" w:hAnsi="Times New Roman" w:eastAsia="宋体" w:cs="Times New Roman"/>
                <w:sz w:val="21"/>
                <w:szCs w:val="21"/>
                <w:highlight w:val="none"/>
                <w:vertAlign w:val="baseline"/>
                <w:lang w:val="en-US" w:eastAsia="zh-CN"/>
              </w:rPr>
              <w:t>11.318</w:t>
            </w:r>
          </w:p>
        </w:tc>
        <w:tc>
          <w:tcPr>
            <w:tcW w:w="590" w:type="pct"/>
            <w:tcBorders>
              <w:tl2br w:val="nil"/>
              <w:tr2bl w:val="nil"/>
            </w:tcBorders>
            <w:shd w:val="clear" w:color="auto" w:fill="auto"/>
            <w:vAlign w:val="center"/>
          </w:tcPr>
          <w:p w14:paraId="4B3C79D4">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color w:val="000000"/>
                <w:sz w:val="21"/>
                <w:szCs w:val="21"/>
                <w:highlight w:val="none"/>
                <w:vertAlign w:val="baseline"/>
                <w:lang w:val="en-US" w:eastAsia="zh-CN" w:bidi="ar-SA"/>
              </w:rPr>
            </w:pPr>
            <w:r>
              <w:rPr>
                <w:rFonts w:hint="default" w:ascii="Times New Roman" w:hAnsi="Times New Roman" w:eastAsia="宋体" w:cs="Times New Roman"/>
                <w:sz w:val="21"/>
                <w:szCs w:val="21"/>
                <w:highlight w:val="none"/>
                <w:vertAlign w:val="baseline"/>
                <w:lang w:val="en-US" w:eastAsia="zh-CN"/>
              </w:rPr>
              <w:t>30.058</w:t>
            </w:r>
          </w:p>
        </w:tc>
        <w:tc>
          <w:tcPr>
            <w:tcW w:w="606" w:type="pct"/>
            <w:tcBorders>
              <w:tl2br w:val="nil"/>
              <w:tr2bl w:val="nil"/>
            </w:tcBorders>
            <w:shd w:val="clear" w:color="auto" w:fill="auto"/>
            <w:vAlign w:val="center"/>
          </w:tcPr>
          <w:p w14:paraId="4E46A36B">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color w:val="000000"/>
                <w:sz w:val="21"/>
                <w:szCs w:val="21"/>
                <w:highlight w:val="none"/>
                <w:vertAlign w:val="baseline"/>
                <w:lang w:val="en-US" w:eastAsia="zh-CN" w:bidi="ar-SA"/>
              </w:rPr>
            </w:pPr>
            <w:r>
              <w:rPr>
                <w:rFonts w:hint="default" w:ascii="Times New Roman" w:hAnsi="Times New Roman" w:eastAsia="宋体" w:cs="Times New Roman"/>
                <w:sz w:val="21"/>
                <w:szCs w:val="21"/>
                <w:highlight w:val="none"/>
                <w:vertAlign w:val="baseline"/>
                <w:lang w:val="en-US" w:eastAsia="zh-CN"/>
              </w:rPr>
              <w:t>0.696</w:t>
            </w:r>
          </w:p>
        </w:tc>
        <w:tc>
          <w:tcPr>
            <w:tcW w:w="515" w:type="pct"/>
            <w:tcBorders>
              <w:tl2br w:val="nil"/>
              <w:tr2bl w:val="nil"/>
            </w:tcBorders>
            <w:shd w:val="clear" w:color="auto" w:fill="auto"/>
            <w:vAlign w:val="center"/>
          </w:tcPr>
          <w:p w14:paraId="74C35E31">
            <w:pPr>
              <w:pStyle w:val="44"/>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color w:val="000000"/>
                <w:sz w:val="21"/>
                <w:szCs w:val="21"/>
                <w:highlight w:val="none"/>
                <w:vertAlign w:val="baseline"/>
                <w:lang w:val="en-US" w:eastAsia="zh-CN" w:bidi="ar-SA"/>
              </w:rPr>
            </w:pPr>
            <w:r>
              <w:rPr>
                <w:rFonts w:hint="eastAsia" w:ascii="Times New Roman" w:cs="Times New Roman"/>
                <w:sz w:val="21"/>
                <w:szCs w:val="21"/>
                <w:highlight w:val="none"/>
                <w:vertAlign w:val="baseline"/>
                <w:lang w:val="en-US" w:eastAsia="zh-CN"/>
              </w:rPr>
              <w:t>9</w:t>
            </w:r>
          </w:p>
        </w:tc>
      </w:tr>
    </w:tbl>
    <w:p w14:paraId="27440C12">
      <w:pPr>
        <w:bidi w:val="0"/>
        <w:rPr>
          <w:rFonts w:hint="eastAsia" w:ascii="Times New Roman" w:hAnsi="Times New Roman" w:eastAsia="宋体"/>
          <w:color w:val="auto"/>
          <w:highlight w:val="none"/>
          <w:lang w:val="en-US" w:eastAsia="zh-CN"/>
        </w:rPr>
      </w:pPr>
      <w:r>
        <w:rPr>
          <w:rFonts w:hint="default" w:ascii="Times New Roman" w:hAnsi="Times New Roman" w:eastAsia="宋体"/>
          <w:color w:val="auto"/>
          <w:highlight w:val="none"/>
          <w:lang w:val="en-US" w:eastAsia="zh-CN"/>
        </w:rPr>
        <w:t>地块内土壤中</w:t>
      </w:r>
      <w:r>
        <w:rPr>
          <w:rFonts w:hint="eastAsia"/>
          <w:color w:val="auto"/>
          <w:highlight w:val="none"/>
          <w:lang w:val="en-US" w:eastAsia="zh-CN"/>
        </w:rPr>
        <w:t>其他</w:t>
      </w:r>
      <w:r>
        <w:rPr>
          <w:rFonts w:hint="default" w:ascii="Times New Roman" w:hAnsi="Times New Roman" w:eastAsia="宋体"/>
          <w:color w:val="auto"/>
          <w:highlight w:val="none"/>
          <w:lang w:val="en-US" w:eastAsia="zh-CN"/>
        </w:rPr>
        <w:t>指标分布均匀，无明显含量较大区域。</w:t>
      </w:r>
      <w:r>
        <w:rPr>
          <w:rFonts w:hint="eastAsia"/>
          <w:color w:val="auto"/>
          <w:highlight w:val="none"/>
          <w:lang w:val="en-US" w:eastAsia="zh-CN"/>
        </w:rPr>
        <w:t>地块内</w:t>
      </w:r>
      <w:r>
        <w:rPr>
          <w:rFonts w:hint="eastAsia" w:ascii="Times New Roman" w:hAnsi="Times New Roman" w:eastAsia="宋体"/>
          <w:color w:val="auto"/>
          <w:highlight w:val="none"/>
          <w:lang w:val="en-US" w:eastAsia="zh-CN"/>
        </w:rPr>
        <w:t>点位数据与</w:t>
      </w:r>
      <w:r>
        <w:rPr>
          <w:rFonts w:hint="eastAsia"/>
          <w:color w:val="auto"/>
          <w:highlight w:val="none"/>
          <w:lang w:val="en-US" w:eastAsia="zh-CN"/>
        </w:rPr>
        <w:t>对照</w:t>
      </w:r>
      <w:r>
        <w:rPr>
          <w:rFonts w:hint="eastAsia" w:ascii="Times New Roman" w:hAnsi="Times New Roman" w:eastAsia="宋体"/>
          <w:color w:val="auto"/>
          <w:highlight w:val="none"/>
          <w:lang w:val="en-US" w:eastAsia="zh-CN"/>
        </w:rPr>
        <w:t>点位数据相比较，检出值相差不大</w:t>
      </w:r>
      <w:r>
        <w:rPr>
          <w:rFonts w:hint="eastAsia"/>
          <w:color w:val="auto"/>
          <w:highlight w:val="none"/>
          <w:lang w:val="en-US" w:eastAsia="zh-CN"/>
        </w:rPr>
        <w:t>，</w:t>
      </w:r>
      <w:r>
        <w:rPr>
          <w:rFonts w:hint="eastAsia" w:ascii="Times New Roman" w:hAnsi="Times New Roman" w:eastAsia="宋体"/>
          <w:color w:val="auto"/>
          <w:highlight w:val="none"/>
          <w:lang w:val="en-US" w:eastAsia="zh-CN"/>
        </w:rPr>
        <w:t>处于同一水平</w:t>
      </w:r>
      <w:r>
        <w:rPr>
          <w:rFonts w:hint="eastAsia"/>
          <w:color w:val="auto"/>
          <w:highlight w:val="none"/>
          <w:lang w:val="en-US" w:eastAsia="zh-CN"/>
        </w:rPr>
        <w:t>。</w:t>
      </w:r>
    </w:p>
    <w:p w14:paraId="221D57B6">
      <w:pPr>
        <w:bidi w:val="0"/>
        <w:rPr>
          <w:rFonts w:hint="default"/>
          <w:lang w:val="en-US" w:eastAsia="zh-CN"/>
        </w:rPr>
      </w:pPr>
      <w:r>
        <w:rPr>
          <w:rFonts w:hint="eastAsia" w:ascii="Times New Roman" w:hAnsi="Times New Roman" w:cs="Times New Roman" w:eastAsiaTheme="minorEastAsia"/>
          <w:b w:val="0"/>
          <w:bCs w:val="0"/>
          <w:color w:val="auto"/>
          <w:lang w:val="en-US" w:eastAsia="zh-CN"/>
        </w:rPr>
        <w:t>通</w:t>
      </w:r>
      <w:r>
        <w:rPr>
          <w:rFonts w:hint="default" w:ascii="Times New Roman" w:hAnsi="Times New Roman" w:cs="Times New Roman" w:eastAsiaTheme="minorEastAsia"/>
          <w:b w:val="0"/>
          <w:bCs w:val="0"/>
          <w:color w:val="auto"/>
          <w:lang w:val="en-US" w:eastAsia="zh-CN"/>
        </w:rPr>
        <w:t>过现场勘查（含快速</w:t>
      </w:r>
      <w:r>
        <w:rPr>
          <w:rFonts w:hint="eastAsia" w:ascii="Times New Roman" w:hAnsi="Times New Roman" w:cs="Times New Roman" w:eastAsiaTheme="minorEastAsia"/>
          <w:b w:val="0"/>
          <w:bCs w:val="0"/>
          <w:color w:val="auto"/>
          <w:lang w:val="en-US" w:eastAsia="zh-CN"/>
        </w:rPr>
        <w:t>检测</w:t>
      </w:r>
      <w:r>
        <w:rPr>
          <w:rFonts w:hint="default" w:ascii="Times New Roman" w:hAnsi="Times New Roman" w:cs="Times New Roman" w:eastAsiaTheme="minorEastAsia"/>
          <w:b w:val="0"/>
          <w:bCs w:val="0"/>
          <w:color w:val="auto"/>
          <w:lang w:val="en-US" w:eastAsia="zh-CN"/>
        </w:rPr>
        <w:t>）及人员访谈可知：调查地块内快速检测各项目结果显示</w:t>
      </w:r>
      <w:r>
        <w:rPr>
          <w:rFonts w:hint="default" w:ascii="Times New Roman" w:hAnsi="Times New Roman" w:cs="Times New Roman"/>
          <w:color w:val="auto"/>
          <w:lang w:val="en-US" w:eastAsia="zh-CN"/>
        </w:rPr>
        <w:t>地块内PID读数和地块外对照点数据在同一水平，地块内重金属含量与地块外对照点数据在同一水平</w:t>
      </w:r>
      <w:r>
        <w:rPr>
          <w:rFonts w:hint="eastAsia" w:ascii="Times New Roman" w:hAnsi="Times New Roman" w:cs="Times New Roman"/>
          <w:color w:val="auto"/>
          <w:lang w:val="en-US" w:eastAsia="zh-CN"/>
        </w:rPr>
        <w:t>；</w:t>
      </w:r>
      <w:r>
        <w:rPr>
          <w:rFonts w:hint="default" w:ascii="Times New Roman" w:hAnsi="Times New Roman" w:cs="Times New Roman" w:eastAsiaTheme="minorEastAsia"/>
          <w:b w:val="0"/>
          <w:bCs w:val="0"/>
          <w:color w:val="auto"/>
          <w:lang w:val="en-US" w:eastAsia="zh-CN"/>
        </w:rPr>
        <w:t>不涉及可能造成土壤和地下水污染的物质的生产、贮存，不涉及三废处理与排放以及泄漏状况；地块内也不存在造成土壤和地下水污染的异常迹象以及罐、管道、槽泄漏、废物临时堆放等污染痕迹；相邻地块也不存在可能造成本地块土壤和地下水污染的罐、管道、槽泄漏以及废物临时堆放污染痕迹，不存在污水处理和排放系统，不存在化学品和废弃物的储存和处置设施；</w:t>
      </w:r>
      <w:r>
        <w:rPr>
          <w:rFonts w:hint="eastAsia" w:ascii="Times New Roman" w:hAnsi="Times New Roman" w:cs="Times New Roman" w:eastAsiaTheme="minorEastAsia"/>
          <w:b w:val="0"/>
          <w:bCs w:val="0"/>
          <w:color w:val="auto"/>
          <w:lang w:val="en-US" w:eastAsia="zh-CN"/>
        </w:rPr>
        <w:t>截至</w:t>
      </w:r>
      <w:r>
        <w:rPr>
          <w:rFonts w:hint="default" w:ascii="Times New Roman" w:hAnsi="Times New Roman" w:cs="Times New Roman" w:eastAsiaTheme="minorEastAsia"/>
          <w:b w:val="0"/>
          <w:bCs w:val="0"/>
          <w:color w:val="auto"/>
          <w:lang w:val="en-US" w:eastAsia="zh-CN"/>
        </w:rPr>
        <w:t>土壤污染状况调查前，周边未发生过土壤和地下水污染事件。</w:t>
      </w:r>
    </w:p>
    <w:p w14:paraId="536B5F77">
      <w:pPr>
        <w:pStyle w:val="11"/>
        <w:pageBreakBefore w:val="0"/>
        <w:widowControl w:val="0"/>
        <w:kinsoku/>
        <w:wordWrap/>
        <w:overflowPunct/>
        <w:topLinePunct w:val="0"/>
        <w:autoSpaceDE/>
        <w:autoSpaceDN/>
        <w:bidi w:val="0"/>
        <w:adjustRightInd w:val="0"/>
        <w:snapToGrid w:val="0"/>
        <w:spacing w:line="360" w:lineRule="auto"/>
        <w:jc w:val="left"/>
        <w:textAlignment w:val="auto"/>
        <w:rPr>
          <w:rFonts w:hint="default" w:ascii="Times New Roman" w:hAnsi="Times New Roman" w:cs="Times New Roman" w:eastAsiaTheme="minorEastAsia"/>
          <w:color w:val="auto"/>
          <w:lang w:val="zh-CN" w:eastAsia="zh-CN"/>
        </w:rPr>
      </w:pPr>
      <w:bookmarkStart w:id="120" w:name="_Toc1991"/>
      <w:bookmarkStart w:id="121" w:name="_Toc24924"/>
      <w:r>
        <w:rPr>
          <w:rFonts w:hint="default" w:ascii="Times New Roman" w:hAnsi="Times New Roman" w:cs="Times New Roman" w:eastAsiaTheme="minorEastAsia"/>
          <w:color w:val="auto"/>
          <w:lang w:val="en-US" w:eastAsia="zh-CN"/>
        </w:rPr>
        <w:t>5.3有毒有害物质的储存、使用和处置情况分析</w:t>
      </w:r>
      <w:bookmarkEnd w:id="120"/>
      <w:bookmarkEnd w:id="121"/>
    </w:p>
    <w:p w14:paraId="2C1BCDB1">
      <w:pPr>
        <w:pStyle w:val="2"/>
        <w:keepNext w:val="0"/>
        <w:keepLines w:val="0"/>
        <w:pageBreakBefore w:val="0"/>
        <w:widowControl w:val="0"/>
        <w:kinsoku/>
        <w:wordWrap/>
        <w:overflowPunct/>
        <w:topLinePunct w:val="0"/>
        <w:autoSpaceDE/>
        <w:autoSpaceDN/>
        <w:bidi w:val="0"/>
        <w:adjustRightInd w:val="0"/>
        <w:snapToGrid w:val="0"/>
        <w:spacing w:after="0" w:line="360" w:lineRule="auto"/>
        <w:ind w:left="0" w:leftChars="0" w:firstLine="480" w:firstLineChars="200"/>
        <w:jc w:val="left"/>
        <w:textAlignment w:val="auto"/>
        <w:outlineLvl w:val="9"/>
        <w:rPr>
          <w:rFonts w:hint="eastAsia"/>
          <w:lang w:val="en-US" w:eastAsia="zh-CN"/>
        </w:rPr>
      </w:pPr>
      <w:r>
        <w:rPr>
          <w:rFonts w:hint="eastAsia"/>
          <w:lang w:val="en-US" w:eastAsia="zh-CN"/>
        </w:rPr>
        <w:t>通过现场踏勘、调查访问，收集地块现状和历史资料及相关文献，分析地块内的建筑活动及周边土地利用等情况，地块内无有毒有害物质的储存、使用和处置情况。</w:t>
      </w:r>
    </w:p>
    <w:p w14:paraId="520CBF9B">
      <w:pPr>
        <w:pStyle w:val="11"/>
        <w:pageBreakBefore w:val="0"/>
        <w:widowControl w:val="0"/>
        <w:kinsoku/>
        <w:wordWrap/>
        <w:overflowPunct/>
        <w:topLinePunct w:val="0"/>
        <w:autoSpaceDE/>
        <w:autoSpaceDN/>
        <w:bidi w:val="0"/>
        <w:adjustRightInd w:val="0"/>
        <w:snapToGrid w:val="0"/>
        <w:spacing w:line="360" w:lineRule="auto"/>
        <w:jc w:val="left"/>
        <w:textAlignment w:val="auto"/>
        <w:rPr>
          <w:rFonts w:hint="default" w:ascii="Times New Roman" w:hAnsi="Times New Roman" w:cs="Times New Roman" w:eastAsiaTheme="minorEastAsia"/>
          <w:color w:val="auto"/>
          <w:lang w:val="zh-CN" w:eastAsia="zh-CN"/>
        </w:rPr>
      </w:pPr>
      <w:bookmarkStart w:id="122" w:name="_Toc25572"/>
      <w:bookmarkStart w:id="123" w:name="_Toc4686"/>
      <w:r>
        <w:rPr>
          <w:rFonts w:hint="default" w:ascii="Times New Roman" w:hAnsi="Times New Roman" w:cs="Times New Roman" w:eastAsiaTheme="minorEastAsia"/>
          <w:color w:val="auto"/>
          <w:lang w:val="en-US" w:eastAsia="zh-CN"/>
        </w:rPr>
        <w:t>5.4各类槽罐内的物质和泄漏评价</w:t>
      </w:r>
      <w:bookmarkEnd w:id="122"/>
      <w:bookmarkEnd w:id="123"/>
    </w:p>
    <w:p w14:paraId="4F1EAA6A">
      <w:pPr>
        <w:pStyle w:val="2"/>
        <w:keepNext w:val="0"/>
        <w:keepLines w:val="0"/>
        <w:pageBreakBefore w:val="0"/>
        <w:widowControl w:val="0"/>
        <w:kinsoku/>
        <w:wordWrap/>
        <w:overflowPunct/>
        <w:topLinePunct w:val="0"/>
        <w:autoSpaceDE/>
        <w:autoSpaceDN/>
        <w:bidi w:val="0"/>
        <w:adjustRightInd w:val="0"/>
        <w:snapToGrid w:val="0"/>
        <w:spacing w:after="0" w:line="360" w:lineRule="auto"/>
        <w:ind w:left="0" w:leftChars="0" w:firstLine="480" w:firstLineChars="200"/>
        <w:jc w:val="left"/>
        <w:textAlignment w:val="auto"/>
        <w:rPr>
          <w:rFonts w:hint="eastAsia"/>
          <w:highlight w:val="none"/>
          <w:lang w:val="en-US" w:eastAsia="zh-CN"/>
        </w:rPr>
      </w:pPr>
      <w:r>
        <w:rPr>
          <w:rFonts w:hint="eastAsia"/>
          <w:highlight w:val="none"/>
          <w:lang w:val="en-US" w:eastAsia="zh-CN"/>
        </w:rPr>
        <w:t>通过现场踏勘、调查访问相关人员，收集地块现状和历史资料及相关文献，分析地块内的建筑活动及周边土地利用等情况，地块内无地上、地下槽罐设施，未发生过任何泄漏事故。</w:t>
      </w:r>
    </w:p>
    <w:p w14:paraId="22741A6A">
      <w:pPr>
        <w:pStyle w:val="11"/>
        <w:pageBreakBefore w:val="0"/>
        <w:widowControl w:val="0"/>
        <w:kinsoku/>
        <w:wordWrap/>
        <w:overflowPunct/>
        <w:topLinePunct w:val="0"/>
        <w:autoSpaceDE/>
        <w:autoSpaceDN/>
        <w:bidi w:val="0"/>
        <w:adjustRightInd w:val="0"/>
        <w:snapToGrid w:val="0"/>
        <w:spacing w:line="360" w:lineRule="auto"/>
        <w:jc w:val="left"/>
        <w:textAlignment w:val="auto"/>
        <w:rPr>
          <w:rFonts w:hint="default" w:ascii="Times New Roman" w:hAnsi="Times New Roman" w:cs="Times New Roman" w:eastAsiaTheme="minorEastAsia"/>
          <w:color w:val="auto"/>
          <w:lang w:val="zh-CN" w:eastAsia="zh-CN"/>
        </w:rPr>
      </w:pPr>
      <w:bookmarkStart w:id="124" w:name="_Toc23410"/>
      <w:bookmarkStart w:id="125" w:name="_Toc5750"/>
      <w:r>
        <w:rPr>
          <w:rFonts w:hint="default" w:ascii="Times New Roman" w:hAnsi="Times New Roman" w:cs="Times New Roman" w:eastAsiaTheme="minorEastAsia"/>
          <w:color w:val="auto"/>
          <w:lang w:val="en-US" w:eastAsia="zh-CN"/>
        </w:rPr>
        <w:t>5.5固体废物和危险废物的处理评价</w:t>
      </w:r>
      <w:bookmarkEnd w:id="124"/>
      <w:bookmarkEnd w:id="125"/>
    </w:p>
    <w:p w14:paraId="590F05E5">
      <w:pPr>
        <w:pStyle w:val="2"/>
        <w:keepNext w:val="0"/>
        <w:keepLines w:val="0"/>
        <w:pageBreakBefore w:val="0"/>
        <w:widowControl w:val="0"/>
        <w:kinsoku/>
        <w:wordWrap/>
        <w:overflowPunct/>
        <w:topLinePunct w:val="0"/>
        <w:autoSpaceDE/>
        <w:autoSpaceDN/>
        <w:bidi w:val="0"/>
        <w:adjustRightInd w:val="0"/>
        <w:snapToGrid w:val="0"/>
        <w:spacing w:after="0" w:line="360" w:lineRule="auto"/>
        <w:ind w:left="0" w:leftChars="0" w:firstLine="480" w:firstLineChars="200"/>
        <w:jc w:val="left"/>
        <w:textAlignment w:val="auto"/>
        <w:rPr>
          <w:rFonts w:hint="eastAsia"/>
          <w:highlight w:val="none"/>
          <w:lang w:val="en-US" w:eastAsia="zh-CN"/>
        </w:rPr>
      </w:pPr>
      <w:r>
        <w:rPr>
          <w:rFonts w:hint="eastAsia"/>
          <w:highlight w:val="none"/>
          <w:lang w:val="en-US" w:eastAsia="zh-CN"/>
        </w:rPr>
        <w:t>通过现场踏勘、调查访问相关人员，收集地块现状和历史资料，分析地块内的建筑活动及周边土地利用等情况，地块内未进行过固体废物及危险废物的堆存。</w:t>
      </w:r>
    </w:p>
    <w:p w14:paraId="11DD9201">
      <w:pPr>
        <w:pStyle w:val="11"/>
        <w:pageBreakBefore w:val="0"/>
        <w:widowControl w:val="0"/>
        <w:kinsoku/>
        <w:wordWrap/>
        <w:overflowPunct/>
        <w:topLinePunct w:val="0"/>
        <w:autoSpaceDE/>
        <w:autoSpaceDN/>
        <w:bidi w:val="0"/>
        <w:adjustRightInd w:val="0"/>
        <w:snapToGrid w:val="0"/>
        <w:spacing w:line="360" w:lineRule="auto"/>
        <w:textAlignment w:val="auto"/>
        <w:rPr>
          <w:rFonts w:hint="default" w:ascii="Times New Roman" w:hAnsi="Times New Roman" w:cs="Times New Roman" w:eastAsiaTheme="minorEastAsia"/>
          <w:color w:val="auto"/>
          <w:lang w:val="zh-CN" w:eastAsia="zh-CN"/>
        </w:rPr>
      </w:pPr>
      <w:bookmarkStart w:id="126" w:name="_Toc28429"/>
      <w:bookmarkStart w:id="127" w:name="_Toc20083"/>
      <w:r>
        <w:rPr>
          <w:rFonts w:hint="default" w:ascii="Times New Roman" w:hAnsi="Times New Roman" w:cs="Times New Roman" w:eastAsiaTheme="minorEastAsia"/>
          <w:color w:val="auto"/>
          <w:lang w:val="en-US" w:eastAsia="zh-CN"/>
        </w:rPr>
        <w:t>5.6管线、沟渠泄漏评价</w:t>
      </w:r>
      <w:bookmarkEnd w:id="126"/>
      <w:bookmarkEnd w:id="127"/>
    </w:p>
    <w:p w14:paraId="5670744A">
      <w:pPr>
        <w:bidi w:val="0"/>
        <w:rPr>
          <w:rFonts w:hint="eastAsia"/>
          <w:lang w:val="en-US" w:eastAsia="zh-CN"/>
        </w:rPr>
      </w:pPr>
      <w:r>
        <w:rPr>
          <w:rFonts w:hint="eastAsia"/>
          <w:lang w:val="en-US" w:eastAsia="zh-CN"/>
        </w:rPr>
        <w:t>通过现场踏勘、调查访问企业管理人员，收集地块现状和历史资料及相关文献，分析地块内的建筑活动及周边土地利用等情况。</w:t>
      </w:r>
      <w:r>
        <w:rPr>
          <w:rFonts w:hint="default"/>
        </w:rPr>
        <w:t>地块内历史上</w:t>
      </w:r>
      <w:r>
        <w:rPr>
          <w:rFonts w:hint="default"/>
          <w:lang w:val="en-US" w:eastAsia="zh-CN"/>
        </w:rPr>
        <w:t>不存在</w:t>
      </w:r>
      <w:r>
        <w:rPr>
          <w:rFonts w:hint="default"/>
        </w:rPr>
        <w:t>地下管线、沟渠</w:t>
      </w:r>
      <w:r>
        <w:rPr>
          <w:rFonts w:hint="default"/>
          <w:lang w:val="en-US" w:eastAsia="zh-CN"/>
        </w:rPr>
        <w:t>等设施</w:t>
      </w:r>
      <w:r>
        <w:rPr>
          <w:rFonts w:hint="default"/>
        </w:rPr>
        <w:t>泄漏污染情况。</w:t>
      </w:r>
    </w:p>
    <w:p w14:paraId="7A6F8A3D">
      <w:pPr>
        <w:pStyle w:val="11"/>
        <w:bidi w:val="0"/>
        <w:rPr>
          <w:rFonts w:hint="default"/>
          <w:lang w:val="en-US" w:eastAsia="zh-CN"/>
        </w:rPr>
      </w:pPr>
      <w:bookmarkStart w:id="128" w:name="_Toc31955"/>
      <w:bookmarkStart w:id="129" w:name="_Toc11162"/>
      <w:r>
        <w:rPr>
          <w:rFonts w:hint="default"/>
          <w:lang w:val="en-US" w:eastAsia="zh-CN"/>
        </w:rPr>
        <w:t>5.7与污染物迁移相关的环境因素分析</w:t>
      </w:r>
      <w:bookmarkEnd w:id="128"/>
      <w:bookmarkEnd w:id="129"/>
    </w:p>
    <w:p w14:paraId="070F44F1">
      <w:pPr>
        <w:keepNext w:val="0"/>
        <w:keepLines w:val="0"/>
        <w:pageBreakBefore w:val="0"/>
        <w:widowControl w:val="0"/>
        <w:kinsoku/>
        <w:wordWrap/>
        <w:overflowPunct/>
        <w:topLinePunct w:val="0"/>
        <w:autoSpaceDE/>
        <w:autoSpaceDN/>
        <w:bidi w:val="0"/>
        <w:adjustRightInd w:val="0"/>
        <w:snapToGrid w:val="0"/>
        <w:spacing w:line="360" w:lineRule="auto"/>
        <w:ind w:right="0"/>
        <w:jc w:val="left"/>
        <w:textAlignment w:val="auto"/>
        <w:rPr>
          <w:rFonts w:hint="default" w:ascii="Times New Roman" w:hAnsi="Times New Roman" w:cs="Times New Roman" w:eastAsiaTheme="minorEastAsia"/>
          <w:b w:val="0"/>
          <w:bCs w:val="0"/>
          <w:color w:val="auto"/>
          <w:vertAlign w:val="baseline"/>
          <w:lang w:val="zh-CN" w:eastAsia="zh-CN"/>
        </w:rPr>
      </w:pPr>
      <w:r>
        <w:rPr>
          <w:rFonts w:hint="default" w:ascii="Times New Roman" w:hAnsi="Times New Roman" w:cs="Times New Roman" w:eastAsiaTheme="minorEastAsia"/>
          <w:b w:val="0"/>
          <w:bCs w:val="0"/>
          <w:color w:val="auto"/>
          <w:vertAlign w:val="baseline"/>
          <w:lang w:val="zh-CN" w:eastAsia="zh-CN"/>
        </w:rPr>
        <w:t>土壤和地下水污染与场地历史堆存、使用材料密切相关。由于使用过程中物料的运输、贮存，及发生的事故状态时所产生的跑、冒、滴、漏；废水、固废中夹带的材料在污染物处理与排放时引起的物料与地面的接触都有可能造成对场地土壤、地下水污染。而以上这些形成土壤污染的过程，又总是与场地历史材料堆存、使用存在着密切联系，材料的流失，是造成场地内土壤、地下水污染的主要原因。</w:t>
      </w:r>
    </w:p>
    <w:p w14:paraId="323DF000">
      <w:pPr>
        <w:pStyle w:val="18"/>
        <w:keepNext w:val="0"/>
        <w:keepLines w:val="0"/>
        <w:pageBreakBefore w:val="0"/>
        <w:widowControl w:val="0"/>
        <w:kinsoku/>
        <w:wordWrap/>
        <w:overflowPunct/>
        <w:topLinePunct w:val="0"/>
        <w:autoSpaceDE/>
        <w:autoSpaceDN/>
        <w:bidi w:val="0"/>
        <w:adjustRightInd w:val="0"/>
        <w:snapToGrid w:val="0"/>
        <w:spacing w:line="360" w:lineRule="auto"/>
        <w:ind w:left="0" w:leftChars="0" w:right="0" w:firstLine="480" w:firstLineChars="200"/>
        <w:jc w:val="left"/>
        <w:textAlignment w:val="auto"/>
        <w:rPr>
          <w:rFonts w:hint="default" w:ascii="Times New Roman" w:hAnsi="Times New Roman" w:cs="Times New Roman" w:eastAsiaTheme="minorEastAsia"/>
          <w:b w:val="0"/>
          <w:bCs w:val="0"/>
          <w:color w:val="auto"/>
          <w:sz w:val="24"/>
          <w:szCs w:val="24"/>
          <w:vertAlign w:val="baseline"/>
          <w:lang w:val="en-US" w:eastAsia="zh-CN"/>
        </w:rPr>
      </w:pPr>
      <w:r>
        <w:rPr>
          <w:rFonts w:hint="default" w:ascii="Times New Roman" w:hAnsi="Times New Roman" w:cs="Times New Roman" w:eastAsiaTheme="minorEastAsia"/>
          <w:b w:val="0"/>
          <w:bCs w:val="0"/>
          <w:color w:val="auto"/>
          <w:kern w:val="2"/>
          <w:sz w:val="24"/>
          <w:szCs w:val="22"/>
          <w:lang w:val="en-US" w:eastAsia="zh-CN" w:bidi="ar-SA"/>
        </w:rPr>
        <w:t>根据调查，地块内历史上为</w:t>
      </w:r>
      <w:r>
        <w:rPr>
          <w:rFonts w:hint="eastAsia" w:ascii="Times New Roman" w:hAnsi="Times New Roman" w:cs="Times New Roman" w:eastAsiaTheme="minorEastAsia"/>
          <w:b w:val="0"/>
          <w:bCs w:val="0"/>
          <w:color w:val="auto"/>
          <w:kern w:val="2"/>
          <w:sz w:val="24"/>
          <w:szCs w:val="22"/>
          <w:lang w:val="en-US" w:eastAsia="zh-CN" w:bidi="ar-SA"/>
        </w:rPr>
        <w:t>农用地</w:t>
      </w:r>
      <w:r>
        <w:rPr>
          <w:rFonts w:hint="default" w:ascii="Times New Roman" w:hAnsi="Times New Roman" w:cs="Times New Roman" w:eastAsiaTheme="minorEastAsia"/>
          <w:b w:val="0"/>
          <w:bCs w:val="0"/>
          <w:color w:val="auto"/>
          <w:kern w:val="2"/>
          <w:sz w:val="24"/>
          <w:szCs w:val="22"/>
          <w:lang w:val="en-US" w:eastAsia="zh-CN" w:bidi="ar-SA"/>
        </w:rPr>
        <w:t>，</w:t>
      </w:r>
      <w:r>
        <w:rPr>
          <w:rFonts w:hint="eastAsia" w:ascii="Times New Roman" w:hAnsi="Times New Roman" w:cs="Times New Roman" w:eastAsiaTheme="minorEastAsia"/>
          <w:b w:val="0"/>
          <w:bCs w:val="0"/>
          <w:color w:val="auto"/>
          <w:kern w:val="2"/>
          <w:sz w:val="24"/>
          <w:szCs w:val="22"/>
          <w:lang w:val="en-US" w:eastAsia="zh-CN" w:bidi="ar-SA"/>
        </w:rPr>
        <w:t>地块内没有工业企业存在。</w:t>
      </w:r>
      <w:r>
        <w:rPr>
          <w:rFonts w:hint="default" w:ascii="Times New Roman" w:hAnsi="Times New Roman" w:cs="Times New Roman" w:eastAsiaTheme="minorEastAsia"/>
          <w:b w:val="0"/>
          <w:bCs w:val="0"/>
          <w:color w:val="auto"/>
          <w:highlight w:val="none"/>
          <w:vertAlign w:val="baseline"/>
          <w:lang w:val="en-US" w:eastAsia="zh-CN"/>
        </w:rPr>
        <w:t>地块周围企业生产过程中产生的大气污染物经过废气处理措施处理后达标排放，通过大气沉降对该地块用地产生污染影响的可能性较小；废水能够得到合理处置，因此周边企业通过地下水迁移途径污染该</w:t>
      </w:r>
      <w:r>
        <w:rPr>
          <w:rFonts w:hint="default" w:ascii="Times New Roman" w:hAnsi="Times New Roman" w:cs="Times New Roman" w:eastAsiaTheme="minorEastAsia"/>
          <w:b w:val="0"/>
          <w:bCs w:val="0"/>
          <w:color w:val="auto"/>
          <w:sz w:val="24"/>
          <w:szCs w:val="24"/>
          <w:highlight w:val="none"/>
          <w:vertAlign w:val="baseline"/>
          <w:lang w:val="en-US" w:eastAsia="zh-CN"/>
        </w:rPr>
        <w:t>地块的可能性较小；固体废物均合理处置，且和该地块有一定的距离间隔，不会对该地块产生污染。根据人员访谈，</w:t>
      </w:r>
      <w:r>
        <w:rPr>
          <w:rFonts w:hint="eastAsia" w:cs="Times New Roman" w:eastAsiaTheme="minorEastAsia"/>
          <w:b w:val="0"/>
          <w:bCs w:val="0"/>
          <w:color w:val="auto"/>
          <w:sz w:val="24"/>
          <w:szCs w:val="24"/>
          <w:highlight w:val="none"/>
          <w:vertAlign w:val="baseline"/>
          <w:lang w:val="en-US" w:eastAsia="zh-CN"/>
        </w:rPr>
        <w:t>截至</w:t>
      </w:r>
      <w:r>
        <w:rPr>
          <w:rFonts w:hint="default" w:ascii="Times New Roman" w:hAnsi="Times New Roman" w:cs="Times New Roman" w:eastAsiaTheme="minorEastAsia"/>
          <w:b w:val="0"/>
          <w:bCs w:val="0"/>
          <w:color w:val="auto"/>
          <w:sz w:val="24"/>
          <w:szCs w:val="24"/>
          <w:highlight w:val="none"/>
          <w:vertAlign w:val="baseline"/>
          <w:lang w:val="en-US" w:eastAsia="zh-CN"/>
        </w:rPr>
        <w:t>本次调查之前，周边企业未发生过土壤和地下水污染事故。根据以上分析，周边企业历史运营期间通过地面漫流、垂直入渗等污染途径造成调查地块污染的可能性较小，对调查地块无污染物迁移。</w:t>
      </w:r>
    </w:p>
    <w:p w14:paraId="1DEDCBEC">
      <w:pPr>
        <w:pStyle w:val="11"/>
        <w:bidi w:val="0"/>
        <w:rPr>
          <w:rFonts w:hint="default"/>
          <w:lang w:val="en-US" w:eastAsia="zh-CN"/>
        </w:rPr>
      </w:pPr>
      <w:bookmarkStart w:id="130" w:name="_Toc651"/>
      <w:r>
        <w:rPr>
          <w:rFonts w:hint="eastAsia"/>
          <w:lang w:val="en-US" w:eastAsia="zh-CN"/>
        </w:rPr>
        <w:t>5.8调查情况分析</w:t>
      </w:r>
      <w:bookmarkEnd w:id="130"/>
    </w:p>
    <w:p w14:paraId="603BA2E5">
      <w:pPr>
        <w:pStyle w:val="45"/>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cs="Times New Roman" w:eastAsiaTheme="minorEastAsia"/>
          <w:b w:val="0"/>
          <w:bCs w:val="0"/>
          <w:color w:val="000000"/>
          <w:sz w:val="24"/>
          <w:szCs w:val="24"/>
          <w:highlight w:val="none"/>
          <w:lang w:val="en-US" w:eastAsia="zh-CN" w:bidi="ar-SA"/>
        </w:rPr>
      </w:pPr>
      <w:r>
        <w:rPr>
          <w:rFonts w:hint="default" w:ascii="Times New Roman" w:hAnsi="Times New Roman" w:cs="Times New Roman" w:eastAsiaTheme="minorEastAsia"/>
          <w:b w:val="0"/>
          <w:bCs w:val="0"/>
          <w:color w:val="000000"/>
          <w:sz w:val="24"/>
          <w:szCs w:val="24"/>
          <w:highlight w:val="none"/>
          <w:lang w:val="en-US" w:eastAsia="zh-CN" w:bidi="ar-SA"/>
        </w:rPr>
        <w:t>本次调查主要通过资料收集、现场踏勘、人员访谈等调查资料对比分析，甄别资料的有效性，分析是否需要进一步开展调查工作。</w:t>
      </w:r>
    </w:p>
    <w:p w14:paraId="655D1BA0">
      <w:pPr>
        <w:pStyle w:val="12"/>
        <w:bidi w:val="0"/>
        <w:rPr>
          <w:rFonts w:hint="default"/>
          <w:lang w:val="en-US" w:eastAsia="zh-CN"/>
        </w:rPr>
      </w:pPr>
      <w:bookmarkStart w:id="131" w:name="_Toc3168"/>
      <w:bookmarkStart w:id="132" w:name="_Toc16349"/>
      <w:r>
        <w:rPr>
          <w:rFonts w:hint="eastAsia"/>
          <w:lang w:val="en-US" w:eastAsia="zh-CN"/>
        </w:rPr>
        <w:t>5.8</w:t>
      </w:r>
      <w:r>
        <w:rPr>
          <w:rFonts w:hint="default"/>
          <w:lang w:val="en-US" w:eastAsia="zh-CN"/>
        </w:rPr>
        <w:t>.1资料收集、现场踏勘、人员访谈的一致性分析</w:t>
      </w:r>
      <w:bookmarkEnd w:id="131"/>
      <w:bookmarkEnd w:id="132"/>
    </w:p>
    <w:p w14:paraId="1764274D">
      <w:pPr>
        <w:pStyle w:val="44"/>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lang w:val="en-US" w:eastAsia="zh-CN"/>
        </w:rPr>
      </w:pPr>
      <w:r>
        <w:rPr>
          <w:rFonts w:hint="default"/>
          <w:lang w:val="en-US" w:eastAsia="zh-CN"/>
        </w:rPr>
        <w:t>资料收集、现场踏勘和人员访谈收集的资料相互印证，相互补充，能为了解本地块提供有效信息。</w:t>
      </w:r>
    </w:p>
    <w:p w14:paraId="59762F9D">
      <w:pPr>
        <w:pStyle w:val="41"/>
        <w:bidi w:val="0"/>
        <w:spacing w:line="240" w:lineRule="auto"/>
        <w:jc w:val="center"/>
        <w:rPr>
          <w:rFonts w:hint="eastAsia" w:ascii="黑体" w:hAnsi="黑体" w:eastAsia="黑体" w:cs="黑体"/>
          <w:b w:val="0"/>
          <w:bCs/>
          <w:lang w:val="en-US" w:eastAsia="zh-CN"/>
        </w:rPr>
      </w:pPr>
      <w:r>
        <w:rPr>
          <w:rFonts w:hint="eastAsia" w:ascii="黑体" w:hAnsi="黑体" w:eastAsia="黑体" w:cs="黑体"/>
          <w:b w:val="0"/>
          <w:bCs/>
          <w:lang w:val="en-US" w:eastAsia="zh-CN"/>
        </w:rPr>
        <w:t>表5.8-1  一致性分析情况表</w:t>
      </w:r>
    </w:p>
    <w:tbl>
      <w:tblPr>
        <w:tblStyle w:val="32"/>
        <w:tblW w:w="85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6"/>
        <w:gridCol w:w="1830"/>
        <w:gridCol w:w="1950"/>
        <w:gridCol w:w="1473"/>
        <w:gridCol w:w="947"/>
      </w:tblGrid>
      <w:tr w14:paraId="0E6243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316" w:type="dxa"/>
            <w:tcBorders>
              <w:tl2br w:val="nil"/>
              <w:tr2bl w:val="nil"/>
            </w:tcBorders>
            <w:vAlign w:val="center"/>
          </w:tcPr>
          <w:p w14:paraId="6DA90883">
            <w:pPr>
              <w:pStyle w:val="4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kern w:val="2"/>
                <w:sz w:val="21"/>
                <w:szCs w:val="21"/>
                <w:lang w:val="en-US" w:eastAsia="zh-CN" w:bidi="ar-SA"/>
              </w:rPr>
              <w:t>地块信息</w:t>
            </w:r>
          </w:p>
        </w:tc>
        <w:tc>
          <w:tcPr>
            <w:tcW w:w="1830" w:type="dxa"/>
            <w:tcBorders>
              <w:tl2br w:val="nil"/>
              <w:tr2bl w:val="nil"/>
            </w:tcBorders>
            <w:vAlign w:val="center"/>
          </w:tcPr>
          <w:p w14:paraId="27244AFC">
            <w:pPr>
              <w:pStyle w:val="4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kern w:val="2"/>
                <w:sz w:val="21"/>
                <w:szCs w:val="21"/>
                <w:lang w:val="en-US" w:eastAsia="zh-CN" w:bidi="ar-SA"/>
              </w:rPr>
              <w:t>历史资料收集</w:t>
            </w:r>
          </w:p>
        </w:tc>
        <w:tc>
          <w:tcPr>
            <w:tcW w:w="1950" w:type="dxa"/>
            <w:tcBorders>
              <w:tl2br w:val="nil"/>
              <w:tr2bl w:val="nil"/>
            </w:tcBorders>
            <w:vAlign w:val="center"/>
          </w:tcPr>
          <w:p w14:paraId="2B7BC16E">
            <w:pPr>
              <w:pStyle w:val="4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kern w:val="2"/>
                <w:sz w:val="21"/>
                <w:szCs w:val="21"/>
                <w:lang w:val="en-US" w:eastAsia="zh-CN" w:bidi="ar-SA"/>
              </w:rPr>
              <w:t>现场踏勘</w:t>
            </w:r>
          </w:p>
        </w:tc>
        <w:tc>
          <w:tcPr>
            <w:tcW w:w="1473" w:type="dxa"/>
            <w:tcBorders>
              <w:tl2br w:val="nil"/>
              <w:tr2bl w:val="nil"/>
            </w:tcBorders>
            <w:vAlign w:val="center"/>
          </w:tcPr>
          <w:p w14:paraId="1647F71D">
            <w:pPr>
              <w:pStyle w:val="4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kern w:val="2"/>
                <w:sz w:val="21"/>
                <w:szCs w:val="21"/>
                <w:lang w:val="en-US" w:eastAsia="zh-CN" w:bidi="ar-SA"/>
              </w:rPr>
              <w:t>人员</w:t>
            </w:r>
          </w:p>
          <w:p w14:paraId="546D8AFB">
            <w:pPr>
              <w:pStyle w:val="4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kern w:val="2"/>
                <w:sz w:val="21"/>
                <w:szCs w:val="21"/>
                <w:lang w:val="en-US" w:eastAsia="zh-CN" w:bidi="ar-SA"/>
              </w:rPr>
              <w:t>访谈</w:t>
            </w:r>
          </w:p>
        </w:tc>
        <w:tc>
          <w:tcPr>
            <w:tcW w:w="947" w:type="dxa"/>
            <w:tcBorders>
              <w:tl2br w:val="nil"/>
              <w:tr2bl w:val="nil"/>
            </w:tcBorders>
            <w:vAlign w:val="center"/>
          </w:tcPr>
          <w:p w14:paraId="184DCA8F">
            <w:pPr>
              <w:pStyle w:val="4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kern w:val="2"/>
                <w:sz w:val="21"/>
                <w:szCs w:val="21"/>
                <w:lang w:val="en-US" w:eastAsia="zh-CN" w:bidi="ar-SA"/>
              </w:rPr>
              <w:t>一致性结论</w:t>
            </w:r>
          </w:p>
        </w:tc>
      </w:tr>
      <w:tr w14:paraId="77D2D2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316" w:type="dxa"/>
            <w:tcBorders>
              <w:tl2br w:val="nil"/>
              <w:tr2bl w:val="nil"/>
            </w:tcBorders>
            <w:vAlign w:val="center"/>
          </w:tcPr>
          <w:p w14:paraId="2CE0674A">
            <w:pPr>
              <w:pStyle w:val="4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地块使用情况</w:t>
            </w:r>
          </w:p>
        </w:tc>
        <w:tc>
          <w:tcPr>
            <w:tcW w:w="1830" w:type="dxa"/>
            <w:tcBorders>
              <w:tl2br w:val="nil"/>
              <w:tr2bl w:val="nil"/>
            </w:tcBorders>
            <w:vAlign w:val="center"/>
          </w:tcPr>
          <w:p w14:paraId="5EE3A719">
            <w:pPr>
              <w:pStyle w:val="4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420" w:firstLineChars="200"/>
              <w:jc w:val="left"/>
              <w:textAlignment w:val="auto"/>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2009年前，地块为农用地，西北侧存在一处水塘；2014年东侧出现一处民用自建房；2017年，地块内西侧又增加</w:t>
            </w:r>
            <w:r>
              <w:rPr>
                <w:rFonts w:hint="eastAsia" w:ascii="Times New Roman" w:cs="Times New Roman"/>
                <w:sz w:val="21"/>
                <w:szCs w:val="21"/>
                <w:highlight w:val="none"/>
                <w:lang w:val="en-US" w:eastAsia="zh-CN"/>
              </w:rPr>
              <w:t>一处</w:t>
            </w:r>
            <w:r>
              <w:rPr>
                <w:rFonts w:hint="default" w:ascii="Times New Roman" w:hAnsi="Times New Roman" w:cs="Times New Roman"/>
                <w:sz w:val="21"/>
                <w:szCs w:val="21"/>
                <w:highlight w:val="none"/>
                <w:lang w:val="en-US" w:eastAsia="zh-CN"/>
              </w:rPr>
              <w:t>村民自建房及一处水塘。现状为荒地（存在一些树木、杂草）。地块历史上不涉及工矿及有毒有害物质的储存输送等用途，无环境污染事件发生记录。</w:t>
            </w:r>
          </w:p>
        </w:tc>
        <w:tc>
          <w:tcPr>
            <w:tcW w:w="1950" w:type="dxa"/>
            <w:tcBorders>
              <w:tl2br w:val="nil"/>
              <w:tr2bl w:val="nil"/>
            </w:tcBorders>
            <w:vAlign w:val="center"/>
          </w:tcPr>
          <w:p w14:paraId="6E10558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地块</w:t>
            </w:r>
            <w:r>
              <w:rPr>
                <w:rFonts w:hint="eastAsia" w:cs="Times New Roman"/>
                <w:kern w:val="2"/>
                <w:sz w:val="21"/>
                <w:szCs w:val="21"/>
                <w:highlight w:val="none"/>
                <w:lang w:val="en-US" w:eastAsia="zh-CN" w:bidi="ar-SA"/>
              </w:rPr>
              <w:t>为荒地（主要存在树木和杂草），东侧存在一条道路，东侧及西侧各存在一处民用</w:t>
            </w:r>
            <w:r>
              <w:rPr>
                <w:rFonts w:hint="default" w:ascii="Times New Roman" w:hAnsi="Times New Roman" w:eastAsia="宋体" w:cs="Times New Roman"/>
                <w:kern w:val="2"/>
                <w:sz w:val="21"/>
                <w:szCs w:val="21"/>
                <w:highlight w:val="none"/>
                <w:lang w:val="en-US" w:eastAsia="zh-CN" w:bidi="ar-SA"/>
              </w:rPr>
              <w:t>活动板房。</w:t>
            </w:r>
          </w:p>
          <w:p w14:paraId="64FE5A12">
            <w:pPr>
              <w:pStyle w:val="2"/>
              <w:keepNext w:val="0"/>
              <w:keepLines w:val="0"/>
              <w:suppressLineNumbers w:val="0"/>
              <w:spacing w:before="0" w:beforeAutospacing="0" w:afterAutospacing="0"/>
              <w:ind w:right="0"/>
              <w:rPr>
                <w:rFonts w:hint="default"/>
                <w:lang w:val="en-US" w:eastAsia="zh-CN"/>
              </w:rPr>
            </w:pPr>
          </w:p>
        </w:tc>
        <w:tc>
          <w:tcPr>
            <w:tcW w:w="1473" w:type="dxa"/>
            <w:tcBorders>
              <w:tl2br w:val="nil"/>
              <w:tr2bl w:val="nil"/>
            </w:tcBorders>
            <w:vAlign w:val="center"/>
          </w:tcPr>
          <w:p w14:paraId="4B868912">
            <w:pPr>
              <w:pStyle w:val="4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left"/>
              <w:textAlignment w:val="auto"/>
              <w:rPr>
                <w:rFonts w:hint="default" w:ascii="Times New Roman" w:hAnsi="Times New Roman" w:cs="Times New Roman"/>
                <w:sz w:val="21"/>
                <w:szCs w:val="21"/>
                <w:highlight w:val="none"/>
                <w:lang w:val="en-US" w:eastAsia="zh-CN"/>
              </w:rPr>
            </w:pPr>
            <w:r>
              <w:rPr>
                <w:rFonts w:hint="eastAsia" w:ascii="Times New Roman" w:cs="Times New Roman"/>
                <w:sz w:val="21"/>
                <w:szCs w:val="21"/>
                <w:highlight w:val="none"/>
                <w:lang w:val="en-US" w:eastAsia="zh-CN"/>
              </w:rPr>
              <w:t>地块历史上为农用地。农用地</w:t>
            </w:r>
            <w:r>
              <w:rPr>
                <w:rFonts w:hint="default" w:ascii="Times New Roman" w:hAnsi="Times New Roman" w:cs="Times New Roman"/>
                <w:sz w:val="21"/>
                <w:szCs w:val="21"/>
                <w:highlight w:val="none"/>
                <w:lang w:val="en-US" w:eastAsia="zh-CN"/>
              </w:rPr>
              <w:t>主要</w:t>
            </w:r>
            <w:r>
              <w:rPr>
                <w:rFonts w:hint="eastAsia" w:ascii="Times New Roman" w:hAnsi="Times New Roman" w:cs="Times New Roman"/>
                <w:sz w:val="21"/>
                <w:szCs w:val="21"/>
                <w:highlight w:val="none"/>
                <w:lang w:val="en-US" w:eastAsia="zh-CN"/>
              </w:rPr>
              <w:t>玉米、小麦</w:t>
            </w:r>
            <w:r>
              <w:rPr>
                <w:rFonts w:hint="eastAsia" w:ascii="Times New Roman" w:cs="Times New Roman"/>
                <w:sz w:val="21"/>
                <w:szCs w:val="21"/>
                <w:highlight w:val="none"/>
                <w:lang w:val="en-US" w:eastAsia="zh-CN"/>
              </w:rPr>
              <w:t>、苗木</w:t>
            </w:r>
            <w:r>
              <w:rPr>
                <w:rFonts w:hint="eastAsia" w:ascii="Times New Roman" w:hAnsi="Times New Roman" w:cs="Times New Roman"/>
                <w:sz w:val="21"/>
                <w:szCs w:val="21"/>
                <w:highlight w:val="none"/>
                <w:lang w:val="en-US" w:eastAsia="zh-CN"/>
              </w:rPr>
              <w:t>等</w:t>
            </w:r>
            <w:r>
              <w:rPr>
                <w:rFonts w:hint="default" w:ascii="Times New Roman" w:hAnsi="Times New Roman" w:cs="Times New Roman"/>
                <w:sz w:val="21"/>
                <w:szCs w:val="21"/>
                <w:highlight w:val="none"/>
                <w:lang w:val="en-US" w:eastAsia="zh-CN"/>
              </w:rPr>
              <w:t>农作物</w:t>
            </w:r>
            <w:r>
              <w:rPr>
                <w:rFonts w:hint="eastAsia" w:ascii="Times New Roman" w:hAnsi="Times New Roman" w:cs="Times New Roman"/>
                <w:sz w:val="21"/>
                <w:szCs w:val="21"/>
                <w:highlight w:val="none"/>
                <w:lang w:val="en-US" w:eastAsia="zh-CN"/>
              </w:rPr>
              <w:t>，没有</w:t>
            </w:r>
            <w:r>
              <w:rPr>
                <w:rFonts w:hint="default" w:ascii="Times New Roman" w:hAnsi="Times New Roman" w:cs="Times New Roman"/>
                <w:sz w:val="21"/>
                <w:szCs w:val="21"/>
                <w:highlight w:val="none"/>
                <w:lang w:val="en-US" w:eastAsia="zh-CN"/>
              </w:rPr>
              <w:t>产生污染的管线、沟渠</w:t>
            </w:r>
            <w:r>
              <w:rPr>
                <w:rFonts w:hint="eastAsia" w:ascii="Times New Roman" w:hAnsi="Times New Roman" w:cs="Times New Roman"/>
                <w:sz w:val="21"/>
                <w:szCs w:val="21"/>
                <w:highlight w:val="none"/>
                <w:lang w:val="en-US" w:eastAsia="zh-CN"/>
              </w:rPr>
              <w:t>，未曾发生过环境污染事件。</w:t>
            </w:r>
          </w:p>
        </w:tc>
        <w:tc>
          <w:tcPr>
            <w:tcW w:w="947" w:type="dxa"/>
            <w:tcBorders>
              <w:tl2br w:val="nil"/>
              <w:tr2bl w:val="nil"/>
            </w:tcBorders>
            <w:vAlign w:val="center"/>
          </w:tcPr>
          <w:p w14:paraId="1EA13E0B">
            <w:pPr>
              <w:pStyle w:val="4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cs="Times New Roman"/>
                <w:b w:val="0"/>
                <w:bCs w:val="0"/>
                <w:color w:val="auto"/>
                <w:kern w:val="2"/>
                <w:sz w:val="21"/>
                <w:szCs w:val="21"/>
                <w:highlight w:val="none"/>
                <w:lang w:val="en-US" w:eastAsia="zh-CN" w:bidi="ar-SA"/>
              </w:rPr>
              <w:t>一致</w:t>
            </w:r>
          </w:p>
        </w:tc>
      </w:tr>
      <w:tr w14:paraId="4A563F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316" w:type="dxa"/>
            <w:tcBorders>
              <w:tl2br w:val="nil"/>
              <w:tr2bl w:val="nil"/>
            </w:tcBorders>
            <w:vAlign w:val="center"/>
          </w:tcPr>
          <w:p w14:paraId="226A9B90">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color w:val="auto"/>
                <w:sz w:val="21"/>
                <w:szCs w:val="21"/>
                <w:highlight w:val="none"/>
                <w:lang w:val="en-US" w:eastAsia="zh-CN"/>
              </w:rPr>
              <w:t>地块内有无污染</w:t>
            </w:r>
          </w:p>
        </w:tc>
        <w:tc>
          <w:tcPr>
            <w:tcW w:w="1830" w:type="dxa"/>
            <w:tcBorders>
              <w:tl2br w:val="nil"/>
              <w:tr2bl w:val="nil"/>
            </w:tcBorders>
            <w:vAlign w:val="center"/>
          </w:tcPr>
          <w:p w14:paraId="663039B7">
            <w:pPr>
              <w:pStyle w:val="4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无</w:t>
            </w:r>
          </w:p>
        </w:tc>
        <w:tc>
          <w:tcPr>
            <w:tcW w:w="1950" w:type="dxa"/>
            <w:tcBorders>
              <w:tl2br w:val="nil"/>
              <w:tr2bl w:val="nil"/>
            </w:tcBorders>
            <w:vAlign w:val="center"/>
          </w:tcPr>
          <w:p w14:paraId="2CD28D13">
            <w:pPr>
              <w:pStyle w:val="4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无</w:t>
            </w:r>
          </w:p>
        </w:tc>
        <w:tc>
          <w:tcPr>
            <w:tcW w:w="1473" w:type="dxa"/>
            <w:tcBorders>
              <w:tl2br w:val="nil"/>
              <w:tr2bl w:val="nil"/>
            </w:tcBorders>
            <w:vAlign w:val="center"/>
          </w:tcPr>
          <w:p w14:paraId="46918ED0">
            <w:pPr>
              <w:pStyle w:val="4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cs="Times New Roman"/>
                <w:b w:val="0"/>
                <w:bCs w:val="0"/>
                <w:color w:val="auto"/>
                <w:kern w:val="2"/>
                <w:sz w:val="21"/>
                <w:szCs w:val="21"/>
                <w:lang w:val="en-US" w:eastAsia="zh-CN" w:bidi="ar-SA"/>
              </w:rPr>
              <w:t>无</w:t>
            </w:r>
          </w:p>
        </w:tc>
        <w:tc>
          <w:tcPr>
            <w:tcW w:w="947" w:type="dxa"/>
            <w:tcBorders>
              <w:tl2br w:val="nil"/>
              <w:tr2bl w:val="nil"/>
            </w:tcBorders>
            <w:vAlign w:val="center"/>
          </w:tcPr>
          <w:p w14:paraId="753F773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一致</w:t>
            </w:r>
          </w:p>
        </w:tc>
      </w:tr>
      <w:tr w14:paraId="179BE2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316" w:type="dxa"/>
            <w:tcBorders>
              <w:tl2br w:val="nil"/>
              <w:tr2bl w:val="nil"/>
            </w:tcBorders>
            <w:vAlign w:val="center"/>
          </w:tcPr>
          <w:p w14:paraId="6CAB0453">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cs="Times New Roman"/>
                <w:color w:val="auto"/>
                <w:sz w:val="21"/>
                <w:szCs w:val="21"/>
                <w:highlight w:val="none"/>
                <w:lang w:val="en-US" w:eastAsia="zh-CN"/>
              </w:rPr>
              <w:t>地</w:t>
            </w:r>
            <w:r>
              <w:rPr>
                <w:rFonts w:hint="default" w:ascii="Times New Roman" w:hAnsi="Times New Roman" w:eastAsia="宋体" w:cs="Times New Roman"/>
                <w:color w:val="auto"/>
                <w:sz w:val="21"/>
                <w:szCs w:val="21"/>
                <w:highlight w:val="none"/>
                <w:lang w:val="en-US" w:eastAsia="zh-CN"/>
              </w:rPr>
              <w:t>块内有无危险废物堆放？固废堆放倾倒？固废填埋？外来堆土情况？地块内有无放辐射源情况？</w:t>
            </w:r>
          </w:p>
        </w:tc>
        <w:tc>
          <w:tcPr>
            <w:tcW w:w="1830" w:type="dxa"/>
            <w:tcBorders>
              <w:tl2br w:val="nil"/>
              <w:tr2bl w:val="nil"/>
            </w:tcBorders>
            <w:vAlign w:val="center"/>
          </w:tcPr>
          <w:p w14:paraId="63AB1120">
            <w:pPr>
              <w:pStyle w:val="4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无</w:t>
            </w:r>
          </w:p>
        </w:tc>
        <w:tc>
          <w:tcPr>
            <w:tcW w:w="1950" w:type="dxa"/>
            <w:tcBorders>
              <w:tl2br w:val="nil"/>
              <w:tr2bl w:val="nil"/>
            </w:tcBorders>
            <w:vAlign w:val="center"/>
          </w:tcPr>
          <w:p w14:paraId="0EBFD95A">
            <w:pPr>
              <w:pStyle w:val="4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无</w:t>
            </w:r>
          </w:p>
        </w:tc>
        <w:tc>
          <w:tcPr>
            <w:tcW w:w="1473" w:type="dxa"/>
            <w:tcBorders>
              <w:tl2br w:val="nil"/>
              <w:tr2bl w:val="nil"/>
            </w:tcBorders>
            <w:vAlign w:val="center"/>
          </w:tcPr>
          <w:p w14:paraId="5C7BA20C">
            <w:pPr>
              <w:pStyle w:val="4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无</w:t>
            </w:r>
          </w:p>
        </w:tc>
        <w:tc>
          <w:tcPr>
            <w:tcW w:w="947" w:type="dxa"/>
            <w:tcBorders>
              <w:tl2br w:val="nil"/>
              <w:tr2bl w:val="nil"/>
            </w:tcBorders>
            <w:vAlign w:val="center"/>
          </w:tcPr>
          <w:p w14:paraId="1885987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一致</w:t>
            </w:r>
          </w:p>
        </w:tc>
      </w:tr>
      <w:tr w14:paraId="67358F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3" w:hRule="atLeast"/>
          <w:jc w:val="center"/>
        </w:trPr>
        <w:tc>
          <w:tcPr>
            <w:tcW w:w="2316" w:type="dxa"/>
            <w:tcBorders>
              <w:tl2br w:val="nil"/>
              <w:tr2bl w:val="nil"/>
            </w:tcBorders>
            <w:vAlign w:val="center"/>
          </w:tcPr>
          <w:p w14:paraId="44334CC5">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color w:val="auto"/>
                <w:sz w:val="21"/>
                <w:szCs w:val="21"/>
                <w:highlight w:val="none"/>
                <w:lang w:val="en-US" w:eastAsia="zh-CN"/>
              </w:rPr>
              <w:t>地块内有无地下水管线、储罐等？地块内有无暗沟、渗坑等</w:t>
            </w:r>
          </w:p>
        </w:tc>
        <w:tc>
          <w:tcPr>
            <w:tcW w:w="1830" w:type="dxa"/>
            <w:tcBorders>
              <w:tl2br w:val="nil"/>
              <w:tr2bl w:val="nil"/>
            </w:tcBorders>
            <w:vAlign w:val="center"/>
          </w:tcPr>
          <w:p w14:paraId="1EB59110">
            <w:pPr>
              <w:pStyle w:val="4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无</w:t>
            </w:r>
          </w:p>
        </w:tc>
        <w:tc>
          <w:tcPr>
            <w:tcW w:w="1950" w:type="dxa"/>
            <w:tcBorders>
              <w:tl2br w:val="nil"/>
              <w:tr2bl w:val="nil"/>
            </w:tcBorders>
            <w:vAlign w:val="center"/>
          </w:tcPr>
          <w:p w14:paraId="4AA820E3">
            <w:pPr>
              <w:pStyle w:val="4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无</w:t>
            </w:r>
          </w:p>
        </w:tc>
        <w:tc>
          <w:tcPr>
            <w:tcW w:w="1473" w:type="dxa"/>
            <w:tcBorders>
              <w:tl2br w:val="nil"/>
              <w:tr2bl w:val="nil"/>
            </w:tcBorders>
            <w:vAlign w:val="center"/>
          </w:tcPr>
          <w:p w14:paraId="7F124165">
            <w:pPr>
              <w:pStyle w:val="4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无</w:t>
            </w:r>
          </w:p>
        </w:tc>
        <w:tc>
          <w:tcPr>
            <w:tcW w:w="947" w:type="dxa"/>
            <w:tcBorders>
              <w:tl2br w:val="nil"/>
              <w:tr2bl w:val="nil"/>
            </w:tcBorders>
            <w:vAlign w:val="center"/>
          </w:tcPr>
          <w:p w14:paraId="49C5DD5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一致</w:t>
            </w:r>
          </w:p>
        </w:tc>
      </w:tr>
      <w:tr w14:paraId="2AC50F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316" w:type="dxa"/>
            <w:tcBorders>
              <w:tl2br w:val="nil"/>
              <w:tr2bl w:val="nil"/>
            </w:tcBorders>
            <w:vAlign w:val="center"/>
          </w:tcPr>
          <w:p w14:paraId="19CF6620">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color w:val="auto"/>
                <w:sz w:val="21"/>
                <w:szCs w:val="21"/>
                <w:highlight w:val="none"/>
                <w:lang w:val="en-US" w:eastAsia="zh-CN"/>
              </w:rPr>
              <w:t>地块周边是否曾有重污染企业和其他可能的污染源</w:t>
            </w:r>
          </w:p>
        </w:tc>
        <w:tc>
          <w:tcPr>
            <w:tcW w:w="1830" w:type="dxa"/>
            <w:tcBorders>
              <w:tl2br w:val="nil"/>
              <w:tr2bl w:val="nil"/>
            </w:tcBorders>
            <w:vAlign w:val="center"/>
          </w:tcPr>
          <w:p w14:paraId="4AC9CF82">
            <w:pPr>
              <w:pStyle w:val="4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无</w:t>
            </w:r>
          </w:p>
        </w:tc>
        <w:tc>
          <w:tcPr>
            <w:tcW w:w="1950" w:type="dxa"/>
            <w:tcBorders>
              <w:tl2br w:val="nil"/>
              <w:tr2bl w:val="nil"/>
            </w:tcBorders>
            <w:vAlign w:val="center"/>
          </w:tcPr>
          <w:p w14:paraId="0AE53647">
            <w:pPr>
              <w:pStyle w:val="4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无</w:t>
            </w:r>
          </w:p>
        </w:tc>
        <w:tc>
          <w:tcPr>
            <w:tcW w:w="1473" w:type="dxa"/>
            <w:tcBorders>
              <w:tl2br w:val="nil"/>
              <w:tr2bl w:val="nil"/>
            </w:tcBorders>
            <w:vAlign w:val="center"/>
          </w:tcPr>
          <w:p w14:paraId="0D3A370B">
            <w:pPr>
              <w:pStyle w:val="4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无</w:t>
            </w:r>
          </w:p>
        </w:tc>
        <w:tc>
          <w:tcPr>
            <w:tcW w:w="947" w:type="dxa"/>
            <w:tcBorders>
              <w:tl2br w:val="nil"/>
              <w:tr2bl w:val="nil"/>
            </w:tcBorders>
            <w:vAlign w:val="center"/>
          </w:tcPr>
          <w:p w14:paraId="4104261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一致</w:t>
            </w:r>
          </w:p>
        </w:tc>
      </w:tr>
    </w:tbl>
    <w:p w14:paraId="6D586612">
      <w:pPr>
        <w:pStyle w:val="12"/>
        <w:keepNext/>
        <w:keepLines/>
        <w:pageBreakBefore w:val="0"/>
        <w:widowControl w:val="0"/>
        <w:kinsoku/>
        <w:wordWrap/>
        <w:overflowPunct/>
        <w:topLinePunct w:val="0"/>
        <w:autoSpaceDE/>
        <w:autoSpaceDN/>
        <w:bidi w:val="0"/>
        <w:adjustRightInd w:val="0"/>
        <w:snapToGrid w:val="0"/>
        <w:spacing w:before="167" w:beforeLines="50"/>
        <w:textAlignment w:val="auto"/>
        <w:rPr>
          <w:rFonts w:hint="default" w:ascii="Times New Roman" w:hAnsi="Times New Roman" w:eastAsia="宋体" w:cs="Times New Roman"/>
          <w:b/>
          <w:bCs/>
          <w:sz w:val="28"/>
          <w:szCs w:val="28"/>
          <w:highlight w:val="none"/>
          <w:lang w:val="en-US" w:eastAsia="zh-CN"/>
        </w:rPr>
      </w:pPr>
      <w:bookmarkStart w:id="133" w:name="_Toc17877"/>
      <w:bookmarkStart w:id="134" w:name="_Toc18858"/>
      <w:r>
        <w:rPr>
          <w:rFonts w:hint="eastAsia" w:cs="Times New Roman" w:eastAsiaTheme="minorEastAsia"/>
          <w:b/>
          <w:bCs/>
          <w:sz w:val="28"/>
          <w:szCs w:val="28"/>
          <w:highlight w:val="none"/>
          <w:lang w:val="en-US" w:eastAsia="zh-CN"/>
        </w:rPr>
        <w:t>5.8.2</w:t>
      </w:r>
      <w:r>
        <w:rPr>
          <w:rFonts w:hint="default" w:cs="Times New Roman" w:eastAsiaTheme="minorEastAsia"/>
          <w:b/>
          <w:bCs/>
          <w:sz w:val="28"/>
          <w:szCs w:val="28"/>
          <w:highlight w:val="none"/>
          <w:lang w:val="en-US" w:eastAsia="zh-CN"/>
        </w:rPr>
        <w:t>资料</w:t>
      </w:r>
      <w:r>
        <w:rPr>
          <w:rFonts w:hint="default" w:ascii="Times New Roman" w:hAnsi="Times New Roman" w:eastAsia="宋体" w:cs="Times New Roman"/>
          <w:b/>
          <w:bCs/>
          <w:sz w:val="28"/>
          <w:szCs w:val="28"/>
          <w:highlight w:val="none"/>
          <w:lang w:val="en-US" w:eastAsia="zh-CN"/>
        </w:rPr>
        <w:t>收集、现场踏勘、人员访谈的差异性分析</w:t>
      </w:r>
      <w:bookmarkEnd w:id="133"/>
      <w:bookmarkEnd w:id="134"/>
    </w:p>
    <w:p w14:paraId="5D78A95E">
      <w:pPr>
        <w:bidi w:val="0"/>
        <w:rPr>
          <w:rFonts w:hint="default"/>
          <w:lang w:val="en-US" w:eastAsia="zh-CN"/>
        </w:rPr>
      </w:pPr>
      <w:r>
        <w:rPr>
          <w:rFonts w:hint="default"/>
          <w:lang w:val="en-US" w:eastAsia="zh-CN"/>
        </w:rPr>
        <w:t>资料收集、现场踏勘及人员访谈所得有关项目地块历史用途及现状用途信息基本一致，无明显差异。</w:t>
      </w:r>
    </w:p>
    <w:p w14:paraId="759069DE">
      <w:pPr>
        <w:pStyle w:val="11"/>
        <w:bidi w:val="0"/>
        <w:rPr>
          <w:rFonts w:hint="default"/>
          <w:lang w:val="en-US" w:eastAsia="zh-CN"/>
        </w:rPr>
      </w:pPr>
      <w:bookmarkStart w:id="135" w:name="_Toc3689"/>
      <w:bookmarkStart w:id="136" w:name="_Toc24155"/>
      <w:r>
        <w:rPr>
          <w:rFonts w:hint="default"/>
          <w:lang w:val="en-US" w:eastAsia="zh-CN"/>
        </w:rPr>
        <w:t>5.</w:t>
      </w:r>
      <w:r>
        <w:rPr>
          <w:rFonts w:hint="eastAsia"/>
          <w:lang w:val="en-US" w:eastAsia="zh-CN"/>
        </w:rPr>
        <w:t>9</w:t>
      </w:r>
      <w:r>
        <w:rPr>
          <w:rFonts w:hint="default"/>
          <w:lang w:val="en-US" w:eastAsia="zh-CN"/>
        </w:rPr>
        <w:t>其它</w:t>
      </w:r>
      <w:bookmarkEnd w:id="135"/>
      <w:bookmarkEnd w:id="136"/>
    </w:p>
    <w:p w14:paraId="5E1E5AFB">
      <w:pPr>
        <w:bidi w:val="0"/>
        <w:rPr>
          <w:rFonts w:hint="default"/>
          <w:lang w:val="en-US" w:eastAsia="zh-CN"/>
        </w:rPr>
      </w:pPr>
      <w:r>
        <w:rPr>
          <w:rFonts w:hint="eastAsia"/>
          <w:lang w:val="en-US" w:eastAsia="zh-CN"/>
        </w:rPr>
        <w:t>薛城区自然资源局</w:t>
      </w:r>
      <w:r>
        <w:rPr>
          <w:rFonts w:hint="default"/>
          <w:lang w:val="en-US" w:eastAsia="zh-CN"/>
        </w:rPr>
        <w:t>于202</w:t>
      </w:r>
      <w:r>
        <w:rPr>
          <w:rFonts w:hint="eastAsia"/>
          <w:lang w:val="en-US" w:eastAsia="zh-CN"/>
        </w:rPr>
        <w:t>4</w:t>
      </w:r>
      <w:r>
        <w:rPr>
          <w:rFonts w:hint="default"/>
          <w:lang w:val="en-US" w:eastAsia="zh-CN"/>
        </w:rPr>
        <w:t>年</w:t>
      </w:r>
      <w:r>
        <w:rPr>
          <w:rFonts w:hint="eastAsia"/>
          <w:lang w:val="en-US" w:eastAsia="zh-CN"/>
        </w:rPr>
        <w:t>9</w:t>
      </w:r>
      <w:r>
        <w:rPr>
          <w:rFonts w:hint="default"/>
          <w:lang w:val="en-US" w:eastAsia="zh-CN"/>
        </w:rPr>
        <w:t>月委托</w:t>
      </w:r>
      <w:r>
        <w:rPr>
          <w:rFonts w:hint="eastAsia"/>
          <w:lang w:val="en-US" w:eastAsia="zh-CN"/>
        </w:rPr>
        <w:t>三益（山东）测试科技有限公司</w:t>
      </w:r>
      <w:r>
        <w:rPr>
          <w:rFonts w:hint="default"/>
          <w:lang w:val="en-US" w:eastAsia="zh-CN"/>
        </w:rPr>
        <w:t>开展</w:t>
      </w:r>
      <w:r>
        <w:rPr>
          <w:rFonts w:hint="eastAsia"/>
          <w:lang w:val="en-US" w:eastAsia="zh-CN"/>
        </w:rPr>
        <w:t>枣庄市薛城区和谐路东侧，榴园大道北侧地块</w:t>
      </w:r>
      <w:r>
        <w:rPr>
          <w:rFonts w:hint="default"/>
          <w:lang w:val="en-US" w:eastAsia="zh-CN"/>
        </w:rPr>
        <w:t>土壤污染状况调查工作。</w:t>
      </w:r>
      <w:r>
        <w:rPr>
          <w:rFonts w:hint="eastAsia"/>
          <w:lang w:val="en-US" w:eastAsia="zh-CN"/>
        </w:rPr>
        <w:t>接到</w:t>
      </w:r>
      <w:r>
        <w:rPr>
          <w:rFonts w:hint="default"/>
          <w:lang w:val="en-US" w:eastAsia="zh-CN"/>
        </w:rPr>
        <w:t>委托后，我公司组织工作组，工作组依据委托方提供的勘测定界图</w:t>
      </w:r>
      <w:r>
        <w:rPr>
          <w:rFonts w:hint="eastAsia"/>
          <w:lang w:val="en-US" w:eastAsia="zh-CN"/>
        </w:rPr>
        <w:t>确定</w:t>
      </w:r>
      <w:r>
        <w:rPr>
          <w:rFonts w:hint="default"/>
          <w:lang w:val="en-US" w:eastAsia="zh-CN"/>
        </w:rPr>
        <w:t>地块边界范围，并查阅了地块历史影像资料，再通过询问土地使用人，对现有资料进行了资料的收集和分析。之后，工作组于202</w:t>
      </w:r>
      <w:r>
        <w:rPr>
          <w:rFonts w:hint="eastAsia"/>
          <w:lang w:val="en-US" w:eastAsia="zh-CN"/>
        </w:rPr>
        <w:t>4</w:t>
      </w:r>
      <w:r>
        <w:rPr>
          <w:rFonts w:hint="default"/>
          <w:lang w:val="en-US" w:eastAsia="zh-CN"/>
        </w:rPr>
        <w:t>年</w:t>
      </w:r>
      <w:r>
        <w:rPr>
          <w:rFonts w:hint="eastAsia"/>
          <w:lang w:val="en-US" w:eastAsia="zh-CN"/>
        </w:rPr>
        <w:t>9</w:t>
      </w:r>
      <w:r>
        <w:rPr>
          <w:rFonts w:hint="default"/>
          <w:lang w:val="en-US" w:eastAsia="zh-CN"/>
        </w:rPr>
        <w:t>月来到地块现场，对现场进行了踏勘，并</w:t>
      </w:r>
      <w:r>
        <w:rPr>
          <w:rFonts w:hint="default"/>
          <w:highlight w:val="none"/>
          <w:lang w:val="en-US" w:eastAsia="zh-CN"/>
        </w:rPr>
        <w:t>对周边居民以及相关部门进行了人员访谈。</w:t>
      </w:r>
      <w:r>
        <w:rPr>
          <w:rFonts w:hint="eastAsia"/>
          <w:highlight w:val="none"/>
          <w:lang w:val="en-US" w:eastAsia="zh-CN"/>
        </w:rPr>
        <w:t>并于</w:t>
      </w:r>
      <w:r>
        <w:rPr>
          <w:rFonts w:hint="default"/>
          <w:highlight w:val="none"/>
          <w:lang w:val="en-US" w:eastAsia="zh-CN"/>
        </w:rPr>
        <w:t>202</w:t>
      </w:r>
      <w:r>
        <w:rPr>
          <w:rFonts w:hint="eastAsia"/>
          <w:highlight w:val="none"/>
          <w:lang w:val="en-US" w:eastAsia="zh-CN"/>
        </w:rPr>
        <w:t>4</w:t>
      </w:r>
      <w:r>
        <w:rPr>
          <w:rFonts w:hint="default"/>
          <w:highlight w:val="none"/>
          <w:lang w:val="en-US" w:eastAsia="zh-CN"/>
        </w:rPr>
        <w:t>年</w:t>
      </w:r>
      <w:r>
        <w:rPr>
          <w:rFonts w:hint="eastAsia"/>
          <w:highlight w:val="none"/>
          <w:lang w:val="en-US" w:eastAsia="zh-CN"/>
        </w:rPr>
        <w:t>9</w:t>
      </w:r>
      <w:r>
        <w:rPr>
          <w:rFonts w:hint="default"/>
          <w:highlight w:val="none"/>
          <w:lang w:val="en-US" w:eastAsia="zh-CN"/>
        </w:rPr>
        <w:t>月</w:t>
      </w:r>
      <w:r>
        <w:rPr>
          <w:rFonts w:hint="eastAsia"/>
          <w:highlight w:val="none"/>
          <w:lang w:val="en-US" w:eastAsia="zh-CN"/>
        </w:rPr>
        <w:t>19</w:t>
      </w:r>
      <w:r>
        <w:rPr>
          <w:rFonts w:hint="default"/>
          <w:highlight w:val="none"/>
          <w:lang w:val="en-US" w:eastAsia="zh-CN"/>
        </w:rPr>
        <w:t>日来到现场进行</w:t>
      </w:r>
      <w:r>
        <w:rPr>
          <w:rFonts w:hint="default"/>
          <w:lang w:val="en-US" w:eastAsia="zh-CN"/>
        </w:rPr>
        <w:t>了快速检测。</w:t>
      </w:r>
    </w:p>
    <w:p w14:paraId="71C97D86">
      <w:pPr>
        <w:bidi w:val="0"/>
        <w:rPr>
          <w:rFonts w:hint="default"/>
          <w:lang w:val="en-US" w:eastAsia="zh-CN"/>
        </w:rPr>
      </w:pPr>
      <w:r>
        <w:rPr>
          <w:rFonts w:hint="default"/>
          <w:lang w:val="en-US" w:eastAsia="zh-CN"/>
        </w:rPr>
        <w:t>经过现场勘查及人员访谈可知：调查地块内不涉及可能造成土壤和地下水污染的物质的生产、贮存，不涉及三废处理与排放以及泄漏状况，不存在造成土壤和地下水污染的异常迹象，不存在罐、管道、槽泄漏、废物临时堆放等污染痕迹；相邻地块也不存在可能造成本次调查地块土壤和地下水污染的罐、管道、槽泄漏以及废物临时堆放污染痕迹</w:t>
      </w:r>
      <w:r>
        <w:rPr>
          <w:rFonts w:hint="eastAsia"/>
          <w:lang w:val="en-US" w:eastAsia="zh-CN"/>
        </w:rPr>
        <w:t>。</w:t>
      </w:r>
      <w:r>
        <w:rPr>
          <w:rFonts w:hint="default"/>
          <w:lang w:val="en-US" w:eastAsia="zh-CN"/>
        </w:rPr>
        <w:t>不存在化学品和废弃物的储存和处置设施；</w:t>
      </w:r>
      <w:r>
        <w:rPr>
          <w:rFonts w:hint="eastAsia"/>
          <w:lang w:val="en-US" w:eastAsia="zh-CN"/>
        </w:rPr>
        <w:t>截至</w:t>
      </w:r>
      <w:r>
        <w:rPr>
          <w:rFonts w:hint="default"/>
          <w:lang w:val="en-US" w:eastAsia="zh-CN"/>
        </w:rPr>
        <w:t>土壤污染状况调查前，周边1km范围内历史上及现状存在的企业是</w:t>
      </w:r>
      <w:r>
        <w:rPr>
          <w:rFonts w:hint="eastAsia"/>
          <w:lang w:val="en-US" w:eastAsia="zh-CN"/>
        </w:rPr>
        <w:t>一家酱油厂（已拆除）</w:t>
      </w:r>
      <w:r>
        <w:rPr>
          <w:rFonts w:hint="default"/>
          <w:lang w:val="en-US" w:eastAsia="zh-CN"/>
        </w:rPr>
        <w:t>，无大型化工企业，周边的企业未发生过土壤和地下水污染事件，未受到过相关部门的处罚。</w:t>
      </w:r>
    </w:p>
    <w:p w14:paraId="1C900284">
      <w:pPr>
        <w:bidi w:val="0"/>
        <w:rPr>
          <w:rFonts w:hint="default" w:ascii="Times New Roman" w:hAnsi="Times New Roman" w:cs="Times New Roman" w:eastAsiaTheme="minorEastAsia"/>
          <w:b w:val="0"/>
          <w:bCs w:val="0"/>
          <w:color w:val="auto"/>
          <w:lang w:val="en-US" w:eastAsia="zh-CN"/>
        </w:rPr>
      </w:pPr>
      <w:r>
        <w:rPr>
          <w:rFonts w:hint="default"/>
          <w:lang w:val="en-US" w:eastAsia="zh-CN"/>
        </w:rPr>
        <w:t>通过对现场踏勘和人员访谈等收集的资料进行分析，所有针对地块的内容及结果基本一致，能够确定访谈和踏勘的真实性，调查结论能够保证可信度。</w:t>
      </w:r>
      <w:r>
        <w:rPr>
          <w:rFonts w:hint="default" w:ascii="Times New Roman" w:hAnsi="Times New Roman" w:cs="Times New Roman" w:eastAsiaTheme="minorEastAsia"/>
          <w:b w:val="0"/>
          <w:bCs w:val="0"/>
          <w:color w:val="auto"/>
          <w:lang w:val="en-US" w:eastAsia="zh-CN"/>
        </w:rPr>
        <w:br w:type="page"/>
      </w:r>
    </w:p>
    <w:p w14:paraId="31D5F8EF">
      <w:pPr>
        <w:pStyle w:val="10"/>
        <w:bidi w:val="0"/>
        <w:rPr>
          <w:rFonts w:hint="default"/>
          <w:lang w:val="en-US" w:eastAsia="zh-CN"/>
        </w:rPr>
      </w:pPr>
      <w:bookmarkStart w:id="137" w:name="_Toc25787"/>
      <w:bookmarkStart w:id="138" w:name="_Toc25447"/>
      <w:r>
        <w:rPr>
          <w:rFonts w:hint="eastAsia"/>
          <w:lang w:val="en-US" w:eastAsia="zh-CN"/>
        </w:rPr>
        <w:t>6.</w:t>
      </w:r>
      <w:r>
        <w:rPr>
          <w:rFonts w:hint="default"/>
          <w:lang w:val="en-US" w:eastAsia="zh-CN"/>
        </w:rPr>
        <w:t>结果和分析</w:t>
      </w:r>
      <w:bookmarkEnd w:id="137"/>
      <w:bookmarkEnd w:id="138"/>
    </w:p>
    <w:p w14:paraId="284B1139">
      <w:pPr>
        <w:pStyle w:val="11"/>
        <w:pageBreakBefore w:val="0"/>
        <w:widowControl w:val="0"/>
        <w:kinsoku/>
        <w:wordWrap/>
        <w:overflowPunct/>
        <w:topLinePunct w:val="0"/>
        <w:autoSpaceDE/>
        <w:autoSpaceDN/>
        <w:bidi w:val="0"/>
        <w:adjustRightInd w:val="0"/>
        <w:snapToGrid w:val="0"/>
        <w:spacing w:line="360" w:lineRule="auto"/>
        <w:textAlignment w:val="auto"/>
        <w:rPr>
          <w:rFonts w:hint="default" w:ascii="Times New Roman" w:hAnsi="Times New Roman" w:cs="Times New Roman" w:eastAsiaTheme="minorEastAsia"/>
          <w:color w:val="auto"/>
          <w:lang w:val="en-US" w:eastAsia="zh-CN"/>
        </w:rPr>
      </w:pPr>
      <w:bookmarkStart w:id="139" w:name="_Toc15838"/>
      <w:bookmarkStart w:id="140" w:name="_Toc23977"/>
      <w:r>
        <w:rPr>
          <w:rFonts w:hint="default" w:ascii="Times New Roman" w:hAnsi="Times New Roman" w:cs="Times New Roman" w:eastAsiaTheme="minorEastAsia"/>
          <w:color w:val="auto"/>
          <w:lang w:val="en-US" w:eastAsia="zh-CN"/>
        </w:rPr>
        <w:t>6.1结果</w:t>
      </w:r>
      <w:bookmarkEnd w:id="139"/>
      <w:bookmarkEnd w:id="140"/>
    </w:p>
    <w:p w14:paraId="1D71FCEE">
      <w:pPr>
        <w:bidi w:val="0"/>
        <w:rPr>
          <w:rFonts w:hint="default" w:ascii="Times New Roman" w:hAnsi="Times New Roman" w:cs="Times New Roman"/>
          <w:lang w:val="en-US" w:eastAsia="zh-CN"/>
        </w:rPr>
      </w:pPr>
      <w:r>
        <w:rPr>
          <w:rFonts w:hint="default" w:ascii="Times New Roman" w:hAnsi="Times New Roman" w:eastAsia="宋体"/>
          <w:color w:val="auto"/>
          <w:lang w:val="zh-CN" w:eastAsia="zh-CN"/>
        </w:rPr>
        <w:t>通过资料收集、人员访谈、现场勘查得知</w:t>
      </w:r>
      <w:r>
        <w:rPr>
          <w:rFonts w:hint="eastAsia"/>
          <w:color w:val="auto"/>
          <w:lang w:val="zh-CN" w:eastAsia="zh-CN"/>
        </w:rPr>
        <w:t>，</w:t>
      </w:r>
      <w:r>
        <w:rPr>
          <w:rFonts w:hint="eastAsia"/>
          <w:lang w:val="en-US" w:eastAsia="zh-CN"/>
        </w:rPr>
        <w:t>地块位于枣庄市薛城区和谐路东侧，榴园大道北侧，民生路西侧。</w:t>
      </w:r>
      <w:r>
        <w:rPr>
          <w:rFonts w:hint="default" w:ascii="Times New Roman" w:hAnsi="Times New Roman" w:eastAsia="宋体"/>
          <w:color w:val="auto"/>
          <w:lang w:val="en-US" w:eastAsia="zh-CN"/>
        </w:rPr>
        <w:t>地块内历史上为</w:t>
      </w:r>
      <w:r>
        <w:rPr>
          <w:rFonts w:hint="eastAsia"/>
          <w:color w:val="auto"/>
          <w:lang w:val="en-US" w:eastAsia="zh-CN"/>
        </w:rPr>
        <w:t>农用地，</w:t>
      </w:r>
      <w:r>
        <w:rPr>
          <w:rFonts w:hint="default"/>
          <w:lang w:val="en-US" w:eastAsia="zh-CN"/>
        </w:rPr>
        <w:t>该地块占地面积为</w:t>
      </w:r>
      <w:r>
        <w:rPr>
          <w:rFonts w:hint="eastAsia"/>
          <w:lang w:val="en-US" w:eastAsia="zh-CN"/>
        </w:rPr>
        <w:t>82500</w:t>
      </w:r>
      <w:r>
        <w:rPr>
          <w:rFonts w:hint="default"/>
          <w:lang w:val="en-US" w:eastAsia="zh-CN"/>
        </w:rPr>
        <w:t>平方米</w:t>
      </w:r>
      <w:r>
        <w:rPr>
          <w:rFonts w:hint="default" w:ascii="Times New Roman" w:hAnsi="Times New Roman" w:cs="Times New Roman"/>
          <w:lang w:val="en-US" w:eastAsia="zh-CN"/>
        </w:rPr>
        <w:t>，地块中心坐标为经度117.31792°，纬度34.77813°。</w:t>
      </w:r>
    </w:p>
    <w:p w14:paraId="7D863D74">
      <w:pPr>
        <w:bidi w:val="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地块原为曹沃村农用地，现状为荒地（主要存在树木和杂草），东侧存在一条道路，东侧及西侧各存在一处民用活动板房。地块历史上不涉及工矿及有毒有害物质的储存输送等用途，无环境污染事件发生记录。对地块产生污染的可能性较小。</w:t>
      </w:r>
    </w:p>
    <w:p w14:paraId="6506E743">
      <w:pPr>
        <w:bidi w:val="0"/>
        <w:rPr>
          <w:rFonts w:hint="default"/>
          <w:lang w:val="en-US" w:eastAsia="zh-CN"/>
        </w:rPr>
      </w:pPr>
      <w:r>
        <w:rPr>
          <w:rFonts w:hint="eastAsia"/>
          <w:color w:val="auto"/>
          <w:lang w:val="en-US" w:eastAsia="zh-CN"/>
        </w:rPr>
        <w:t>本地</w:t>
      </w:r>
      <w:r>
        <w:rPr>
          <w:rFonts w:hint="default"/>
          <w:color w:val="auto"/>
          <w:lang w:val="en-US" w:eastAsia="zh-CN"/>
        </w:rPr>
        <w:t>块周边不涉及有色金属矿采选、有色金属冶炼、石油开采加工、化工、医药、焦化、制革、电镀、危险废物经营、固体废物填埋等重点</w:t>
      </w:r>
      <w:r>
        <w:rPr>
          <w:rFonts w:hint="default"/>
          <w:lang w:val="en-US" w:eastAsia="zh-CN"/>
        </w:rPr>
        <w:t>行业的生产经营用地，所有企业生产工艺均不涉及重大污染。</w:t>
      </w:r>
    </w:p>
    <w:p w14:paraId="0012F4CE">
      <w:pPr>
        <w:bidi w:val="0"/>
        <w:rPr>
          <w:rFonts w:hint="eastAsia"/>
          <w:lang w:val="en-US" w:eastAsia="zh-CN"/>
        </w:rPr>
      </w:pPr>
      <w:r>
        <w:rPr>
          <w:rFonts w:hint="eastAsia"/>
          <w:lang w:val="en-US" w:eastAsia="zh-CN"/>
        </w:rPr>
        <w:t>根据地块污染因素分析及检测结果表明，</w:t>
      </w:r>
      <w:r>
        <w:rPr>
          <w:rFonts w:hint="default"/>
          <w:lang w:val="en-US" w:eastAsia="zh-CN"/>
        </w:rPr>
        <w:t>地块内土壤中</w:t>
      </w:r>
      <w:r>
        <w:rPr>
          <w:rFonts w:hint="eastAsia"/>
          <w:lang w:val="en-US" w:eastAsia="zh-CN"/>
        </w:rPr>
        <w:t>各项</w:t>
      </w:r>
      <w:r>
        <w:rPr>
          <w:rFonts w:hint="default"/>
          <w:lang w:val="en-US" w:eastAsia="zh-CN"/>
        </w:rPr>
        <w:t>指标分布均匀，无明显含量较大区域</w:t>
      </w:r>
      <w:r>
        <w:rPr>
          <w:rFonts w:hint="eastAsia"/>
          <w:lang w:val="en-US" w:eastAsia="zh-CN"/>
        </w:rPr>
        <w:t>，</w:t>
      </w:r>
      <w:r>
        <w:rPr>
          <w:rFonts w:hint="default"/>
          <w:lang w:val="en-US" w:eastAsia="zh-CN"/>
        </w:rPr>
        <w:t>各土层检出值与背景点检出背景值相差不大</w:t>
      </w:r>
      <w:r>
        <w:rPr>
          <w:rFonts w:hint="eastAsia"/>
          <w:lang w:val="en-US" w:eastAsia="zh-CN"/>
        </w:rPr>
        <w:t>。调查场地内土壤并未受到明显的污染，土壤环境状况良好</w:t>
      </w:r>
      <w:r>
        <w:rPr>
          <w:rFonts w:hint="default"/>
          <w:lang w:val="en-US" w:eastAsia="zh-CN"/>
        </w:rPr>
        <w:t>。</w:t>
      </w:r>
    </w:p>
    <w:p w14:paraId="07E424BF">
      <w:pPr>
        <w:bidi w:val="0"/>
        <w:rPr>
          <w:rFonts w:hint="default"/>
          <w:lang w:val="en-US" w:eastAsia="zh-CN"/>
        </w:rPr>
      </w:pPr>
      <w:r>
        <w:rPr>
          <w:rFonts w:hint="default"/>
          <w:lang w:val="en-US" w:eastAsia="zh-CN"/>
        </w:rPr>
        <w:t>根据以上分析，本地块内所有农耕活动</w:t>
      </w:r>
      <w:r>
        <w:rPr>
          <w:rFonts w:hint="eastAsia"/>
          <w:lang w:val="en-US" w:eastAsia="zh-CN"/>
        </w:rPr>
        <w:t>、</w:t>
      </w:r>
      <w:r>
        <w:rPr>
          <w:rFonts w:hint="default"/>
          <w:lang w:val="en-US" w:eastAsia="zh-CN"/>
        </w:rPr>
        <w:t>居民生活活动不对地块内土壤环境构成污染；周边企业历史运营期间通过</w:t>
      </w:r>
      <w:r>
        <w:rPr>
          <w:rFonts w:hint="eastAsia"/>
          <w:lang w:val="en-US" w:eastAsia="zh-CN"/>
        </w:rPr>
        <w:t>地表</w:t>
      </w:r>
      <w:r>
        <w:rPr>
          <w:rFonts w:hint="default"/>
          <w:lang w:val="en-US" w:eastAsia="zh-CN"/>
        </w:rPr>
        <w:t>漫流、垂直入渗等污染途径造成调查地块污染的可能性较小，对调查地块无污染物迁移。</w:t>
      </w:r>
    </w:p>
    <w:p w14:paraId="2E5D3875">
      <w:pPr>
        <w:bidi w:val="0"/>
        <w:rPr>
          <w:rFonts w:hint="default"/>
          <w:lang w:eastAsia="zh-CN"/>
        </w:rPr>
      </w:pPr>
      <w:r>
        <w:rPr>
          <w:rFonts w:hint="default"/>
          <w:lang w:val="en-US" w:eastAsia="zh-CN"/>
        </w:rPr>
        <w:t>综上所述，通过</w:t>
      </w:r>
      <w:r>
        <w:rPr>
          <w:rFonts w:hint="default"/>
        </w:rPr>
        <w:t>第一阶段调查</w:t>
      </w:r>
      <w:r>
        <w:rPr>
          <w:rFonts w:hint="default"/>
          <w:lang w:val="en-US" w:eastAsia="zh-CN"/>
        </w:rPr>
        <w:t>分析，本</w:t>
      </w:r>
      <w:r>
        <w:rPr>
          <w:rFonts w:hint="default"/>
        </w:rPr>
        <w:t>地块内及周围区域当前和历史上均无可能的污染源</w:t>
      </w:r>
      <w:r>
        <w:rPr>
          <w:rFonts w:hint="default"/>
          <w:lang w:eastAsia="zh-CN"/>
        </w:rPr>
        <w:t>。</w:t>
      </w:r>
    </w:p>
    <w:p w14:paraId="493A86E2">
      <w:pPr>
        <w:pStyle w:val="11"/>
        <w:pageBreakBefore w:val="0"/>
        <w:widowControl w:val="0"/>
        <w:kinsoku/>
        <w:wordWrap/>
        <w:overflowPunct/>
        <w:topLinePunct w:val="0"/>
        <w:bidi w:val="0"/>
        <w:adjustRightInd w:val="0"/>
        <w:snapToGrid w:val="0"/>
        <w:spacing w:line="360" w:lineRule="auto"/>
        <w:textAlignment w:val="auto"/>
        <w:rPr>
          <w:rFonts w:hint="default" w:ascii="Times New Roman" w:hAnsi="Times New Roman" w:cs="Times New Roman" w:eastAsiaTheme="minorEastAsia"/>
          <w:color w:val="auto"/>
          <w:lang w:val="en-US" w:eastAsia="zh-CN"/>
        </w:rPr>
      </w:pPr>
      <w:bookmarkStart w:id="141" w:name="_Toc26139"/>
      <w:bookmarkStart w:id="142" w:name="_Toc6752"/>
      <w:r>
        <w:rPr>
          <w:rFonts w:hint="default" w:ascii="Times New Roman" w:hAnsi="Times New Roman" w:cs="Times New Roman" w:eastAsiaTheme="minorEastAsia"/>
          <w:color w:val="auto"/>
          <w:lang w:val="en-US" w:eastAsia="zh-CN"/>
        </w:rPr>
        <w:t>6.2不确定性分析</w:t>
      </w:r>
      <w:bookmarkEnd w:id="141"/>
      <w:bookmarkEnd w:id="142"/>
    </w:p>
    <w:p w14:paraId="22D9866F">
      <w:pPr>
        <w:bidi w:val="0"/>
        <w:rPr>
          <w:rFonts w:hint="default"/>
          <w:color w:val="auto"/>
          <w:lang w:val="en-US" w:eastAsia="zh-CN"/>
        </w:rPr>
      </w:pPr>
      <w:bookmarkStart w:id="143" w:name="_Toc25262"/>
      <w:r>
        <w:rPr>
          <w:rFonts w:hint="eastAsia"/>
          <w:color w:val="auto"/>
          <w:lang w:val="en-US" w:eastAsia="zh-CN"/>
        </w:rPr>
        <w:t>本报告是基于实际调查，以科学理论为依据，结合专业判断进行逻辑推论。因此，报告中所做的分析以及调查结论会受到调查资料完整性、技术手段、工作时间和项目成本等多因素影响。</w:t>
      </w:r>
    </w:p>
    <w:p w14:paraId="50029BED">
      <w:pPr>
        <w:bidi w:val="0"/>
        <w:rPr>
          <w:rFonts w:hint="default"/>
          <w:color w:val="auto"/>
          <w:lang w:val="en-US" w:eastAsia="zh-CN"/>
        </w:rPr>
      </w:pPr>
      <w:r>
        <w:rPr>
          <w:rFonts w:hint="eastAsia"/>
          <w:color w:val="auto"/>
          <w:lang w:val="en-US" w:eastAsia="zh-CN"/>
        </w:rPr>
        <w:t xml:space="preserve">本调查中所用到的征地拆迁资料为包含项目地块在内的区域性资料，资料的详实度受到一定制约，但通过卫星历史影像和航拍照片辨析、现场踏勘和人员访谈等多方面调查佐证，所得出的调查结果和实际情况可能会有轻微偏差，不影响报告结论。 </w:t>
      </w:r>
    </w:p>
    <w:p w14:paraId="5AAB21FC">
      <w:pPr>
        <w:bidi w:val="0"/>
        <w:rPr>
          <w:rFonts w:hint="default" w:ascii="Times New Roman" w:hAnsi="Times New Roman" w:cs="Times New Roman" w:eastAsiaTheme="minorEastAsia"/>
          <w:color w:val="auto"/>
          <w:lang w:val="en-US" w:eastAsia="zh-CN"/>
        </w:rPr>
      </w:pPr>
      <w:r>
        <w:rPr>
          <w:rFonts w:hint="eastAsia"/>
          <w:color w:val="auto"/>
          <w:lang w:val="en-US" w:eastAsia="zh-CN"/>
        </w:rPr>
        <w:t>综上所述，由于人为及自然等因素的影响，本报告是仅针对现阶段的实际情况进行的分析。如果之后地块状况有改变，可能会对本报告的有效性造成影响。</w:t>
      </w:r>
    </w:p>
    <w:p w14:paraId="3BF7AAFE">
      <w:pPr>
        <w:pageBreakBefore w:val="0"/>
        <w:widowControl w:val="0"/>
        <w:kinsoku/>
        <w:wordWrap/>
        <w:overflowPunct/>
        <w:topLinePunct w:val="0"/>
        <w:bidi w:val="0"/>
        <w:adjustRightInd w:val="0"/>
        <w:snapToGrid w:val="0"/>
        <w:spacing w:line="360" w:lineRule="auto"/>
        <w:textAlignment w:val="auto"/>
        <w:rPr>
          <w:rFonts w:hint="default" w:ascii="Times New Roman" w:hAnsi="Times New Roman" w:cs="Times New Roman" w:eastAsiaTheme="minorEastAsia"/>
          <w:color w:val="auto"/>
          <w:lang w:val="en-US" w:eastAsia="zh-CN"/>
        </w:rPr>
      </w:pPr>
      <w:r>
        <w:rPr>
          <w:rFonts w:hint="default" w:ascii="Times New Roman" w:hAnsi="Times New Roman" w:cs="Times New Roman" w:eastAsiaTheme="minorEastAsia"/>
          <w:color w:val="auto"/>
          <w:lang w:val="en-US" w:eastAsia="zh-CN"/>
        </w:rPr>
        <w:br w:type="page"/>
      </w:r>
    </w:p>
    <w:p w14:paraId="4372B9AB">
      <w:pPr>
        <w:pStyle w:val="10"/>
        <w:bidi w:val="0"/>
        <w:rPr>
          <w:rFonts w:hint="default"/>
          <w:lang w:val="en-US" w:eastAsia="zh-CN"/>
        </w:rPr>
      </w:pPr>
      <w:bookmarkStart w:id="144" w:name="_Toc23607"/>
      <w:bookmarkStart w:id="145" w:name="_Toc10531"/>
      <w:r>
        <w:rPr>
          <w:rFonts w:hint="eastAsia"/>
          <w:lang w:val="en-US" w:eastAsia="zh-CN"/>
        </w:rPr>
        <w:t>7.</w:t>
      </w:r>
      <w:r>
        <w:rPr>
          <w:rFonts w:hint="default"/>
          <w:lang w:val="en-US" w:eastAsia="zh-CN"/>
        </w:rPr>
        <w:t>结论和建议</w:t>
      </w:r>
      <w:bookmarkEnd w:id="143"/>
      <w:bookmarkEnd w:id="144"/>
      <w:bookmarkEnd w:id="145"/>
    </w:p>
    <w:p w14:paraId="7F5B411C">
      <w:pPr>
        <w:pStyle w:val="11"/>
        <w:pageBreakBefore w:val="0"/>
        <w:widowControl w:val="0"/>
        <w:kinsoku/>
        <w:wordWrap/>
        <w:overflowPunct/>
        <w:topLinePunct w:val="0"/>
        <w:bidi w:val="0"/>
        <w:adjustRightInd w:val="0"/>
        <w:snapToGrid w:val="0"/>
        <w:spacing w:line="360" w:lineRule="auto"/>
        <w:textAlignment w:val="auto"/>
        <w:rPr>
          <w:rFonts w:hint="default" w:ascii="Times New Roman" w:hAnsi="Times New Roman" w:cs="Times New Roman" w:eastAsiaTheme="minorEastAsia"/>
          <w:color w:val="auto"/>
          <w:lang w:val="en-US" w:eastAsia="zh-CN"/>
        </w:rPr>
      </w:pPr>
      <w:bookmarkStart w:id="146" w:name="_Toc26818"/>
      <w:bookmarkStart w:id="147" w:name="_Toc32621"/>
      <w:bookmarkStart w:id="148" w:name="_Toc30323"/>
      <w:r>
        <w:rPr>
          <w:rFonts w:hint="default" w:ascii="Times New Roman" w:hAnsi="Times New Roman" w:cs="Times New Roman" w:eastAsiaTheme="minorEastAsia"/>
          <w:color w:val="auto"/>
          <w:lang w:val="en-US" w:eastAsia="zh-CN"/>
        </w:rPr>
        <w:t>7.1结论</w:t>
      </w:r>
      <w:bookmarkEnd w:id="146"/>
      <w:bookmarkEnd w:id="147"/>
      <w:bookmarkEnd w:id="148"/>
    </w:p>
    <w:p w14:paraId="6D95B217">
      <w:pPr>
        <w:bidi w:val="0"/>
        <w:rPr>
          <w:rFonts w:hint="default"/>
          <w:lang w:val="en-US" w:eastAsia="zh-CN"/>
        </w:rPr>
      </w:pPr>
      <w:r>
        <w:rPr>
          <w:rFonts w:hint="eastAsia"/>
          <w:lang w:val="en-US" w:eastAsia="zh-CN"/>
        </w:rPr>
        <w:t>枣庄市薛城区和谐路东侧，榴园大道北侧地块</w:t>
      </w:r>
      <w:r>
        <w:rPr>
          <w:rFonts w:hint="default"/>
          <w:lang w:val="en-US" w:eastAsia="zh-CN"/>
        </w:rPr>
        <w:t>位于</w:t>
      </w:r>
      <w:r>
        <w:rPr>
          <w:rFonts w:hint="eastAsia"/>
          <w:lang w:val="en-US" w:eastAsia="zh-CN"/>
        </w:rPr>
        <w:t>枣庄市薛城区和谐路东侧，榴园大道北侧，民生路西侧</w:t>
      </w:r>
      <w:r>
        <w:rPr>
          <w:rFonts w:hint="eastAsia"/>
          <w:color w:val="auto"/>
          <w:lang w:val="en-US" w:eastAsia="zh-CN"/>
        </w:rPr>
        <w:t>。</w:t>
      </w:r>
      <w:r>
        <w:rPr>
          <w:rFonts w:hint="default"/>
          <w:lang w:val="en-US" w:eastAsia="zh-CN"/>
        </w:rPr>
        <w:t>该地块占地面积为</w:t>
      </w:r>
      <w:r>
        <w:rPr>
          <w:rFonts w:hint="eastAsia"/>
          <w:lang w:val="en-US" w:eastAsia="zh-CN"/>
        </w:rPr>
        <w:t>82500平方米</w:t>
      </w:r>
      <w:r>
        <w:rPr>
          <w:rFonts w:hint="default" w:ascii="Times New Roman" w:hAnsi="Times New Roman" w:cs="Times New Roman"/>
          <w:lang w:val="en-US" w:eastAsia="zh-CN"/>
        </w:rPr>
        <w:t>，地块中心坐标为经度117.31792°，纬度34.77813°。</w:t>
      </w:r>
      <w:r>
        <w:rPr>
          <w:rFonts w:hint="default"/>
          <w:lang w:val="en-US" w:eastAsia="zh-CN"/>
        </w:rPr>
        <w:t>原土地</w:t>
      </w:r>
      <w:r>
        <w:rPr>
          <w:rFonts w:hint="eastAsia"/>
          <w:lang w:val="en-US" w:eastAsia="zh-CN"/>
        </w:rPr>
        <w:t>性质</w:t>
      </w:r>
      <w:r>
        <w:rPr>
          <w:rFonts w:hint="default"/>
          <w:lang w:val="en-US" w:eastAsia="zh-CN"/>
        </w:rPr>
        <w:t>为</w:t>
      </w:r>
      <w:r>
        <w:rPr>
          <w:rFonts w:hint="eastAsia"/>
          <w:lang w:val="en-US" w:eastAsia="zh-CN"/>
        </w:rPr>
        <w:t>农用地</w:t>
      </w:r>
      <w:r>
        <w:rPr>
          <w:rFonts w:hint="default"/>
          <w:lang w:val="en-US" w:eastAsia="zh-CN"/>
        </w:rPr>
        <w:t>，</w:t>
      </w:r>
      <w:r>
        <w:rPr>
          <w:rFonts w:hint="eastAsia"/>
          <w:lang w:val="en-US" w:eastAsia="zh-CN"/>
        </w:rPr>
        <w:t>拟变更为科研用地</w:t>
      </w:r>
      <w:r>
        <w:rPr>
          <w:rFonts w:hint="default"/>
          <w:lang w:val="en-US" w:eastAsia="zh-CN"/>
        </w:rPr>
        <w:t>。</w:t>
      </w:r>
    </w:p>
    <w:p w14:paraId="4423B338">
      <w:pPr>
        <w:bidi w:val="0"/>
        <w:rPr>
          <w:rFonts w:hint="eastAsia"/>
          <w:color w:val="auto"/>
          <w:lang w:val="en-US" w:eastAsia="zh-CN"/>
        </w:rPr>
      </w:pPr>
      <w:r>
        <w:rPr>
          <w:rFonts w:hint="default"/>
          <w:color w:val="auto"/>
          <w:lang w:val="en-US" w:eastAsia="zh-CN"/>
        </w:rPr>
        <w:t>相邻地块周边以</w:t>
      </w:r>
      <w:r>
        <w:rPr>
          <w:rFonts w:hint="eastAsia"/>
          <w:color w:val="auto"/>
          <w:lang w:val="en-US" w:eastAsia="zh-CN"/>
        </w:rPr>
        <w:t>道路</w:t>
      </w:r>
      <w:r>
        <w:rPr>
          <w:rFonts w:hint="default"/>
          <w:color w:val="auto"/>
          <w:lang w:val="en-US" w:eastAsia="zh-CN"/>
        </w:rPr>
        <w:t>和农田为主，未曾发生污染、泄漏事故。在周边踏勘的过程中，未闻到恶臭等气体，道路相对干净，</w:t>
      </w:r>
      <w:r>
        <w:rPr>
          <w:rFonts w:hint="eastAsia"/>
          <w:color w:val="auto"/>
          <w:lang w:val="en-US" w:eastAsia="zh-CN"/>
        </w:rPr>
        <w:t>村内设</w:t>
      </w:r>
      <w:r>
        <w:rPr>
          <w:rFonts w:hint="default"/>
          <w:color w:val="auto"/>
          <w:lang w:val="en-US" w:eastAsia="zh-CN"/>
        </w:rPr>
        <w:t>有垃圾桶，环卫部门定期处理，对周围环境影响不大。</w:t>
      </w:r>
      <w:r>
        <w:rPr>
          <w:rFonts w:hint="eastAsia"/>
          <w:color w:val="auto"/>
          <w:lang w:val="en-US" w:eastAsia="zh-CN"/>
        </w:rPr>
        <w:t>周边企业均为一般企业，</w:t>
      </w:r>
      <w:r>
        <w:rPr>
          <w:rFonts w:hint="default"/>
          <w:color w:val="auto"/>
        </w:rPr>
        <w:t>无污染风险较高的工业企业生产活动</w:t>
      </w:r>
      <w:r>
        <w:rPr>
          <w:rFonts w:hint="default"/>
          <w:color w:val="auto"/>
          <w:lang w:eastAsia="zh-CN"/>
        </w:rPr>
        <w:t>，</w:t>
      </w:r>
      <w:r>
        <w:rPr>
          <w:rFonts w:hint="eastAsia"/>
          <w:color w:val="auto"/>
          <w:lang w:val="en-US" w:eastAsia="zh-CN"/>
        </w:rPr>
        <w:t>经污染因素识别与分析，周边1km企业</w:t>
      </w:r>
      <w:r>
        <w:rPr>
          <w:rFonts w:hint="default"/>
          <w:color w:val="auto"/>
        </w:rPr>
        <w:t>存在潜在污染风险的可能性较低</w:t>
      </w:r>
      <w:r>
        <w:rPr>
          <w:rFonts w:hint="eastAsia"/>
          <w:color w:val="auto"/>
          <w:lang w:val="en-US" w:eastAsia="zh-CN"/>
        </w:rPr>
        <w:t>对地块造成污染的可能性很小。</w:t>
      </w:r>
    </w:p>
    <w:p w14:paraId="3853B5DB">
      <w:pPr>
        <w:bidi w:val="0"/>
        <w:rPr>
          <w:rFonts w:hint="default" w:ascii="Times New Roman" w:hAnsi="Times New Roman"/>
          <w:color w:val="auto"/>
          <w:highlight w:val="none"/>
          <w:lang w:val="en-US" w:eastAsia="zh-CN"/>
        </w:rPr>
      </w:pPr>
      <w:r>
        <w:rPr>
          <w:rFonts w:hint="default"/>
          <w:color w:val="auto"/>
          <w:lang w:val="en-US" w:eastAsia="zh-CN"/>
        </w:rPr>
        <w:t>根据土壤快速筛查结果，地块内及对照点</w:t>
      </w:r>
      <w:r>
        <w:rPr>
          <w:rFonts w:hint="default" w:ascii="Times New Roman" w:hAnsi="Times New Roman"/>
          <w:color w:val="auto"/>
          <w:highlight w:val="none"/>
          <w:lang w:val="en-US" w:eastAsia="zh-CN"/>
        </w:rPr>
        <w:t>土壤中</w:t>
      </w:r>
      <w:r>
        <w:rPr>
          <w:rFonts w:hint="eastAsia"/>
          <w:color w:val="auto"/>
          <w:highlight w:val="none"/>
          <w:lang w:val="en-US" w:eastAsia="zh-CN"/>
        </w:rPr>
        <w:t>各项</w:t>
      </w:r>
      <w:r>
        <w:rPr>
          <w:rFonts w:hint="default" w:ascii="Times New Roman" w:hAnsi="Times New Roman"/>
          <w:color w:val="auto"/>
          <w:highlight w:val="none"/>
          <w:lang w:val="en-US" w:eastAsia="zh-CN"/>
        </w:rPr>
        <w:t>指标分布均匀，各土层检出值与背景点检出背景值相差不大。</w:t>
      </w:r>
    </w:p>
    <w:p w14:paraId="5F2DB38D">
      <w:pPr>
        <w:bidi w:val="0"/>
        <w:rPr>
          <w:rFonts w:hint="eastAsia"/>
          <w:color w:val="auto"/>
          <w:lang w:val="en-US" w:eastAsia="zh-CN"/>
        </w:rPr>
      </w:pPr>
      <w:r>
        <w:rPr>
          <w:rFonts w:hint="default"/>
          <w:color w:val="auto"/>
          <w:lang w:val="en-US" w:eastAsia="zh-CN"/>
        </w:rPr>
        <w:t>综上可知，本次调查地块及其周边1km区域当前和历史上均无确定的影响</w:t>
      </w:r>
      <w:r>
        <w:rPr>
          <w:rFonts w:hint="eastAsia"/>
          <w:color w:val="auto"/>
          <w:lang w:val="en-US" w:eastAsia="zh-CN"/>
        </w:rPr>
        <w:br w:type="textWrapping"/>
      </w:r>
      <w:r>
        <w:rPr>
          <w:rFonts w:hint="default"/>
          <w:color w:val="auto"/>
          <w:lang w:val="en-US" w:eastAsia="zh-CN"/>
        </w:rPr>
        <w:t>地块的污染源，地块不属于污染地块，本地块土壤环境现状可接受，本次土壤污</w:t>
      </w:r>
      <w:r>
        <w:rPr>
          <w:rFonts w:hint="eastAsia"/>
          <w:color w:val="auto"/>
          <w:lang w:val="en-US" w:eastAsia="zh-CN"/>
        </w:rPr>
        <w:br w:type="textWrapping"/>
      </w:r>
      <w:r>
        <w:rPr>
          <w:rFonts w:hint="default"/>
          <w:color w:val="auto"/>
          <w:lang w:val="en-US" w:eastAsia="zh-CN"/>
        </w:rPr>
        <w:t>染状况调查可以结束，不需开展第二阶段土壤污染状况调查</w:t>
      </w:r>
      <w:r>
        <w:rPr>
          <w:rFonts w:hint="default"/>
          <w:color w:val="auto"/>
        </w:rPr>
        <w:t>，可以</w:t>
      </w:r>
      <w:r>
        <w:rPr>
          <w:rFonts w:hint="default"/>
          <w:color w:val="auto"/>
          <w:lang w:val="en-US" w:eastAsia="zh-CN"/>
        </w:rPr>
        <w:t>作为</w:t>
      </w:r>
      <w:r>
        <w:rPr>
          <w:rFonts w:hint="eastAsia"/>
          <w:lang w:val="en-US" w:eastAsia="zh-CN"/>
        </w:rPr>
        <w:t>科研</w:t>
      </w:r>
      <w:r>
        <w:rPr>
          <w:rFonts w:hint="default"/>
          <w:lang w:val="en-US" w:eastAsia="zh-CN"/>
        </w:rPr>
        <w:t>用地</w:t>
      </w:r>
      <w:r>
        <w:rPr>
          <w:rFonts w:hint="eastAsia"/>
          <w:lang w:val="en-US" w:eastAsia="zh-CN"/>
        </w:rPr>
        <w:t>使用</w:t>
      </w:r>
      <w:r>
        <w:rPr>
          <w:rFonts w:hint="default"/>
          <w:color w:val="auto"/>
        </w:rPr>
        <w:t>。</w:t>
      </w:r>
    </w:p>
    <w:p w14:paraId="1A458EAD">
      <w:pPr>
        <w:pStyle w:val="11"/>
        <w:pageBreakBefore w:val="0"/>
        <w:widowControl w:val="0"/>
        <w:kinsoku/>
        <w:wordWrap/>
        <w:overflowPunct/>
        <w:topLinePunct w:val="0"/>
        <w:bidi w:val="0"/>
        <w:adjustRightInd w:val="0"/>
        <w:snapToGrid w:val="0"/>
        <w:spacing w:line="360" w:lineRule="auto"/>
        <w:textAlignment w:val="auto"/>
        <w:rPr>
          <w:rFonts w:hint="default" w:ascii="Times New Roman" w:hAnsi="Times New Roman" w:cs="Times New Roman" w:eastAsiaTheme="minorEastAsia"/>
          <w:color w:val="auto"/>
          <w:lang w:val="en-US" w:eastAsia="zh-CN"/>
        </w:rPr>
      </w:pPr>
      <w:bookmarkStart w:id="149" w:name="_Toc17099"/>
      <w:bookmarkStart w:id="150" w:name="_Toc7155"/>
      <w:bookmarkStart w:id="151" w:name="_Toc10636"/>
      <w:r>
        <w:rPr>
          <w:rFonts w:hint="default" w:ascii="Times New Roman" w:hAnsi="Times New Roman" w:cs="Times New Roman" w:eastAsiaTheme="minorEastAsia"/>
          <w:color w:val="auto"/>
          <w:lang w:val="en-US" w:eastAsia="zh-CN"/>
        </w:rPr>
        <w:t>7.2建议</w:t>
      </w:r>
      <w:bookmarkEnd w:id="149"/>
      <w:bookmarkEnd w:id="150"/>
      <w:bookmarkEnd w:id="151"/>
    </w:p>
    <w:p w14:paraId="3884CCDE">
      <w:pPr>
        <w:numPr>
          <w:ilvl w:val="0"/>
          <w:numId w:val="3"/>
        </w:numPr>
        <w:bidi w:val="0"/>
        <w:rPr>
          <w:rFonts w:hint="default"/>
          <w:lang w:val="en-US" w:eastAsia="zh-CN"/>
        </w:rPr>
      </w:pPr>
      <w:r>
        <w:rPr>
          <w:rFonts w:hint="default"/>
          <w:lang w:val="en-US" w:eastAsia="zh-CN"/>
        </w:rPr>
        <w:t>建议建设单位加强地块的环境管理工作，后续开发利用过程中，需落实各项土壤和地下水污染防治措施，防止土壤地下水污染的发生。比如防止建筑垃圾、生活垃圾、外来土壤在地块内的非法倾倒与就地掩埋等。</w:t>
      </w:r>
    </w:p>
    <w:p w14:paraId="1CE53352">
      <w:pPr>
        <w:numPr>
          <w:ilvl w:val="0"/>
          <w:numId w:val="3"/>
        </w:numPr>
        <w:bidi w:val="0"/>
        <w:rPr>
          <w:rFonts w:hint="default"/>
          <w:lang w:val="en-US" w:eastAsia="zh-CN"/>
        </w:rPr>
      </w:pPr>
      <w:r>
        <w:rPr>
          <w:rFonts w:hint="default"/>
          <w:lang w:val="en-US" w:eastAsia="zh-CN"/>
        </w:rPr>
        <w:t>建议地块在今后的开发过程中密切关注施工过程，一旦发现土壤或地下水异常，立即停止作业采取有效措施确保环境安全。</w:t>
      </w:r>
    </w:p>
    <w:p w14:paraId="31736B05">
      <w:pPr>
        <w:numPr>
          <w:ilvl w:val="0"/>
          <w:numId w:val="3"/>
        </w:numPr>
        <w:bidi w:val="0"/>
        <w:rPr>
          <w:rFonts w:hint="default"/>
          <w:lang w:val="en-US" w:eastAsia="zh-CN"/>
        </w:rPr>
        <w:sectPr>
          <w:pgSz w:w="11906" w:h="16838"/>
          <w:pgMar w:top="1440" w:right="1803" w:bottom="1440" w:left="1803" w:header="964" w:footer="992" w:gutter="0"/>
          <w:pgBorders>
            <w:top w:val="none" w:sz="0" w:space="0"/>
            <w:left w:val="none" w:sz="0" w:space="0"/>
            <w:bottom w:val="none" w:sz="0" w:space="0"/>
            <w:right w:val="none" w:sz="0" w:space="0"/>
          </w:pgBorders>
          <w:pgNumType w:fmt="decimal"/>
          <w:cols w:space="0" w:num="1"/>
          <w:rtlGutter w:val="0"/>
          <w:docGrid w:type="lines" w:linePitch="332" w:charSpace="0"/>
        </w:sectPr>
      </w:pPr>
      <w:r>
        <w:rPr>
          <w:rFonts w:hint="default"/>
          <w:lang w:val="en-US" w:eastAsia="zh-CN"/>
        </w:rPr>
        <w:t>后续开发和使用中严格按照《土壤环境质量建设用地土壤污染风险管控标准</w:t>
      </w:r>
      <w:r>
        <w:rPr>
          <w:rFonts w:hint="eastAsia"/>
          <w:lang w:val="en-US" w:eastAsia="zh-CN"/>
        </w:rPr>
        <w:t>（</w:t>
      </w:r>
      <w:r>
        <w:rPr>
          <w:rFonts w:hint="default"/>
          <w:lang w:val="en-US" w:eastAsia="zh-CN"/>
        </w:rPr>
        <w:t>试行</w:t>
      </w:r>
      <w:r>
        <w:rPr>
          <w:rFonts w:hint="eastAsia"/>
          <w:lang w:val="en-US" w:eastAsia="zh-CN"/>
        </w:rPr>
        <w:t>）</w:t>
      </w:r>
      <w:r>
        <w:rPr>
          <w:rFonts w:hint="default"/>
          <w:lang w:val="en-US" w:eastAsia="zh-CN"/>
        </w:rPr>
        <w:t>》（GB36600-2018）第</w:t>
      </w:r>
      <w:r>
        <w:rPr>
          <w:rFonts w:hint="eastAsia"/>
          <w:lang w:val="en-US" w:eastAsia="zh-CN"/>
        </w:rPr>
        <w:t>一</w:t>
      </w:r>
      <w:r>
        <w:rPr>
          <w:rFonts w:hint="default"/>
          <w:lang w:val="en-US" w:eastAsia="zh-CN"/>
        </w:rPr>
        <w:t>类用地标准管控实施。</w:t>
      </w:r>
    </w:p>
    <w:p w14:paraId="185E0889">
      <w:pPr>
        <w:pStyle w:val="44"/>
        <w:keepNext w:val="0"/>
        <w:keepLines w:val="0"/>
        <w:pageBreakBefore w:val="0"/>
        <w:widowControl w:val="0"/>
        <w:kinsoku/>
        <w:wordWrap/>
        <w:overflowPunct/>
        <w:topLinePunct w:val="0"/>
        <w:autoSpaceDE w:val="0"/>
        <w:autoSpaceDN w:val="0"/>
        <w:bidi w:val="0"/>
        <w:adjustRightInd w:val="0"/>
        <w:snapToGrid w:val="0"/>
        <w:spacing w:line="360" w:lineRule="auto"/>
        <w:jc w:val="left"/>
        <w:textAlignment w:val="auto"/>
        <w:outlineLvl w:val="0"/>
        <w:rPr>
          <w:rFonts w:hint="eastAsia" w:ascii="Times New Roman" w:cs="Times New Roman" w:eastAsiaTheme="minorEastAsia"/>
          <w:b/>
          <w:bCs/>
          <w:sz w:val="28"/>
          <w:szCs w:val="28"/>
          <w:highlight w:val="none"/>
          <w:lang w:val="en-US" w:eastAsia="zh-CN"/>
        </w:rPr>
      </w:pPr>
      <w:bookmarkStart w:id="152" w:name="_Toc17950"/>
      <w:r>
        <w:rPr>
          <w:rFonts w:hint="eastAsia" w:ascii="Times New Roman" w:cs="Times New Roman" w:eastAsiaTheme="minorEastAsia"/>
          <w:b/>
          <w:bCs/>
          <w:sz w:val="28"/>
          <w:szCs w:val="28"/>
          <w:highlight w:val="none"/>
          <w:lang w:val="en-US" w:eastAsia="zh-CN"/>
        </w:rPr>
        <w:t>附件一  评审申请表</w:t>
      </w:r>
      <w:bookmarkEnd w:id="152"/>
    </w:p>
    <w:p w14:paraId="51FA3378">
      <w:pPr>
        <w:ind w:left="0" w:leftChars="0" w:firstLine="0" w:firstLineChars="0"/>
        <w:rPr>
          <w:rFonts w:hint="eastAsia" w:ascii="Times New Roman" w:cs="Times New Roman" w:eastAsiaTheme="minorEastAsia"/>
          <w:b/>
          <w:bCs/>
          <w:sz w:val="28"/>
          <w:szCs w:val="28"/>
          <w:highlight w:val="none"/>
          <w:lang w:val="en-US" w:eastAsia="zh-CN"/>
        </w:rPr>
      </w:pPr>
      <w:r>
        <w:drawing>
          <wp:inline distT="0" distB="0" distL="114300" distR="114300">
            <wp:extent cx="5269230" cy="7738110"/>
            <wp:effectExtent l="0" t="0" r="7620" b="15240"/>
            <wp:docPr id="6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3"/>
                    <pic:cNvPicPr>
                      <a:picLocks noChangeAspect="1"/>
                    </pic:cNvPicPr>
                  </pic:nvPicPr>
                  <pic:blipFill>
                    <a:blip r:embed="rId90"/>
                    <a:stretch>
                      <a:fillRect/>
                    </a:stretch>
                  </pic:blipFill>
                  <pic:spPr>
                    <a:xfrm>
                      <a:off x="0" y="0"/>
                      <a:ext cx="5269230" cy="7738110"/>
                    </a:xfrm>
                    <a:prstGeom prst="rect">
                      <a:avLst/>
                    </a:prstGeom>
                    <a:noFill/>
                    <a:ln>
                      <a:noFill/>
                    </a:ln>
                  </pic:spPr>
                </pic:pic>
              </a:graphicData>
            </a:graphic>
          </wp:inline>
        </w:drawing>
      </w:r>
      <w:r>
        <w:drawing>
          <wp:inline distT="0" distB="0" distL="114300" distR="114300">
            <wp:extent cx="5269865" cy="8119110"/>
            <wp:effectExtent l="0" t="0" r="6985" b="15240"/>
            <wp:docPr id="6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4"/>
                    <pic:cNvPicPr>
                      <a:picLocks noChangeAspect="1"/>
                    </pic:cNvPicPr>
                  </pic:nvPicPr>
                  <pic:blipFill>
                    <a:blip r:embed="rId91"/>
                    <a:stretch>
                      <a:fillRect/>
                    </a:stretch>
                  </pic:blipFill>
                  <pic:spPr>
                    <a:xfrm>
                      <a:off x="0" y="0"/>
                      <a:ext cx="5269865" cy="8119110"/>
                    </a:xfrm>
                    <a:prstGeom prst="rect">
                      <a:avLst/>
                    </a:prstGeom>
                    <a:noFill/>
                    <a:ln>
                      <a:noFill/>
                    </a:ln>
                  </pic:spPr>
                </pic:pic>
              </a:graphicData>
            </a:graphic>
          </wp:inline>
        </w:drawing>
      </w:r>
      <w:r>
        <w:drawing>
          <wp:inline distT="0" distB="0" distL="114300" distR="114300">
            <wp:extent cx="5270500" cy="8057515"/>
            <wp:effectExtent l="0" t="0" r="6350" b="635"/>
            <wp:docPr id="6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5"/>
                    <pic:cNvPicPr>
                      <a:picLocks noChangeAspect="1"/>
                    </pic:cNvPicPr>
                  </pic:nvPicPr>
                  <pic:blipFill>
                    <a:blip r:embed="rId92"/>
                    <a:stretch>
                      <a:fillRect/>
                    </a:stretch>
                  </pic:blipFill>
                  <pic:spPr>
                    <a:xfrm>
                      <a:off x="0" y="0"/>
                      <a:ext cx="5270500" cy="8057515"/>
                    </a:xfrm>
                    <a:prstGeom prst="rect">
                      <a:avLst/>
                    </a:prstGeom>
                    <a:noFill/>
                    <a:ln>
                      <a:noFill/>
                    </a:ln>
                  </pic:spPr>
                </pic:pic>
              </a:graphicData>
            </a:graphic>
          </wp:inline>
        </w:drawing>
      </w:r>
    </w:p>
    <w:p w14:paraId="268F829C">
      <w:pPr>
        <w:pStyle w:val="20"/>
        <w:ind w:left="0" w:leftChars="0" w:firstLine="0" w:firstLineChars="0"/>
        <w:rPr>
          <w:rFonts w:hint="eastAsia"/>
          <w:lang w:eastAsia="zh-CN"/>
        </w:rPr>
        <w:sectPr>
          <w:pgSz w:w="11906" w:h="16838"/>
          <w:pgMar w:top="1440" w:right="1800" w:bottom="1440" w:left="1800" w:header="964" w:footer="992" w:gutter="0"/>
          <w:pgBorders>
            <w:top w:val="none" w:sz="0" w:space="0"/>
            <w:left w:val="none" w:sz="0" w:space="0"/>
            <w:bottom w:val="none" w:sz="0" w:space="0"/>
            <w:right w:val="none" w:sz="0" w:space="0"/>
          </w:pgBorders>
          <w:pgNumType w:fmt="decimal"/>
          <w:cols w:space="0" w:num="1"/>
          <w:rtlGutter w:val="0"/>
          <w:docGrid w:type="lines" w:linePitch="332" w:charSpace="0"/>
        </w:sectPr>
      </w:pPr>
    </w:p>
    <w:p w14:paraId="0069AF85">
      <w:pPr>
        <w:pStyle w:val="44"/>
        <w:keepNext w:val="0"/>
        <w:keepLines w:val="0"/>
        <w:pageBreakBefore w:val="0"/>
        <w:widowControl w:val="0"/>
        <w:kinsoku/>
        <w:wordWrap/>
        <w:overflowPunct/>
        <w:topLinePunct w:val="0"/>
        <w:autoSpaceDE w:val="0"/>
        <w:autoSpaceDN w:val="0"/>
        <w:bidi w:val="0"/>
        <w:adjustRightInd w:val="0"/>
        <w:snapToGrid w:val="0"/>
        <w:spacing w:line="360" w:lineRule="auto"/>
        <w:jc w:val="left"/>
        <w:textAlignment w:val="auto"/>
        <w:outlineLvl w:val="0"/>
        <w:rPr>
          <w:rFonts w:hint="eastAsia" w:ascii="Times New Roman" w:cs="Times New Roman" w:eastAsiaTheme="minorEastAsia"/>
          <w:b/>
          <w:bCs/>
          <w:sz w:val="28"/>
          <w:szCs w:val="28"/>
          <w:highlight w:val="none"/>
          <w:lang w:val="en-US" w:eastAsia="zh-CN"/>
        </w:rPr>
      </w:pPr>
      <w:bookmarkStart w:id="153" w:name="_Toc23813"/>
      <w:r>
        <w:rPr>
          <w:rFonts w:hint="eastAsia" w:ascii="Times New Roman" w:cs="Times New Roman" w:eastAsiaTheme="minorEastAsia"/>
          <w:b/>
          <w:bCs/>
          <w:sz w:val="28"/>
          <w:szCs w:val="28"/>
          <w:highlight w:val="none"/>
          <w:lang w:val="en-US" w:eastAsia="zh-CN"/>
        </w:rPr>
        <w:t>附件二  申请人承诺书</w:t>
      </w:r>
      <w:bookmarkEnd w:id="153"/>
    </w:p>
    <w:p w14:paraId="25AFC5B3">
      <w:pPr>
        <w:ind w:left="0" w:leftChars="0" w:firstLine="0" w:firstLineChars="0"/>
        <w:rPr>
          <w:rFonts w:hint="eastAsia" w:ascii="Times New Roman" w:cs="Times New Roman" w:eastAsiaTheme="minorEastAsia"/>
          <w:b/>
          <w:bCs/>
          <w:sz w:val="28"/>
          <w:szCs w:val="28"/>
          <w:highlight w:val="none"/>
          <w:lang w:val="en-US" w:eastAsia="zh-CN"/>
        </w:rPr>
      </w:pPr>
      <w:r>
        <w:drawing>
          <wp:inline distT="0" distB="0" distL="114300" distR="114300">
            <wp:extent cx="5726430" cy="7769860"/>
            <wp:effectExtent l="0" t="0" r="7620" b="2540"/>
            <wp:docPr id="6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2"/>
                    <pic:cNvPicPr>
                      <a:picLocks noChangeAspect="1"/>
                    </pic:cNvPicPr>
                  </pic:nvPicPr>
                  <pic:blipFill>
                    <a:blip r:embed="rId93"/>
                    <a:stretch>
                      <a:fillRect/>
                    </a:stretch>
                  </pic:blipFill>
                  <pic:spPr>
                    <a:xfrm>
                      <a:off x="0" y="0"/>
                      <a:ext cx="5726430" cy="7769860"/>
                    </a:xfrm>
                    <a:prstGeom prst="rect">
                      <a:avLst/>
                    </a:prstGeom>
                    <a:noFill/>
                    <a:ln>
                      <a:noFill/>
                    </a:ln>
                  </pic:spPr>
                </pic:pic>
              </a:graphicData>
            </a:graphic>
          </wp:inline>
        </w:drawing>
      </w:r>
    </w:p>
    <w:p w14:paraId="43AB5F9E">
      <w:pPr>
        <w:ind w:left="0" w:leftChars="0" w:firstLine="0" w:firstLineChars="0"/>
        <w:rPr>
          <w:rFonts w:hint="eastAsia" w:ascii="Times New Roman" w:cs="Times New Roman" w:eastAsiaTheme="minorEastAsia"/>
          <w:b/>
          <w:bCs/>
          <w:sz w:val="28"/>
          <w:szCs w:val="28"/>
          <w:highlight w:val="none"/>
          <w:lang w:val="en-US" w:eastAsia="zh-CN"/>
        </w:rPr>
        <w:sectPr>
          <w:pgSz w:w="11906" w:h="16838"/>
          <w:pgMar w:top="1440" w:right="1800" w:bottom="1440" w:left="1800" w:header="964" w:footer="992" w:gutter="0"/>
          <w:pgBorders>
            <w:top w:val="none" w:sz="0" w:space="0"/>
            <w:left w:val="none" w:sz="0" w:space="0"/>
            <w:bottom w:val="none" w:sz="0" w:space="0"/>
            <w:right w:val="none" w:sz="0" w:space="0"/>
          </w:pgBorders>
          <w:pgNumType w:fmt="decimal"/>
          <w:cols w:space="0" w:num="1"/>
          <w:rtlGutter w:val="0"/>
          <w:docGrid w:type="lines" w:linePitch="332" w:charSpace="0"/>
        </w:sectPr>
      </w:pPr>
    </w:p>
    <w:p w14:paraId="00F70417">
      <w:pPr>
        <w:pStyle w:val="44"/>
        <w:keepNext w:val="0"/>
        <w:keepLines w:val="0"/>
        <w:pageBreakBefore w:val="0"/>
        <w:widowControl w:val="0"/>
        <w:kinsoku/>
        <w:wordWrap/>
        <w:overflowPunct/>
        <w:topLinePunct w:val="0"/>
        <w:autoSpaceDE w:val="0"/>
        <w:autoSpaceDN w:val="0"/>
        <w:bidi w:val="0"/>
        <w:adjustRightInd w:val="0"/>
        <w:snapToGrid w:val="0"/>
        <w:spacing w:line="360" w:lineRule="auto"/>
        <w:jc w:val="left"/>
        <w:textAlignment w:val="auto"/>
        <w:outlineLvl w:val="0"/>
        <w:rPr>
          <w:rFonts w:hint="eastAsia" w:ascii="Times New Roman" w:cs="Times New Roman" w:eastAsiaTheme="minorEastAsia"/>
          <w:b/>
          <w:bCs/>
          <w:sz w:val="28"/>
          <w:szCs w:val="28"/>
          <w:highlight w:val="none"/>
          <w:lang w:val="en-US" w:eastAsia="zh-CN"/>
        </w:rPr>
      </w:pPr>
      <w:bookmarkStart w:id="154" w:name="_Toc23078"/>
      <w:r>
        <w:rPr>
          <w:rFonts w:hint="eastAsia" w:ascii="Times New Roman" w:cs="Times New Roman" w:eastAsiaTheme="minorEastAsia"/>
          <w:b/>
          <w:bCs/>
          <w:sz w:val="28"/>
          <w:szCs w:val="28"/>
          <w:highlight w:val="none"/>
          <w:lang w:val="en-US" w:eastAsia="zh-CN"/>
        </w:rPr>
        <w:t>附件三  报告出具单位承诺书</w:t>
      </w:r>
      <w:bookmarkEnd w:id="154"/>
    </w:p>
    <w:p w14:paraId="4CA96436">
      <w:pPr>
        <w:ind w:left="0" w:leftChars="0" w:firstLine="0" w:firstLineChars="0"/>
        <w:rPr>
          <w:rFonts w:hint="default"/>
          <w:lang w:val="en-US" w:eastAsia="zh-CN"/>
        </w:rPr>
        <w:sectPr>
          <w:pgSz w:w="11906" w:h="16838"/>
          <w:pgMar w:top="1440" w:right="1803" w:bottom="1440" w:left="1803" w:header="964" w:footer="992" w:gutter="0"/>
          <w:pgBorders>
            <w:top w:val="none" w:sz="0" w:space="0"/>
            <w:left w:val="none" w:sz="0" w:space="0"/>
            <w:bottom w:val="none" w:sz="0" w:space="0"/>
            <w:right w:val="none" w:sz="0" w:space="0"/>
          </w:pgBorders>
          <w:pgNumType w:fmt="decimal"/>
          <w:cols w:space="0" w:num="1"/>
          <w:rtlGutter w:val="0"/>
          <w:docGrid w:type="lines" w:linePitch="332" w:charSpace="0"/>
        </w:sectPr>
      </w:pPr>
      <w:r>
        <w:drawing>
          <wp:inline distT="0" distB="0" distL="114300" distR="114300">
            <wp:extent cx="5269865" cy="6977380"/>
            <wp:effectExtent l="0" t="0" r="6985" b="13970"/>
            <wp:docPr id="4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2"/>
                    <pic:cNvPicPr>
                      <a:picLocks noChangeAspect="1"/>
                    </pic:cNvPicPr>
                  </pic:nvPicPr>
                  <pic:blipFill>
                    <a:blip r:embed="rId94"/>
                    <a:stretch>
                      <a:fillRect/>
                    </a:stretch>
                  </pic:blipFill>
                  <pic:spPr>
                    <a:xfrm>
                      <a:off x="0" y="0"/>
                      <a:ext cx="5269865" cy="6977380"/>
                    </a:xfrm>
                    <a:prstGeom prst="rect">
                      <a:avLst/>
                    </a:prstGeom>
                    <a:noFill/>
                    <a:ln>
                      <a:noFill/>
                    </a:ln>
                  </pic:spPr>
                </pic:pic>
              </a:graphicData>
            </a:graphic>
          </wp:inline>
        </w:drawing>
      </w:r>
    </w:p>
    <w:p w14:paraId="1675901F">
      <w:pPr>
        <w:pStyle w:val="44"/>
        <w:keepNext w:val="0"/>
        <w:keepLines w:val="0"/>
        <w:pageBreakBefore w:val="0"/>
        <w:widowControl w:val="0"/>
        <w:kinsoku/>
        <w:wordWrap/>
        <w:overflowPunct/>
        <w:topLinePunct w:val="0"/>
        <w:autoSpaceDE w:val="0"/>
        <w:autoSpaceDN w:val="0"/>
        <w:bidi w:val="0"/>
        <w:adjustRightInd w:val="0"/>
        <w:snapToGrid w:val="0"/>
        <w:spacing w:line="360" w:lineRule="auto"/>
        <w:jc w:val="left"/>
        <w:textAlignment w:val="auto"/>
        <w:outlineLvl w:val="0"/>
        <w:rPr>
          <w:rFonts w:hint="eastAsia" w:ascii="Times New Roman" w:cs="Times New Roman" w:eastAsiaTheme="minorEastAsia"/>
          <w:b/>
          <w:bCs/>
          <w:sz w:val="28"/>
          <w:szCs w:val="28"/>
          <w:highlight w:val="none"/>
          <w:lang w:val="en-US" w:eastAsia="zh-CN"/>
        </w:rPr>
      </w:pPr>
      <w:bookmarkStart w:id="155" w:name="_Toc17973"/>
      <w:r>
        <w:rPr>
          <w:rFonts w:hint="eastAsia" w:ascii="Times New Roman" w:cs="Times New Roman" w:eastAsiaTheme="minorEastAsia"/>
          <w:b/>
          <w:bCs/>
          <w:sz w:val="28"/>
          <w:szCs w:val="28"/>
          <w:highlight w:val="none"/>
          <w:lang w:val="en-US" w:eastAsia="zh-CN"/>
        </w:rPr>
        <w:t>附件四  人员访谈记录表</w:t>
      </w:r>
      <w:bookmarkEnd w:id="155"/>
    </w:p>
    <w:p w14:paraId="757895D9">
      <w:pPr>
        <w:ind w:left="0" w:leftChars="0" w:firstLine="0" w:firstLineChars="0"/>
        <w:rPr>
          <w:rFonts w:hint="eastAsia" w:ascii="Times New Roman" w:cs="Times New Roman" w:eastAsiaTheme="minorEastAsia"/>
          <w:b/>
          <w:bCs/>
          <w:sz w:val="28"/>
          <w:szCs w:val="28"/>
          <w:highlight w:val="none"/>
          <w:lang w:val="en-US" w:eastAsia="zh-CN"/>
        </w:rPr>
      </w:pPr>
      <w:r>
        <w:rPr>
          <w:rFonts w:hint="eastAsia" w:ascii="Times New Roman" w:cs="Times New Roman" w:eastAsiaTheme="minorEastAsia"/>
          <w:b/>
          <w:bCs/>
          <w:sz w:val="28"/>
          <w:szCs w:val="28"/>
          <w:highlight w:val="none"/>
          <w:lang w:val="en-US" w:eastAsia="zh-CN"/>
        </w:rPr>
        <w:drawing>
          <wp:inline distT="0" distB="0" distL="114300" distR="114300">
            <wp:extent cx="5267960" cy="7444105"/>
            <wp:effectExtent l="0" t="0" r="8890" b="4445"/>
            <wp:docPr id="43" name="图片 43" descr="访谈表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访谈表_00"/>
                    <pic:cNvPicPr>
                      <a:picLocks noChangeAspect="1"/>
                    </pic:cNvPicPr>
                  </pic:nvPicPr>
                  <pic:blipFill>
                    <a:blip r:embed="rId95"/>
                    <a:stretch>
                      <a:fillRect/>
                    </a:stretch>
                  </pic:blipFill>
                  <pic:spPr>
                    <a:xfrm>
                      <a:off x="0" y="0"/>
                      <a:ext cx="5267960" cy="7444105"/>
                    </a:xfrm>
                    <a:prstGeom prst="rect">
                      <a:avLst/>
                    </a:prstGeom>
                  </pic:spPr>
                </pic:pic>
              </a:graphicData>
            </a:graphic>
          </wp:inline>
        </w:drawing>
      </w:r>
      <w:r>
        <w:rPr>
          <w:rFonts w:hint="eastAsia" w:ascii="Times New Roman" w:cs="Times New Roman" w:eastAsiaTheme="minorEastAsia"/>
          <w:b/>
          <w:bCs/>
          <w:sz w:val="28"/>
          <w:szCs w:val="28"/>
          <w:highlight w:val="none"/>
          <w:lang w:val="en-US" w:eastAsia="zh-CN"/>
        </w:rPr>
        <w:drawing>
          <wp:inline distT="0" distB="0" distL="114300" distR="114300">
            <wp:extent cx="5267960" cy="7444105"/>
            <wp:effectExtent l="0" t="0" r="8890" b="4445"/>
            <wp:docPr id="40" name="图片 40" descr="访谈表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访谈表_01"/>
                    <pic:cNvPicPr>
                      <a:picLocks noChangeAspect="1"/>
                    </pic:cNvPicPr>
                  </pic:nvPicPr>
                  <pic:blipFill>
                    <a:blip r:embed="rId96"/>
                    <a:stretch>
                      <a:fillRect/>
                    </a:stretch>
                  </pic:blipFill>
                  <pic:spPr>
                    <a:xfrm>
                      <a:off x="0" y="0"/>
                      <a:ext cx="5267960" cy="7444105"/>
                    </a:xfrm>
                    <a:prstGeom prst="rect">
                      <a:avLst/>
                    </a:prstGeom>
                  </pic:spPr>
                </pic:pic>
              </a:graphicData>
            </a:graphic>
          </wp:inline>
        </w:drawing>
      </w:r>
      <w:r>
        <w:rPr>
          <w:rFonts w:hint="eastAsia" w:ascii="Times New Roman" w:cs="Times New Roman" w:eastAsiaTheme="minorEastAsia"/>
          <w:b/>
          <w:bCs/>
          <w:sz w:val="28"/>
          <w:szCs w:val="28"/>
          <w:highlight w:val="none"/>
          <w:lang w:val="en-US" w:eastAsia="zh-CN"/>
        </w:rPr>
        <w:drawing>
          <wp:inline distT="0" distB="0" distL="114300" distR="114300">
            <wp:extent cx="5267960" cy="7444105"/>
            <wp:effectExtent l="0" t="0" r="8890" b="4445"/>
            <wp:docPr id="39" name="图片 39" descr="访谈表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访谈表_02"/>
                    <pic:cNvPicPr>
                      <a:picLocks noChangeAspect="1"/>
                    </pic:cNvPicPr>
                  </pic:nvPicPr>
                  <pic:blipFill>
                    <a:blip r:embed="rId97"/>
                    <a:stretch>
                      <a:fillRect/>
                    </a:stretch>
                  </pic:blipFill>
                  <pic:spPr>
                    <a:xfrm>
                      <a:off x="0" y="0"/>
                      <a:ext cx="5267960" cy="7444105"/>
                    </a:xfrm>
                    <a:prstGeom prst="rect">
                      <a:avLst/>
                    </a:prstGeom>
                  </pic:spPr>
                </pic:pic>
              </a:graphicData>
            </a:graphic>
          </wp:inline>
        </w:drawing>
      </w:r>
      <w:r>
        <w:rPr>
          <w:rFonts w:hint="eastAsia" w:ascii="Times New Roman" w:cs="Times New Roman" w:eastAsiaTheme="minorEastAsia"/>
          <w:b/>
          <w:bCs/>
          <w:sz w:val="28"/>
          <w:szCs w:val="28"/>
          <w:highlight w:val="none"/>
          <w:lang w:val="en-US" w:eastAsia="zh-CN"/>
        </w:rPr>
        <w:drawing>
          <wp:inline distT="0" distB="0" distL="114300" distR="114300">
            <wp:extent cx="5267960" cy="7444105"/>
            <wp:effectExtent l="0" t="0" r="8890" b="4445"/>
            <wp:docPr id="38" name="图片 38" descr="访谈表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访谈表_03"/>
                    <pic:cNvPicPr>
                      <a:picLocks noChangeAspect="1"/>
                    </pic:cNvPicPr>
                  </pic:nvPicPr>
                  <pic:blipFill>
                    <a:blip r:embed="rId98"/>
                    <a:stretch>
                      <a:fillRect/>
                    </a:stretch>
                  </pic:blipFill>
                  <pic:spPr>
                    <a:xfrm>
                      <a:off x="0" y="0"/>
                      <a:ext cx="5267960" cy="7444105"/>
                    </a:xfrm>
                    <a:prstGeom prst="rect">
                      <a:avLst/>
                    </a:prstGeom>
                  </pic:spPr>
                </pic:pic>
              </a:graphicData>
            </a:graphic>
          </wp:inline>
        </w:drawing>
      </w:r>
      <w:r>
        <w:rPr>
          <w:rFonts w:hint="eastAsia" w:ascii="Times New Roman" w:cs="Times New Roman" w:eastAsiaTheme="minorEastAsia"/>
          <w:b/>
          <w:bCs/>
          <w:sz w:val="28"/>
          <w:szCs w:val="28"/>
          <w:highlight w:val="none"/>
          <w:lang w:val="en-US" w:eastAsia="zh-CN"/>
        </w:rPr>
        <w:drawing>
          <wp:inline distT="0" distB="0" distL="114300" distR="114300">
            <wp:extent cx="5267960" cy="7444105"/>
            <wp:effectExtent l="0" t="0" r="8890" b="4445"/>
            <wp:docPr id="34" name="图片 34" descr="访谈表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访谈表_04"/>
                    <pic:cNvPicPr>
                      <a:picLocks noChangeAspect="1"/>
                    </pic:cNvPicPr>
                  </pic:nvPicPr>
                  <pic:blipFill>
                    <a:blip r:embed="rId99"/>
                    <a:stretch>
                      <a:fillRect/>
                    </a:stretch>
                  </pic:blipFill>
                  <pic:spPr>
                    <a:xfrm>
                      <a:off x="0" y="0"/>
                      <a:ext cx="5267960" cy="7444105"/>
                    </a:xfrm>
                    <a:prstGeom prst="rect">
                      <a:avLst/>
                    </a:prstGeom>
                  </pic:spPr>
                </pic:pic>
              </a:graphicData>
            </a:graphic>
          </wp:inline>
        </w:drawing>
      </w:r>
      <w:r>
        <w:rPr>
          <w:rFonts w:hint="eastAsia" w:ascii="Times New Roman" w:cs="Times New Roman" w:eastAsiaTheme="minorEastAsia"/>
          <w:b/>
          <w:bCs/>
          <w:sz w:val="28"/>
          <w:szCs w:val="28"/>
          <w:highlight w:val="none"/>
          <w:lang w:val="en-US" w:eastAsia="zh-CN"/>
        </w:rPr>
        <w:drawing>
          <wp:inline distT="0" distB="0" distL="114300" distR="114300">
            <wp:extent cx="5267960" cy="7444105"/>
            <wp:effectExtent l="0" t="0" r="8890" b="4445"/>
            <wp:docPr id="33" name="图片 33" descr="访谈表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访谈表_05"/>
                    <pic:cNvPicPr>
                      <a:picLocks noChangeAspect="1"/>
                    </pic:cNvPicPr>
                  </pic:nvPicPr>
                  <pic:blipFill>
                    <a:blip r:embed="rId100"/>
                    <a:stretch>
                      <a:fillRect/>
                    </a:stretch>
                  </pic:blipFill>
                  <pic:spPr>
                    <a:xfrm>
                      <a:off x="0" y="0"/>
                      <a:ext cx="5267960" cy="7444105"/>
                    </a:xfrm>
                    <a:prstGeom prst="rect">
                      <a:avLst/>
                    </a:prstGeom>
                  </pic:spPr>
                </pic:pic>
              </a:graphicData>
            </a:graphic>
          </wp:inline>
        </w:drawing>
      </w:r>
      <w:r>
        <w:rPr>
          <w:rFonts w:hint="eastAsia" w:ascii="Times New Roman" w:cs="Times New Roman" w:eastAsiaTheme="minorEastAsia"/>
          <w:b/>
          <w:bCs/>
          <w:sz w:val="28"/>
          <w:szCs w:val="28"/>
          <w:highlight w:val="none"/>
          <w:lang w:val="en-US" w:eastAsia="zh-CN"/>
        </w:rPr>
        <w:drawing>
          <wp:inline distT="0" distB="0" distL="114300" distR="114300">
            <wp:extent cx="5267960" cy="7444105"/>
            <wp:effectExtent l="0" t="0" r="8890" b="4445"/>
            <wp:docPr id="32" name="图片 32" descr="访谈表_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访谈表_06"/>
                    <pic:cNvPicPr>
                      <a:picLocks noChangeAspect="1"/>
                    </pic:cNvPicPr>
                  </pic:nvPicPr>
                  <pic:blipFill>
                    <a:blip r:embed="rId101"/>
                    <a:stretch>
                      <a:fillRect/>
                    </a:stretch>
                  </pic:blipFill>
                  <pic:spPr>
                    <a:xfrm>
                      <a:off x="0" y="0"/>
                      <a:ext cx="5267960" cy="7444105"/>
                    </a:xfrm>
                    <a:prstGeom prst="rect">
                      <a:avLst/>
                    </a:prstGeom>
                  </pic:spPr>
                </pic:pic>
              </a:graphicData>
            </a:graphic>
          </wp:inline>
        </w:drawing>
      </w:r>
      <w:r>
        <w:rPr>
          <w:rFonts w:hint="eastAsia" w:ascii="Times New Roman" w:cs="Times New Roman" w:eastAsiaTheme="minorEastAsia"/>
          <w:b/>
          <w:bCs/>
          <w:sz w:val="28"/>
          <w:szCs w:val="28"/>
          <w:highlight w:val="none"/>
          <w:lang w:val="en-US" w:eastAsia="zh-CN"/>
        </w:rPr>
        <w:drawing>
          <wp:inline distT="0" distB="0" distL="114300" distR="114300">
            <wp:extent cx="5267960" cy="7444105"/>
            <wp:effectExtent l="0" t="0" r="8890" b="4445"/>
            <wp:docPr id="31" name="图片 31" descr="访谈表_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访谈表_07"/>
                    <pic:cNvPicPr>
                      <a:picLocks noChangeAspect="1"/>
                    </pic:cNvPicPr>
                  </pic:nvPicPr>
                  <pic:blipFill>
                    <a:blip r:embed="rId102"/>
                    <a:stretch>
                      <a:fillRect/>
                    </a:stretch>
                  </pic:blipFill>
                  <pic:spPr>
                    <a:xfrm>
                      <a:off x="0" y="0"/>
                      <a:ext cx="5267960" cy="7444105"/>
                    </a:xfrm>
                    <a:prstGeom prst="rect">
                      <a:avLst/>
                    </a:prstGeom>
                  </pic:spPr>
                </pic:pic>
              </a:graphicData>
            </a:graphic>
          </wp:inline>
        </w:drawing>
      </w:r>
      <w:r>
        <w:rPr>
          <w:rFonts w:hint="eastAsia" w:ascii="Times New Roman" w:cs="Times New Roman" w:eastAsiaTheme="minorEastAsia"/>
          <w:b/>
          <w:bCs/>
          <w:sz w:val="28"/>
          <w:szCs w:val="28"/>
          <w:highlight w:val="none"/>
          <w:lang w:val="en-US" w:eastAsia="zh-CN"/>
        </w:rPr>
        <w:drawing>
          <wp:inline distT="0" distB="0" distL="114300" distR="114300">
            <wp:extent cx="5267960" cy="7444105"/>
            <wp:effectExtent l="0" t="0" r="8890" b="4445"/>
            <wp:docPr id="28" name="图片 28" descr="访谈表_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访谈表_08"/>
                    <pic:cNvPicPr>
                      <a:picLocks noChangeAspect="1"/>
                    </pic:cNvPicPr>
                  </pic:nvPicPr>
                  <pic:blipFill>
                    <a:blip r:embed="rId103"/>
                    <a:stretch>
                      <a:fillRect/>
                    </a:stretch>
                  </pic:blipFill>
                  <pic:spPr>
                    <a:xfrm>
                      <a:off x="0" y="0"/>
                      <a:ext cx="5267960" cy="7444105"/>
                    </a:xfrm>
                    <a:prstGeom prst="rect">
                      <a:avLst/>
                    </a:prstGeom>
                  </pic:spPr>
                </pic:pic>
              </a:graphicData>
            </a:graphic>
          </wp:inline>
        </w:drawing>
      </w:r>
      <w:r>
        <w:rPr>
          <w:rFonts w:hint="eastAsia" w:ascii="Times New Roman" w:cs="Times New Roman" w:eastAsiaTheme="minorEastAsia"/>
          <w:b/>
          <w:bCs/>
          <w:sz w:val="28"/>
          <w:szCs w:val="28"/>
          <w:highlight w:val="none"/>
          <w:lang w:val="en-US" w:eastAsia="zh-CN"/>
        </w:rPr>
        <w:drawing>
          <wp:inline distT="0" distB="0" distL="114300" distR="114300">
            <wp:extent cx="5267960" cy="7444105"/>
            <wp:effectExtent l="0" t="0" r="8890" b="4445"/>
            <wp:docPr id="27" name="图片 27" descr="访谈表_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访谈表_09"/>
                    <pic:cNvPicPr>
                      <a:picLocks noChangeAspect="1"/>
                    </pic:cNvPicPr>
                  </pic:nvPicPr>
                  <pic:blipFill>
                    <a:blip r:embed="rId104"/>
                    <a:stretch>
                      <a:fillRect/>
                    </a:stretch>
                  </pic:blipFill>
                  <pic:spPr>
                    <a:xfrm>
                      <a:off x="0" y="0"/>
                      <a:ext cx="5267960" cy="7444105"/>
                    </a:xfrm>
                    <a:prstGeom prst="rect">
                      <a:avLst/>
                    </a:prstGeom>
                  </pic:spPr>
                </pic:pic>
              </a:graphicData>
            </a:graphic>
          </wp:inline>
        </w:drawing>
      </w:r>
      <w:r>
        <w:rPr>
          <w:rFonts w:hint="eastAsia" w:ascii="Times New Roman" w:cs="Times New Roman" w:eastAsiaTheme="minorEastAsia"/>
          <w:b/>
          <w:bCs/>
          <w:sz w:val="28"/>
          <w:szCs w:val="28"/>
          <w:highlight w:val="none"/>
          <w:lang w:val="en-US" w:eastAsia="zh-CN"/>
        </w:rPr>
        <w:drawing>
          <wp:inline distT="0" distB="0" distL="114300" distR="114300">
            <wp:extent cx="5267960" cy="7444105"/>
            <wp:effectExtent l="0" t="0" r="8890" b="4445"/>
            <wp:docPr id="26" name="图片 26" descr="访谈表_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访谈表_10"/>
                    <pic:cNvPicPr>
                      <a:picLocks noChangeAspect="1"/>
                    </pic:cNvPicPr>
                  </pic:nvPicPr>
                  <pic:blipFill>
                    <a:blip r:embed="rId105"/>
                    <a:stretch>
                      <a:fillRect/>
                    </a:stretch>
                  </pic:blipFill>
                  <pic:spPr>
                    <a:xfrm>
                      <a:off x="0" y="0"/>
                      <a:ext cx="5267960" cy="7444105"/>
                    </a:xfrm>
                    <a:prstGeom prst="rect">
                      <a:avLst/>
                    </a:prstGeom>
                  </pic:spPr>
                </pic:pic>
              </a:graphicData>
            </a:graphic>
          </wp:inline>
        </w:drawing>
      </w:r>
    </w:p>
    <w:p w14:paraId="71D0B996">
      <w:pPr>
        <w:rPr>
          <w:rFonts w:hint="eastAsia" w:ascii="Times New Roman" w:cs="Times New Roman" w:eastAsiaTheme="minorEastAsia"/>
          <w:b/>
          <w:bCs/>
          <w:sz w:val="28"/>
          <w:szCs w:val="28"/>
          <w:highlight w:val="none"/>
          <w:lang w:val="en-US" w:eastAsia="zh-CN"/>
        </w:rPr>
        <w:sectPr>
          <w:pgSz w:w="11906" w:h="16838"/>
          <w:pgMar w:top="1440" w:right="1803" w:bottom="1440" w:left="1803" w:header="964" w:footer="992" w:gutter="0"/>
          <w:pgBorders>
            <w:top w:val="none" w:sz="0" w:space="0"/>
            <w:left w:val="none" w:sz="0" w:space="0"/>
            <w:bottom w:val="none" w:sz="0" w:space="0"/>
            <w:right w:val="none" w:sz="0" w:space="0"/>
          </w:pgBorders>
          <w:pgNumType w:fmt="decimal"/>
          <w:cols w:space="0" w:num="1"/>
          <w:rtlGutter w:val="0"/>
          <w:docGrid w:type="lines" w:linePitch="332" w:charSpace="0"/>
        </w:sectPr>
      </w:pPr>
    </w:p>
    <w:p w14:paraId="5D099DC2">
      <w:pPr>
        <w:pStyle w:val="44"/>
        <w:keepNext w:val="0"/>
        <w:keepLines w:val="0"/>
        <w:pageBreakBefore w:val="0"/>
        <w:widowControl w:val="0"/>
        <w:kinsoku/>
        <w:wordWrap/>
        <w:overflowPunct/>
        <w:topLinePunct w:val="0"/>
        <w:autoSpaceDE w:val="0"/>
        <w:autoSpaceDN w:val="0"/>
        <w:bidi w:val="0"/>
        <w:adjustRightInd w:val="0"/>
        <w:snapToGrid w:val="0"/>
        <w:spacing w:line="360" w:lineRule="auto"/>
        <w:jc w:val="left"/>
        <w:textAlignment w:val="auto"/>
        <w:outlineLvl w:val="0"/>
        <w:rPr>
          <w:rFonts w:hint="eastAsia" w:ascii="Times New Roman" w:cs="Times New Roman" w:eastAsiaTheme="minorEastAsia"/>
          <w:b/>
          <w:bCs/>
          <w:sz w:val="28"/>
          <w:szCs w:val="28"/>
          <w:highlight w:val="none"/>
          <w:lang w:val="en-US" w:eastAsia="zh-CN"/>
        </w:rPr>
      </w:pPr>
      <w:bookmarkStart w:id="156" w:name="_Toc7401"/>
      <w:r>
        <w:rPr>
          <w:rFonts w:hint="eastAsia" w:ascii="Times New Roman" w:cs="Times New Roman" w:eastAsiaTheme="minorEastAsia"/>
          <w:b/>
          <w:bCs/>
          <w:sz w:val="28"/>
          <w:szCs w:val="28"/>
          <w:highlight w:val="none"/>
          <w:lang w:val="en-US" w:eastAsia="zh-CN"/>
        </w:rPr>
        <w:t>附件五  现场土样采样照片</w:t>
      </w:r>
      <w:bookmarkEnd w:id="156"/>
    </w:p>
    <w:tbl>
      <w:tblPr>
        <w:tblStyle w:val="3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58"/>
        <w:gridCol w:w="4258"/>
      </w:tblGrid>
      <w:tr w14:paraId="463F0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58" w:type="dxa"/>
          </w:tcPr>
          <w:p w14:paraId="720F6428">
            <w:pPr>
              <w:keepNext w:val="0"/>
              <w:keepLines w:val="0"/>
              <w:suppressLineNumbers w:val="0"/>
              <w:spacing w:before="0" w:beforeAutospacing="0" w:after="0" w:afterAutospacing="0"/>
              <w:ind w:left="0" w:leftChars="0" w:right="0" w:firstLine="0" w:firstLineChars="0"/>
              <w:rPr>
                <w:rFonts w:hint="default"/>
                <w:vertAlign w:val="baseline"/>
                <w:lang w:val="en-US" w:eastAsia="zh-CN"/>
              </w:rPr>
            </w:pPr>
            <w:r>
              <w:rPr>
                <w:rFonts w:hint="default"/>
                <w:vertAlign w:val="baseline"/>
                <w:lang w:val="en-US" w:eastAsia="zh-CN"/>
              </w:rPr>
              <w:drawing>
                <wp:inline distT="0" distB="0" distL="114300" distR="114300">
                  <wp:extent cx="2552700" cy="1913890"/>
                  <wp:effectExtent l="0" t="0" r="0" b="10160"/>
                  <wp:docPr id="481" name="图片 481" descr="微信图片_202409211145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1" name="图片 481" descr="微信图片_20240921114549"/>
                          <pic:cNvPicPr>
                            <a:picLocks noChangeAspect="1"/>
                          </pic:cNvPicPr>
                        </pic:nvPicPr>
                        <pic:blipFill>
                          <a:blip r:embed="rId106"/>
                          <a:stretch>
                            <a:fillRect/>
                          </a:stretch>
                        </pic:blipFill>
                        <pic:spPr>
                          <a:xfrm>
                            <a:off x="0" y="0"/>
                            <a:ext cx="2552700" cy="1913890"/>
                          </a:xfrm>
                          <a:prstGeom prst="rect">
                            <a:avLst/>
                          </a:prstGeom>
                        </pic:spPr>
                      </pic:pic>
                    </a:graphicData>
                  </a:graphic>
                </wp:inline>
              </w:drawing>
            </w:r>
          </w:p>
        </w:tc>
        <w:tc>
          <w:tcPr>
            <w:tcW w:w="4258" w:type="dxa"/>
          </w:tcPr>
          <w:p w14:paraId="50BD67A7">
            <w:pPr>
              <w:keepNext w:val="0"/>
              <w:keepLines w:val="0"/>
              <w:suppressLineNumbers w:val="0"/>
              <w:spacing w:before="0" w:beforeAutospacing="0" w:after="0" w:afterAutospacing="0"/>
              <w:ind w:left="0" w:leftChars="0" w:right="0" w:firstLine="0" w:firstLineChars="0"/>
              <w:rPr>
                <w:rFonts w:hint="default"/>
                <w:vertAlign w:val="baseline"/>
                <w:lang w:val="en-US" w:eastAsia="zh-CN"/>
              </w:rPr>
            </w:pPr>
            <w:r>
              <w:rPr>
                <w:rFonts w:hint="default"/>
                <w:vertAlign w:val="baseline"/>
                <w:lang w:val="en-US" w:eastAsia="zh-CN"/>
              </w:rPr>
              <w:drawing>
                <wp:inline distT="0" distB="0" distL="114300" distR="114300">
                  <wp:extent cx="2522220" cy="1891030"/>
                  <wp:effectExtent l="0" t="0" r="11430" b="13970"/>
                  <wp:docPr id="482" name="图片 482" descr="微信图片_2024092111454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2" name="图片 482" descr="微信图片_202409211145492"/>
                          <pic:cNvPicPr>
                            <a:picLocks noChangeAspect="1"/>
                          </pic:cNvPicPr>
                        </pic:nvPicPr>
                        <pic:blipFill>
                          <a:blip r:embed="rId107"/>
                          <a:stretch>
                            <a:fillRect/>
                          </a:stretch>
                        </pic:blipFill>
                        <pic:spPr>
                          <a:xfrm>
                            <a:off x="0" y="0"/>
                            <a:ext cx="2522220" cy="1891030"/>
                          </a:xfrm>
                          <a:prstGeom prst="rect">
                            <a:avLst/>
                          </a:prstGeom>
                        </pic:spPr>
                      </pic:pic>
                    </a:graphicData>
                  </a:graphic>
                </wp:inline>
              </w:drawing>
            </w:r>
          </w:p>
        </w:tc>
      </w:tr>
      <w:tr w14:paraId="6B022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16" w:type="dxa"/>
            <w:gridSpan w:val="2"/>
          </w:tcPr>
          <w:p w14:paraId="7F5B6FFF">
            <w:pPr>
              <w:keepNext w:val="0"/>
              <w:keepLines w:val="0"/>
              <w:suppressLineNumbers w:val="0"/>
              <w:spacing w:before="0" w:beforeAutospacing="0" w:after="0" w:afterAutospacing="0"/>
              <w:ind w:left="0" w:right="0"/>
              <w:jc w:val="center"/>
              <w:rPr>
                <w:rFonts w:hint="default"/>
                <w:vertAlign w:val="baseline"/>
                <w:lang w:val="en-US" w:eastAsia="zh-CN"/>
              </w:rPr>
            </w:pPr>
            <w:r>
              <w:rPr>
                <w:rFonts w:hint="eastAsia"/>
                <w:vertAlign w:val="baseline"/>
                <w:lang w:val="en-US" w:eastAsia="zh-CN"/>
              </w:rPr>
              <w:t>校准</w:t>
            </w:r>
          </w:p>
        </w:tc>
      </w:tr>
    </w:tbl>
    <w:p w14:paraId="2149D32C">
      <w:pPr>
        <w:rPr>
          <w:rFonts w:hint="default"/>
          <w:lang w:val="en-US" w:eastAsia="zh-CN"/>
        </w:rPr>
        <w:sectPr>
          <w:pgSz w:w="11906" w:h="16838"/>
          <w:pgMar w:top="1440" w:right="1803" w:bottom="1440" w:left="1803" w:header="964" w:footer="992" w:gutter="0"/>
          <w:pgBorders>
            <w:top w:val="none" w:sz="0" w:space="0"/>
            <w:left w:val="none" w:sz="0" w:space="0"/>
            <w:bottom w:val="none" w:sz="0" w:space="0"/>
            <w:right w:val="none" w:sz="0" w:space="0"/>
          </w:pgBorders>
          <w:pgNumType w:fmt="decimal"/>
          <w:cols w:space="0" w:num="1"/>
          <w:rtlGutter w:val="0"/>
          <w:docGrid w:type="lines" w:linePitch="332" w:charSpace="0"/>
        </w:sectPr>
      </w:pPr>
    </w:p>
    <w:tbl>
      <w:tblPr>
        <w:tblStyle w:val="3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38"/>
        <w:gridCol w:w="2839"/>
        <w:gridCol w:w="2839"/>
      </w:tblGrid>
      <w:tr w14:paraId="4CE15F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838" w:type="dxa"/>
          </w:tcPr>
          <w:p w14:paraId="305C26B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42110" cy="1231265"/>
                  <wp:effectExtent l="0" t="0" r="15240" b="6985"/>
                  <wp:docPr id="388" name="图片 388" descr="微信图片_20240921113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8" name="图片 388" descr="微信图片_20240921113255"/>
                          <pic:cNvPicPr>
                            <a:picLocks noChangeAspect="1"/>
                          </pic:cNvPicPr>
                        </pic:nvPicPr>
                        <pic:blipFill>
                          <a:blip r:embed="rId108"/>
                          <a:stretch>
                            <a:fillRect/>
                          </a:stretch>
                        </pic:blipFill>
                        <pic:spPr>
                          <a:xfrm>
                            <a:off x="0" y="0"/>
                            <a:ext cx="1642110" cy="1231265"/>
                          </a:xfrm>
                          <a:prstGeom prst="rect">
                            <a:avLst/>
                          </a:prstGeom>
                        </pic:spPr>
                      </pic:pic>
                    </a:graphicData>
                  </a:graphic>
                </wp:inline>
              </w:drawing>
            </w:r>
          </w:p>
        </w:tc>
        <w:tc>
          <w:tcPr>
            <w:tcW w:w="2839" w:type="dxa"/>
          </w:tcPr>
          <w:p w14:paraId="257D6E8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58620" cy="1243330"/>
                  <wp:effectExtent l="0" t="0" r="17780" b="13970"/>
                  <wp:docPr id="386" name="图片 386" descr="微信图片_20240921113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6" name="图片 386" descr="微信图片_20240921113253"/>
                          <pic:cNvPicPr>
                            <a:picLocks noChangeAspect="1"/>
                          </pic:cNvPicPr>
                        </pic:nvPicPr>
                        <pic:blipFill>
                          <a:blip r:embed="rId109"/>
                          <a:stretch>
                            <a:fillRect/>
                          </a:stretch>
                        </pic:blipFill>
                        <pic:spPr>
                          <a:xfrm>
                            <a:off x="0" y="0"/>
                            <a:ext cx="1658620" cy="1243330"/>
                          </a:xfrm>
                          <a:prstGeom prst="rect">
                            <a:avLst/>
                          </a:prstGeom>
                        </pic:spPr>
                      </pic:pic>
                    </a:graphicData>
                  </a:graphic>
                </wp:inline>
              </w:drawing>
            </w:r>
          </w:p>
        </w:tc>
        <w:tc>
          <w:tcPr>
            <w:tcW w:w="2839" w:type="dxa"/>
          </w:tcPr>
          <w:p w14:paraId="2600AA8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33855" cy="1338580"/>
                  <wp:effectExtent l="0" t="0" r="4445" b="13970"/>
                  <wp:docPr id="387" name="图片 387" descr="微信图片_20240921113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7" name="图片 387" descr="微信图片_20240921113254"/>
                          <pic:cNvPicPr>
                            <a:picLocks noChangeAspect="1"/>
                          </pic:cNvPicPr>
                        </pic:nvPicPr>
                        <pic:blipFill>
                          <a:blip r:embed="rId110"/>
                          <a:stretch>
                            <a:fillRect/>
                          </a:stretch>
                        </pic:blipFill>
                        <pic:spPr>
                          <a:xfrm>
                            <a:off x="0" y="0"/>
                            <a:ext cx="1633855" cy="1338580"/>
                          </a:xfrm>
                          <a:prstGeom prst="rect">
                            <a:avLst/>
                          </a:prstGeom>
                        </pic:spPr>
                      </pic:pic>
                    </a:graphicData>
                  </a:graphic>
                </wp:inline>
              </w:drawing>
            </w:r>
          </w:p>
        </w:tc>
      </w:tr>
      <w:tr w14:paraId="6029AF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8" w:type="dxa"/>
          </w:tcPr>
          <w:p w14:paraId="11E6FD1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58620" cy="1243330"/>
                  <wp:effectExtent l="0" t="0" r="17780" b="13970"/>
                  <wp:docPr id="385" name="图片 385" descr="微信图片_20240921113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5" name="图片 385" descr="微信图片_20240921113235"/>
                          <pic:cNvPicPr>
                            <a:picLocks noChangeAspect="1"/>
                          </pic:cNvPicPr>
                        </pic:nvPicPr>
                        <pic:blipFill>
                          <a:blip r:embed="rId111"/>
                          <a:stretch>
                            <a:fillRect/>
                          </a:stretch>
                        </pic:blipFill>
                        <pic:spPr>
                          <a:xfrm>
                            <a:off x="0" y="0"/>
                            <a:ext cx="1658620" cy="1243330"/>
                          </a:xfrm>
                          <a:prstGeom prst="rect">
                            <a:avLst/>
                          </a:prstGeom>
                        </pic:spPr>
                      </pic:pic>
                    </a:graphicData>
                  </a:graphic>
                </wp:inline>
              </w:drawing>
            </w:r>
          </w:p>
        </w:tc>
        <w:tc>
          <w:tcPr>
            <w:tcW w:w="2839" w:type="dxa"/>
          </w:tcPr>
          <w:p w14:paraId="655E288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74495" cy="1256030"/>
                  <wp:effectExtent l="0" t="0" r="1905" b="1270"/>
                  <wp:docPr id="389" name="图片 389" descr="微信图片_2024092111325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9" name="图片 389" descr="微信图片_202409211132531"/>
                          <pic:cNvPicPr>
                            <a:picLocks noChangeAspect="1"/>
                          </pic:cNvPicPr>
                        </pic:nvPicPr>
                        <pic:blipFill>
                          <a:blip r:embed="rId112"/>
                          <a:stretch>
                            <a:fillRect/>
                          </a:stretch>
                        </pic:blipFill>
                        <pic:spPr>
                          <a:xfrm>
                            <a:off x="0" y="0"/>
                            <a:ext cx="1674495" cy="1256030"/>
                          </a:xfrm>
                          <a:prstGeom prst="rect">
                            <a:avLst/>
                          </a:prstGeom>
                        </pic:spPr>
                      </pic:pic>
                    </a:graphicData>
                  </a:graphic>
                </wp:inline>
              </w:drawing>
            </w:r>
          </w:p>
        </w:tc>
        <w:tc>
          <w:tcPr>
            <w:tcW w:w="2839" w:type="dxa"/>
          </w:tcPr>
          <w:p w14:paraId="125369E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74495" cy="1256030"/>
                  <wp:effectExtent l="0" t="0" r="1905" b="1270"/>
                  <wp:docPr id="390" name="图片 390" descr="微信图片_2024092111325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0" name="图片 390" descr="微信图片_202409211132532"/>
                          <pic:cNvPicPr>
                            <a:picLocks noChangeAspect="1"/>
                          </pic:cNvPicPr>
                        </pic:nvPicPr>
                        <pic:blipFill>
                          <a:blip r:embed="rId113"/>
                          <a:stretch>
                            <a:fillRect/>
                          </a:stretch>
                        </pic:blipFill>
                        <pic:spPr>
                          <a:xfrm>
                            <a:off x="0" y="0"/>
                            <a:ext cx="1674495" cy="1256030"/>
                          </a:xfrm>
                          <a:prstGeom prst="rect">
                            <a:avLst/>
                          </a:prstGeom>
                        </pic:spPr>
                      </pic:pic>
                    </a:graphicData>
                  </a:graphic>
                </wp:inline>
              </w:drawing>
            </w:r>
          </w:p>
        </w:tc>
      </w:tr>
      <w:tr w14:paraId="5679FE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838" w:type="dxa"/>
          </w:tcPr>
          <w:p w14:paraId="24D8956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58620" cy="1243330"/>
                  <wp:effectExtent l="0" t="0" r="17780" b="13970"/>
                  <wp:docPr id="391" name="图片 391" descr="微信图片_2024092111325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1" name="图片 391" descr="微信图片_202409211132541"/>
                          <pic:cNvPicPr>
                            <a:picLocks noChangeAspect="1"/>
                          </pic:cNvPicPr>
                        </pic:nvPicPr>
                        <pic:blipFill>
                          <a:blip r:embed="rId114"/>
                          <a:stretch>
                            <a:fillRect/>
                          </a:stretch>
                        </pic:blipFill>
                        <pic:spPr>
                          <a:xfrm>
                            <a:off x="0" y="0"/>
                            <a:ext cx="1658620" cy="1243330"/>
                          </a:xfrm>
                          <a:prstGeom prst="rect">
                            <a:avLst/>
                          </a:prstGeom>
                        </pic:spPr>
                      </pic:pic>
                    </a:graphicData>
                  </a:graphic>
                </wp:inline>
              </w:drawing>
            </w:r>
          </w:p>
        </w:tc>
        <w:tc>
          <w:tcPr>
            <w:tcW w:w="2839" w:type="dxa"/>
          </w:tcPr>
          <w:p w14:paraId="4721B16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58620" cy="1243330"/>
                  <wp:effectExtent l="0" t="0" r="17780" b="13970"/>
                  <wp:docPr id="392" name="图片 392" descr="微信图片_2024092111325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2" name="图片 392" descr="微信图片_202409211132542"/>
                          <pic:cNvPicPr>
                            <a:picLocks noChangeAspect="1"/>
                          </pic:cNvPicPr>
                        </pic:nvPicPr>
                        <pic:blipFill>
                          <a:blip r:embed="rId115"/>
                          <a:stretch>
                            <a:fillRect/>
                          </a:stretch>
                        </pic:blipFill>
                        <pic:spPr>
                          <a:xfrm>
                            <a:off x="0" y="0"/>
                            <a:ext cx="1658620" cy="1243330"/>
                          </a:xfrm>
                          <a:prstGeom prst="rect">
                            <a:avLst/>
                          </a:prstGeom>
                        </pic:spPr>
                      </pic:pic>
                    </a:graphicData>
                  </a:graphic>
                </wp:inline>
              </w:drawing>
            </w:r>
          </w:p>
        </w:tc>
        <w:tc>
          <w:tcPr>
            <w:tcW w:w="2839" w:type="dxa"/>
          </w:tcPr>
          <w:p w14:paraId="1EB5FA3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p>
        </w:tc>
      </w:tr>
      <w:tr w14:paraId="7F14CE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6" w:type="dxa"/>
            <w:gridSpan w:val="3"/>
          </w:tcPr>
          <w:p w14:paraId="4636775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cs="Times New Roman" w:eastAsiaTheme="minorEastAsia"/>
                <w:b/>
                <w:bCs/>
                <w:sz w:val="28"/>
                <w:szCs w:val="28"/>
                <w:highlight w:val="none"/>
                <w:vertAlign w:val="baseline"/>
                <w:lang w:val="en-US" w:eastAsia="zh-CN"/>
              </w:rPr>
            </w:pPr>
            <w:r>
              <w:rPr>
                <w:rFonts w:hint="eastAsia" w:cs="Times New Roman" w:eastAsiaTheme="minorEastAsia"/>
                <w:b/>
                <w:bCs/>
                <w:sz w:val="28"/>
                <w:szCs w:val="28"/>
                <w:highlight w:val="none"/>
                <w:vertAlign w:val="baseline"/>
                <w:lang w:val="en-US" w:eastAsia="zh-CN"/>
              </w:rPr>
              <w:t>S1</w:t>
            </w:r>
          </w:p>
        </w:tc>
      </w:tr>
    </w:tbl>
    <w:p w14:paraId="1A03194A">
      <w:pPr>
        <w:ind w:left="0" w:leftChars="0" w:firstLine="0" w:firstLineChars="0"/>
        <w:rPr>
          <w:rFonts w:hint="eastAsia" w:ascii="Times New Roman" w:cs="Times New Roman" w:eastAsiaTheme="minorEastAsia"/>
          <w:b/>
          <w:bCs/>
          <w:sz w:val="28"/>
          <w:szCs w:val="28"/>
          <w:highlight w:val="none"/>
          <w:lang w:val="en-US" w:eastAsia="zh-CN"/>
        </w:rPr>
        <w:sectPr>
          <w:pgSz w:w="11906" w:h="16838"/>
          <w:pgMar w:top="1440" w:right="1803" w:bottom="1440" w:left="1803" w:header="964" w:footer="992" w:gutter="0"/>
          <w:pgBorders>
            <w:top w:val="none" w:sz="0" w:space="0"/>
            <w:left w:val="none" w:sz="0" w:space="0"/>
            <w:bottom w:val="none" w:sz="0" w:space="0"/>
            <w:right w:val="none" w:sz="0" w:space="0"/>
          </w:pgBorders>
          <w:pgNumType w:fmt="decimal"/>
          <w:cols w:space="0" w:num="1"/>
          <w:rtlGutter w:val="0"/>
          <w:docGrid w:type="lines" w:linePitch="332" w:charSpace="0"/>
        </w:sectPr>
      </w:pPr>
    </w:p>
    <w:tbl>
      <w:tblPr>
        <w:tblStyle w:val="3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38"/>
        <w:gridCol w:w="2839"/>
        <w:gridCol w:w="2839"/>
      </w:tblGrid>
      <w:tr w14:paraId="007D1E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8" w:type="dxa"/>
          </w:tcPr>
          <w:p w14:paraId="6797394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42110" cy="1231265"/>
                  <wp:effectExtent l="0" t="0" r="15240" b="6985"/>
                  <wp:docPr id="396" name="图片 396" descr="微信图片_202409211133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6" name="图片 396" descr="微信图片_20240921113349"/>
                          <pic:cNvPicPr>
                            <a:picLocks noChangeAspect="1"/>
                          </pic:cNvPicPr>
                        </pic:nvPicPr>
                        <pic:blipFill>
                          <a:blip r:embed="rId116"/>
                          <a:stretch>
                            <a:fillRect/>
                          </a:stretch>
                        </pic:blipFill>
                        <pic:spPr>
                          <a:xfrm>
                            <a:off x="0" y="0"/>
                            <a:ext cx="1642110" cy="1231265"/>
                          </a:xfrm>
                          <a:prstGeom prst="rect">
                            <a:avLst/>
                          </a:prstGeom>
                        </pic:spPr>
                      </pic:pic>
                    </a:graphicData>
                  </a:graphic>
                </wp:inline>
              </w:drawing>
            </w:r>
          </w:p>
        </w:tc>
        <w:tc>
          <w:tcPr>
            <w:tcW w:w="2839" w:type="dxa"/>
          </w:tcPr>
          <w:p w14:paraId="3FA2216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58620" cy="1243330"/>
                  <wp:effectExtent l="0" t="0" r="17780" b="13970"/>
                  <wp:docPr id="394" name="图片 394" descr="微信图片_20240921113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4" name="图片 394" descr="微信图片_20240921113347"/>
                          <pic:cNvPicPr>
                            <a:picLocks noChangeAspect="1"/>
                          </pic:cNvPicPr>
                        </pic:nvPicPr>
                        <pic:blipFill>
                          <a:blip r:embed="rId117"/>
                          <a:stretch>
                            <a:fillRect/>
                          </a:stretch>
                        </pic:blipFill>
                        <pic:spPr>
                          <a:xfrm>
                            <a:off x="0" y="0"/>
                            <a:ext cx="1658620" cy="1243330"/>
                          </a:xfrm>
                          <a:prstGeom prst="rect">
                            <a:avLst/>
                          </a:prstGeom>
                        </pic:spPr>
                      </pic:pic>
                    </a:graphicData>
                  </a:graphic>
                </wp:inline>
              </w:drawing>
            </w:r>
          </w:p>
        </w:tc>
        <w:tc>
          <w:tcPr>
            <w:tcW w:w="2839" w:type="dxa"/>
          </w:tcPr>
          <w:p w14:paraId="283A7D2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42110" cy="1231265"/>
                  <wp:effectExtent l="0" t="0" r="15240" b="6985"/>
                  <wp:docPr id="395" name="图片 395" descr="微信图片_20240921113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5" name="图片 395" descr="微信图片_20240921113348"/>
                          <pic:cNvPicPr>
                            <a:picLocks noChangeAspect="1"/>
                          </pic:cNvPicPr>
                        </pic:nvPicPr>
                        <pic:blipFill>
                          <a:blip r:embed="rId118"/>
                          <a:stretch>
                            <a:fillRect/>
                          </a:stretch>
                        </pic:blipFill>
                        <pic:spPr>
                          <a:xfrm>
                            <a:off x="0" y="0"/>
                            <a:ext cx="1642110" cy="1231265"/>
                          </a:xfrm>
                          <a:prstGeom prst="rect">
                            <a:avLst/>
                          </a:prstGeom>
                        </pic:spPr>
                      </pic:pic>
                    </a:graphicData>
                  </a:graphic>
                </wp:inline>
              </w:drawing>
            </w:r>
          </w:p>
        </w:tc>
      </w:tr>
      <w:tr w14:paraId="7F7A5C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8" w:type="dxa"/>
          </w:tcPr>
          <w:p w14:paraId="3C122DE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58620" cy="1243330"/>
                  <wp:effectExtent l="0" t="0" r="17780" b="13970"/>
                  <wp:docPr id="393" name="图片 393" descr="微信图片_20240921113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3" name="图片 393" descr="微信图片_20240921113328"/>
                          <pic:cNvPicPr>
                            <a:picLocks noChangeAspect="1"/>
                          </pic:cNvPicPr>
                        </pic:nvPicPr>
                        <pic:blipFill>
                          <a:blip r:embed="rId119"/>
                          <a:stretch>
                            <a:fillRect/>
                          </a:stretch>
                        </pic:blipFill>
                        <pic:spPr>
                          <a:xfrm>
                            <a:off x="0" y="0"/>
                            <a:ext cx="1658620" cy="1243330"/>
                          </a:xfrm>
                          <a:prstGeom prst="rect">
                            <a:avLst/>
                          </a:prstGeom>
                        </pic:spPr>
                      </pic:pic>
                    </a:graphicData>
                  </a:graphic>
                </wp:inline>
              </w:drawing>
            </w:r>
          </w:p>
        </w:tc>
        <w:tc>
          <w:tcPr>
            <w:tcW w:w="2839" w:type="dxa"/>
          </w:tcPr>
          <w:p w14:paraId="08F98E4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58620" cy="1243330"/>
                  <wp:effectExtent l="0" t="0" r="17780" b="13970"/>
                  <wp:docPr id="397" name="图片 397" descr="微信图片_202409211133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7" name="图片 397" descr="微信图片_20240921113350"/>
                          <pic:cNvPicPr>
                            <a:picLocks noChangeAspect="1"/>
                          </pic:cNvPicPr>
                        </pic:nvPicPr>
                        <pic:blipFill>
                          <a:blip r:embed="rId120"/>
                          <a:stretch>
                            <a:fillRect/>
                          </a:stretch>
                        </pic:blipFill>
                        <pic:spPr>
                          <a:xfrm>
                            <a:off x="0" y="0"/>
                            <a:ext cx="1658620" cy="1243330"/>
                          </a:xfrm>
                          <a:prstGeom prst="rect">
                            <a:avLst/>
                          </a:prstGeom>
                        </pic:spPr>
                      </pic:pic>
                    </a:graphicData>
                  </a:graphic>
                </wp:inline>
              </w:drawing>
            </w:r>
          </w:p>
        </w:tc>
        <w:tc>
          <w:tcPr>
            <w:tcW w:w="2839" w:type="dxa"/>
          </w:tcPr>
          <w:p w14:paraId="446007A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58620" cy="1243330"/>
                  <wp:effectExtent l="0" t="0" r="17780" b="13970"/>
                  <wp:docPr id="398" name="图片 398" descr="微信图片_2024092111334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8" name="图片 398" descr="微信图片_202409211133481"/>
                          <pic:cNvPicPr>
                            <a:picLocks noChangeAspect="1"/>
                          </pic:cNvPicPr>
                        </pic:nvPicPr>
                        <pic:blipFill>
                          <a:blip r:embed="rId121"/>
                          <a:stretch>
                            <a:fillRect/>
                          </a:stretch>
                        </pic:blipFill>
                        <pic:spPr>
                          <a:xfrm>
                            <a:off x="0" y="0"/>
                            <a:ext cx="1658620" cy="1243330"/>
                          </a:xfrm>
                          <a:prstGeom prst="rect">
                            <a:avLst/>
                          </a:prstGeom>
                        </pic:spPr>
                      </pic:pic>
                    </a:graphicData>
                  </a:graphic>
                </wp:inline>
              </w:drawing>
            </w:r>
          </w:p>
        </w:tc>
      </w:tr>
      <w:tr w14:paraId="4DC4CC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8" w:type="dxa"/>
          </w:tcPr>
          <w:p w14:paraId="5BE34AD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58620" cy="1243330"/>
                  <wp:effectExtent l="0" t="0" r="17780" b="13970"/>
                  <wp:docPr id="399" name="图片 399" descr="微信图片_2024092111334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9" name="图片 399" descr="微信图片_202409211133491"/>
                          <pic:cNvPicPr>
                            <a:picLocks noChangeAspect="1"/>
                          </pic:cNvPicPr>
                        </pic:nvPicPr>
                        <pic:blipFill>
                          <a:blip r:embed="rId122"/>
                          <a:stretch>
                            <a:fillRect/>
                          </a:stretch>
                        </pic:blipFill>
                        <pic:spPr>
                          <a:xfrm>
                            <a:off x="0" y="0"/>
                            <a:ext cx="1658620" cy="1243330"/>
                          </a:xfrm>
                          <a:prstGeom prst="rect">
                            <a:avLst/>
                          </a:prstGeom>
                        </pic:spPr>
                      </pic:pic>
                    </a:graphicData>
                  </a:graphic>
                </wp:inline>
              </w:drawing>
            </w:r>
          </w:p>
        </w:tc>
        <w:tc>
          <w:tcPr>
            <w:tcW w:w="2839" w:type="dxa"/>
          </w:tcPr>
          <w:p w14:paraId="27F65C5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58620" cy="1243330"/>
                  <wp:effectExtent l="0" t="0" r="17780" b="13970"/>
                  <wp:docPr id="400" name="图片 400" descr="微信图片_2024092111334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0" name="图片 400" descr="微信图片_202409211133492"/>
                          <pic:cNvPicPr>
                            <a:picLocks noChangeAspect="1"/>
                          </pic:cNvPicPr>
                        </pic:nvPicPr>
                        <pic:blipFill>
                          <a:blip r:embed="rId123"/>
                          <a:stretch>
                            <a:fillRect/>
                          </a:stretch>
                        </pic:blipFill>
                        <pic:spPr>
                          <a:xfrm>
                            <a:off x="0" y="0"/>
                            <a:ext cx="1658620" cy="1243330"/>
                          </a:xfrm>
                          <a:prstGeom prst="rect">
                            <a:avLst/>
                          </a:prstGeom>
                        </pic:spPr>
                      </pic:pic>
                    </a:graphicData>
                  </a:graphic>
                </wp:inline>
              </w:drawing>
            </w:r>
          </w:p>
        </w:tc>
        <w:tc>
          <w:tcPr>
            <w:tcW w:w="2839" w:type="dxa"/>
          </w:tcPr>
          <w:p w14:paraId="5DA5B63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p>
        </w:tc>
      </w:tr>
      <w:tr w14:paraId="291832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6" w:type="dxa"/>
            <w:gridSpan w:val="3"/>
          </w:tcPr>
          <w:p w14:paraId="0D87A4E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cs="Times New Roman" w:eastAsiaTheme="minorEastAsia"/>
                <w:b/>
                <w:bCs/>
                <w:sz w:val="28"/>
                <w:szCs w:val="28"/>
                <w:highlight w:val="none"/>
                <w:vertAlign w:val="baseline"/>
                <w:lang w:val="en-US" w:eastAsia="zh-CN"/>
              </w:rPr>
            </w:pPr>
            <w:r>
              <w:rPr>
                <w:rFonts w:hint="eastAsia" w:cs="Times New Roman" w:eastAsiaTheme="minorEastAsia"/>
                <w:b/>
                <w:bCs/>
                <w:sz w:val="28"/>
                <w:szCs w:val="28"/>
                <w:highlight w:val="none"/>
                <w:vertAlign w:val="baseline"/>
                <w:lang w:val="en-US" w:eastAsia="zh-CN"/>
              </w:rPr>
              <w:t>S2</w:t>
            </w:r>
          </w:p>
        </w:tc>
      </w:tr>
    </w:tbl>
    <w:p w14:paraId="1C37ABF3">
      <w:pPr>
        <w:rPr>
          <w:rFonts w:hint="eastAsia" w:ascii="Times New Roman" w:cs="Times New Roman" w:eastAsiaTheme="minorEastAsia"/>
          <w:b/>
          <w:bCs/>
          <w:sz w:val="28"/>
          <w:szCs w:val="28"/>
          <w:highlight w:val="none"/>
          <w:lang w:val="en-US" w:eastAsia="zh-CN"/>
        </w:rPr>
        <w:sectPr>
          <w:pgSz w:w="11906" w:h="16838"/>
          <w:pgMar w:top="1440" w:right="1803" w:bottom="1440" w:left="1803" w:header="964" w:footer="992" w:gutter="0"/>
          <w:pgBorders>
            <w:top w:val="none" w:sz="0" w:space="0"/>
            <w:left w:val="none" w:sz="0" w:space="0"/>
            <w:bottom w:val="none" w:sz="0" w:space="0"/>
            <w:right w:val="none" w:sz="0" w:space="0"/>
          </w:pgBorders>
          <w:pgNumType w:fmt="decimal"/>
          <w:cols w:space="0" w:num="1"/>
          <w:rtlGutter w:val="0"/>
          <w:docGrid w:type="lines" w:linePitch="332" w:charSpace="0"/>
        </w:sectPr>
      </w:pPr>
    </w:p>
    <w:tbl>
      <w:tblPr>
        <w:tblStyle w:val="3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58"/>
        <w:gridCol w:w="2858"/>
        <w:gridCol w:w="2800"/>
      </w:tblGrid>
      <w:tr w14:paraId="36BA6E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8" w:type="dxa"/>
          </w:tcPr>
          <w:p w14:paraId="5817E2D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744980" cy="1308735"/>
                  <wp:effectExtent l="0" t="0" r="7620" b="5715"/>
                  <wp:docPr id="401" name="图片 401" descr="微信图片_202409211137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1" name="图片 401" descr="微信图片_20240921113702"/>
                          <pic:cNvPicPr>
                            <a:picLocks noChangeAspect="1"/>
                          </pic:cNvPicPr>
                        </pic:nvPicPr>
                        <pic:blipFill>
                          <a:blip r:embed="rId124"/>
                          <a:stretch>
                            <a:fillRect/>
                          </a:stretch>
                        </pic:blipFill>
                        <pic:spPr>
                          <a:xfrm>
                            <a:off x="0" y="0"/>
                            <a:ext cx="1744980" cy="1308735"/>
                          </a:xfrm>
                          <a:prstGeom prst="rect">
                            <a:avLst/>
                          </a:prstGeom>
                        </pic:spPr>
                      </pic:pic>
                    </a:graphicData>
                  </a:graphic>
                </wp:inline>
              </w:drawing>
            </w:r>
          </w:p>
        </w:tc>
        <w:tc>
          <w:tcPr>
            <w:tcW w:w="2839" w:type="dxa"/>
          </w:tcPr>
          <w:p w14:paraId="729D8B9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09725" cy="1207135"/>
                  <wp:effectExtent l="0" t="0" r="9525" b="12065"/>
                  <wp:docPr id="402" name="图片 402" descr="微信图片_202409211137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2" name="图片 402" descr="微信图片_20240921113719"/>
                          <pic:cNvPicPr>
                            <a:picLocks noChangeAspect="1"/>
                          </pic:cNvPicPr>
                        </pic:nvPicPr>
                        <pic:blipFill>
                          <a:blip r:embed="rId125"/>
                          <a:stretch>
                            <a:fillRect/>
                          </a:stretch>
                        </pic:blipFill>
                        <pic:spPr>
                          <a:xfrm>
                            <a:off x="0" y="0"/>
                            <a:ext cx="1609725" cy="1207135"/>
                          </a:xfrm>
                          <a:prstGeom prst="rect">
                            <a:avLst/>
                          </a:prstGeom>
                        </pic:spPr>
                      </pic:pic>
                    </a:graphicData>
                  </a:graphic>
                </wp:inline>
              </w:drawing>
            </w:r>
          </w:p>
        </w:tc>
        <w:tc>
          <w:tcPr>
            <w:tcW w:w="2839" w:type="dxa"/>
          </w:tcPr>
          <w:p w14:paraId="357593D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577340" cy="1182370"/>
                  <wp:effectExtent l="0" t="0" r="3810" b="17780"/>
                  <wp:docPr id="403" name="图片 403" descr="微信图片_202409211137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 name="图片 403" descr="微信图片_20240921113720"/>
                          <pic:cNvPicPr>
                            <a:picLocks noChangeAspect="1"/>
                          </pic:cNvPicPr>
                        </pic:nvPicPr>
                        <pic:blipFill>
                          <a:blip r:embed="rId126"/>
                          <a:stretch>
                            <a:fillRect/>
                          </a:stretch>
                        </pic:blipFill>
                        <pic:spPr>
                          <a:xfrm>
                            <a:off x="0" y="0"/>
                            <a:ext cx="1577340" cy="1182370"/>
                          </a:xfrm>
                          <a:prstGeom prst="rect">
                            <a:avLst/>
                          </a:prstGeom>
                        </pic:spPr>
                      </pic:pic>
                    </a:graphicData>
                  </a:graphic>
                </wp:inline>
              </w:drawing>
            </w:r>
          </w:p>
        </w:tc>
      </w:tr>
      <w:tr w14:paraId="1F49F2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8" w:type="dxa"/>
          </w:tcPr>
          <w:p w14:paraId="136E64B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739900" cy="1304290"/>
                  <wp:effectExtent l="0" t="0" r="12700" b="10160"/>
                  <wp:docPr id="404" name="图片 404" descr="微信图片_202409211137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4" name="图片 404" descr="微信图片_202409211137191"/>
                          <pic:cNvPicPr>
                            <a:picLocks noChangeAspect="1"/>
                          </pic:cNvPicPr>
                        </pic:nvPicPr>
                        <pic:blipFill>
                          <a:blip r:embed="rId127"/>
                          <a:stretch>
                            <a:fillRect/>
                          </a:stretch>
                        </pic:blipFill>
                        <pic:spPr>
                          <a:xfrm>
                            <a:off x="0" y="0"/>
                            <a:ext cx="1739900" cy="1304290"/>
                          </a:xfrm>
                          <a:prstGeom prst="rect">
                            <a:avLst/>
                          </a:prstGeom>
                        </pic:spPr>
                      </pic:pic>
                    </a:graphicData>
                  </a:graphic>
                </wp:inline>
              </w:drawing>
            </w:r>
          </w:p>
        </w:tc>
        <w:tc>
          <w:tcPr>
            <w:tcW w:w="2839" w:type="dxa"/>
          </w:tcPr>
          <w:p w14:paraId="242B815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739900" cy="1304290"/>
                  <wp:effectExtent l="0" t="0" r="12700" b="10160"/>
                  <wp:docPr id="405" name="图片 405" descr="微信图片_202409211137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5" name="图片 405" descr="微信图片_202409211137201"/>
                          <pic:cNvPicPr>
                            <a:picLocks noChangeAspect="1"/>
                          </pic:cNvPicPr>
                        </pic:nvPicPr>
                        <pic:blipFill>
                          <a:blip r:embed="rId128"/>
                          <a:stretch>
                            <a:fillRect/>
                          </a:stretch>
                        </pic:blipFill>
                        <pic:spPr>
                          <a:xfrm>
                            <a:off x="0" y="0"/>
                            <a:ext cx="1739900" cy="1304290"/>
                          </a:xfrm>
                          <a:prstGeom prst="rect">
                            <a:avLst/>
                          </a:prstGeom>
                        </pic:spPr>
                      </pic:pic>
                    </a:graphicData>
                  </a:graphic>
                </wp:inline>
              </w:drawing>
            </w:r>
          </w:p>
        </w:tc>
        <w:tc>
          <w:tcPr>
            <w:tcW w:w="2839" w:type="dxa"/>
          </w:tcPr>
          <w:p w14:paraId="5BE3329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707515" cy="1280160"/>
                  <wp:effectExtent l="0" t="0" r="6985" b="15240"/>
                  <wp:docPr id="406" name="图片 406" descr="微信图片_202409211137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 name="图片 406" descr="微信图片_202409211137202"/>
                          <pic:cNvPicPr>
                            <a:picLocks noChangeAspect="1"/>
                          </pic:cNvPicPr>
                        </pic:nvPicPr>
                        <pic:blipFill>
                          <a:blip r:embed="rId129"/>
                          <a:stretch>
                            <a:fillRect/>
                          </a:stretch>
                        </pic:blipFill>
                        <pic:spPr>
                          <a:xfrm>
                            <a:off x="0" y="0"/>
                            <a:ext cx="1707515" cy="1280160"/>
                          </a:xfrm>
                          <a:prstGeom prst="rect">
                            <a:avLst/>
                          </a:prstGeom>
                        </pic:spPr>
                      </pic:pic>
                    </a:graphicData>
                  </a:graphic>
                </wp:inline>
              </w:drawing>
            </w:r>
          </w:p>
        </w:tc>
      </w:tr>
      <w:tr w14:paraId="600E9A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8" w:type="dxa"/>
          </w:tcPr>
          <w:p w14:paraId="31E04B5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26235" cy="1219200"/>
                  <wp:effectExtent l="0" t="0" r="12065" b="0"/>
                  <wp:docPr id="407" name="图片 407" descr="微信图片_202409211137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 name="图片 407" descr="微信图片_202409211137203"/>
                          <pic:cNvPicPr>
                            <a:picLocks noChangeAspect="1"/>
                          </pic:cNvPicPr>
                        </pic:nvPicPr>
                        <pic:blipFill>
                          <a:blip r:embed="rId130"/>
                          <a:stretch>
                            <a:fillRect/>
                          </a:stretch>
                        </pic:blipFill>
                        <pic:spPr>
                          <a:xfrm>
                            <a:off x="0" y="0"/>
                            <a:ext cx="1626235" cy="1219200"/>
                          </a:xfrm>
                          <a:prstGeom prst="rect">
                            <a:avLst/>
                          </a:prstGeom>
                        </pic:spPr>
                      </pic:pic>
                    </a:graphicData>
                  </a:graphic>
                </wp:inline>
              </w:drawing>
            </w:r>
          </w:p>
        </w:tc>
        <w:tc>
          <w:tcPr>
            <w:tcW w:w="2839" w:type="dxa"/>
          </w:tcPr>
          <w:p w14:paraId="57094B7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74495" cy="1256030"/>
                  <wp:effectExtent l="0" t="0" r="1905" b="1270"/>
                  <wp:docPr id="408" name="图片 408" descr="微信图片_202409211137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8" name="图片 408" descr="微信图片_202409211137204"/>
                          <pic:cNvPicPr>
                            <a:picLocks noChangeAspect="1"/>
                          </pic:cNvPicPr>
                        </pic:nvPicPr>
                        <pic:blipFill>
                          <a:blip r:embed="rId131"/>
                          <a:stretch>
                            <a:fillRect/>
                          </a:stretch>
                        </pic:blipFill>
                        <pic:spPr>
                          <a:xfrm>
                            <a:off x="0" y="0"/>
                            <a:ext cx="1674495" cy="1256030"/>
                          </a:xfrm>
                          <a:prstGeom prst="rect">
                            <a:avLst/>
                          </a:prstGeom>
                        </pic:spPr>
                      </pic:pic>
                    </a:graphicData>
                  </a:graphic>
                </wp:inline>
              </w:drawing>
            </w:r>
          </w:p>
        </w:tc>
        <w:tc>
          <w:tcPr>
            <w:tcW w:w="2839" w:type="dxa"/>
          </w:tcPr>
          <w:p w14:paraId="4A5307D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p>
        </w:tc>
      </w:tr>
      <w:tr w14:paraId="1E34E3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6" w:type="dxa"/>
            <w:gridSpan w:val="3"/>
          </w:tcPr>
          <w:p w14:paraId="00D4E2D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cs="Times New Roman" w:eastAsiaTheme="minorEastAsia"/>
                <w:b/>
                <w:bCs/>
                <w:sz w:val="28"/>
                <w:szCs w:val="28"/>
                <w:highlight w:val="none"/>
                <w:vertAlign w:val="baseline"/>
                <w:lang w:val="en-US" w:eastAsia="zh-CN"/>
              </w:rPr>
            </w:pPr>
            <w:r>
              <w:rPr>
                <w:rFonts w:hint="eastAsia" w:cs="Times New Roman" w:eastAsiaTheme="minorEastAsia"/>
                <w:b/>
                <w:bCs/>
                <w:sz w:val="28"/>
                <w:szCs w:val="28"/>
                <w:highlight w:val="none"/>
                <w:vertAlign w:val="baseline"/>
                <w:lang w:val="en-US" w:eastAsia="zh-CN"/>
              </w:rPr>
              <w:t>S3</w:t>
            </w:r>
          </w:p>
        </w:tc>
      </w:tr>
    </w:tbl>
    <w:p w14:paraId="71403904">
      <w:pPr>
        <w:rPr>
          <w:rFonts w:hint="eastAsia" w:ascii="Times New Roman" w:cs="Times New Roman" w:eastAsiaTheme="minorEastAsia"/>
          <w:b/>
          <w:bCs/>
          <w:sz w:val="28"/>
          <w:szCs w:val="28"/>
          <w:highlight w:val="none"/>
          <w:lang w:val="en-US" w:eastAsia="zh-CN"/>
        </w:rPr>
        <w:sectPr>
          <w:pgSz w:w="11906" w:h="16838"/>
          <w:pgMar w:top="1440" w:right="1803" w:bottom="1440" w:left="1803" w:header="964" w:footer="992" w:gutter="0"/>
          <w:pgBorders>
            <w:top w:val="none" w:sz="0" w:space="0"/>
            <w:left w:val="none" w:sz="0" w:space="0"/>
            <w:bottom w:val="none" w:sz="0" w:space="0"/>
            <w:right w:val="none" w:sz="0" w:space="0"/>
          </w:pgBorders>
          <w:pgNumType w:fmt="decimal"/>
          <w:cols w:space="0" w:num="1"/>
          <w:rtlGutter w:val="0"/>
          <w:docGrid w:type="lines" w:linePitch="332" w:charSpace="0"/>
        </w:sectPr>
      </w:pPr>
    </w:p>
    <w:p w14:paraId="0963D508">
      <w:pPr>
        <w:rPr>
          <w:rFonts w:hint="eastAsia" w:ascii="Times New Roman" w:cs="Times New Roman" w:eastAsiaTheme="minorEastAsia"/>
          <w:b/>
          <w:bCs/>
          <w:sz w:val="28"/>
          <w:szCs w:val="28"/>
          <w:highlight w:val="none"/>
          <w:lang w:val="en-US" w:eastAsia="zh-CN"/>
        </w:rPr>
      </w:pPr>
    </w:p>
    <w:tbl>
      <w:tblPr>
        <w:tblStyle w:val="3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68"/>
        <w:gridCol w:w="2809"/>
        <w:gridCol w:w="2839"/>
      </w:tblGrid>
      <w:tr w14:paraId="778914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8" w:type="dxa"/>
          </w:tcPr>
          <w:p w14:paraId="644EB96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86560" cy="1264920"/>
                  <wp:effectExtent l="0" t="0" r="8890" b="11430"/>
                  <wp:docPr id="409" name="图片 409" descr="微信图片_20240921113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 name="图片 409" descr="微信图片_20240921113417"/>
                          <pic:cNvPicPr>
                            <a:picLocks noChangeAspect="1"/>
                          </pic:cNvPicPr>
                        </pic:nvPicPr>
                        <pic:blipFill>
                          <a:blip r:embed="rId132"/>
                          <a:stretch>
                            <a:fillRect/>
                          </a:stretch>
                        </pic:blipFill>
                        <pic:spPr>
                          <a:xfrm>
                            <a:off x="0" y="0"/>
                            <a:ext cx="1686560" cy="1264920"/>
                          </a:xfrm>
                          <a:prstGeom prst="rect">
                            <a:avLst/>
                          </a:prstGeom>
                        </pic:spPr>
                      </pic:pic>
                    </a:graphicData>
                  </a:graphic>
                </wp:inline>
              </w:drawing>
            </w:r>
          </w:p>
        </w:tc>
        <w:tc>
          <w:tcPr>
            <w:tcW w:w="2839" w:type="dxa"/>
          </w:tcPr>
          <w:p w14:paraId="02B6925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33855" cy="1224915"/>
                  <wp:effectExtent l="0" t="0" r="4445" b="13335"/>
                  <wp:docPr id="410" name="图片 410" descr="微信图片_202409211134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0" name="图片 410" descr="微信图片_20240921113423"/>
                          <pic:cNvPicPr>
                            <a:picLocks noChangeAspect="1"/>
                          </pic:cNvPicPr>
                        </pic:nvPicPr>
                        <pic:blipFill>
                          <a:blip r:embed="rId133"/>
                          <a:stretch>
                            <a:fillRect/>
                          </a:stretch>
                        </pic:blipFill>
                        <pic:spPr>
                          <a:xfrm>
                            <a:off x="0" y="0"/>
                            <a:ext cx="1633855" cy="1224915"/>
                          </a:xfrm>
                          <a:prstGeom prst="rect">
                            <a:avLst/>
                          </a:prstGeom>
                        </pic:spPr>
                      </pic:pic>
                    </a:graphicData>
                  </a:graphic>
                </wp:inline>
              </w:drawing>
            </w:r>
          </w:p>
        </w:tc>
        <w:tc>
          <w:tcPr>
            <w:tcW w:w="2839" w:type="dxa"/>
          </w:tcPr>
          <w:p w14:paraId="1B3548A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26235" cy="1219200"/>
                  <wp:effectExtent l="0" t="0" r="12065" b="0"/>
                  <wp:docPr id="411" name="图片 411" descr="微信图片_20240921113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 name="图片 411" descr="微信图片_20240921113448"/>
                          <pic:cNvPicPr>
                            <a:picLocks noChangeAspect="1"/>
                          </pic:cNvPicPr>
                        </pic:nvPicPr>
                        <pic:blipFill>
                          <a:blip r:embed="rId134"/>
                          <a:stretch>
                            <a:fillRect/>
                          </a:stretch>
                        </pic:blipFill>
                        <pic:spPr>
                          <a:xfrm>
                            <a:off x="0" y="0"/>
                            <a:ext cx="1626235" cy="1219200"/>
                          </a:xfrm>
                          <a:prstGeom prst="rect">
                            <a:avLst/>
                          </a:prstGeom>
                        </pic:spPr>
                      </pic:pic>
                    </a:graphicData>
                  </a:graphic>
                </wp:inline>
              </w:drawing>
            </w:r>
          </w:p>
        </w:tc>
      </w:tr>
      <w:tr w14:paraId="2B9D4E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8" w:type="dxa"/>
          </w:tcPr>
          <w:p w14:paraId="6E2C6CB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42110" cy="1231265"/>
                  <wp:effectExtent l="0" t="0" r="15240" b="6985"/>
                  <wp:docPr id="412" name="图片 412" descr="微信图片_20240921113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 name="图片 412" descr="微信图片_20240921113449"/>
                          <pic:cNvPicPr>
                            <a:picLocks noChangeAspect="1"/>
                          </pic:cNvPicPr>
                        </pic:nvPicPr>
                        <pic:blipFill>
                          <a:blip r:embed="rId135"/>
                          <a:stretch>
                            <a:fillRect/>
                          </a:stretch>
                        </pic:blipFill>
                        <pic:spPr>
                          <a:xfrm>
                            <a:off x="0" y="0"/>
                            <a:ext cx="1642110" cy="1231265"/>
                          </a:xfrm>
                          <a:prstGeom prst="rect">
                            <a:avLst/>
                          </a:prstGeom>
                        </pic:spPr>
                      </pic:pic>
                    </a:graphicData>
                  </a:graphic>
                </wp:inline>
              </w:drawing>
            </w:r>
          </w:p>
        </w:tc>
        <w:tc>
          <w:tcPr>
            <w:tcW w:w="2839" w:type="dxa"/>
          </w:tcPr>
          <w:p w14:paraId="6042E0E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42110" cy="1231265"/>
                  <wp:effectExtent l="0" t="0" r="15240" b="6985"/>
                  <wp:docPr id="413" name="图片 413" descr="微信图片_20240921113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3" name="图片 413" descr="微信图片_20240921113450"/>
                          <pic:cNvPicPr>
                            <a:picLocks noChangeAspect="1"/>
                          </pic:cNvPicPr>
                        </pic:nvPicPr>
                        <pic:blipFill>
                          <a:blip r:embed="rId136"/>
                          <a:stretch>
                            <a:fillRect/>
                          </a:stretch>
                        </pic:blipFill>
                        <pic:spPr>
                          <a:xfrm>
                            <a:off x="0" y="0"/>
                            <a:ext cx="1642110" cy="1231265"/>
                          </a:xfrm>
                          <a:prstGeom prst="rect">
                            <a:avLst/>
                          </a:prstGeom>
                        </pic:spPr>
                      </pic:pic>
                    </a:graphicData>
                  </a:graphic>
                </wp:inline>
              </w:drawing>
            </w:r>
          </w:p>
        </w:tc>
        <w:tc>
          <w:tcPr>
            <w:tcW w:w="2839" w:type="dxa"/>
          </w:tcPr>
          <w:p w14:paraId="78EC3E9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58620" cy="1243330"/>
                  <wp:effectExtent l="0" t="0" r="17780" b="13970"/>
                  <wp:docPr id="414" name="图片 414" descr="微信图片_2024092111344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4" name="图片 414" descr="微信图片_202409211134491"/>
                          <pic:cNvPicPr>
                            <a:picLocks noChangeAspect="1"/>
                          </pic:cNvPicPr>
                        </pic:nvPicPr>
                        <pic:blipFill>
                          <a:blip r:embed="rId137"/>
                          <a:stretch>
                            <a:fillRect/>
                          </a:stretch>
                        </pic:blipFill>
                        <pic:spPr>
                          <a:xfrm>
                            <a:off x="0" y="0"/>
                            <a:ext cx="1658620" cy="1243330"/>
                          </a:xfrm>
                          <a:prstGeom prst="rect">
                            <a:avLst/>
                          </a:prstGeom>
                        </pic:spPr>
                      </pic:pic>
                    </a:graphicData>
                  </a:graphic>
                </wp:inline>
              </w:drawing>
            </w:r>
          </w:p>
        </w:tc>
      </w:tr>
      <w:tr w14:paraId="6C8D55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8" w:type="dxa"/>
          </w:tcPr>
          <w:p w14:paraId="1D462B1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58620" cy="1243330"/>
                  <wp:effectExtent l="0" t="0" r="17780" b="13970"/>
                  <wp:docPr id="415" name="图片 415" descr="微信图片_202409211134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5" name="图片 415" descr="微信图片_202409211134501"/>
                          <pic:cNvPicPr>
                            <a:picLocks noChangeAspect="1"/>
                          </pic:cNvPicPr>
                        </pic:nvPicPr>
                        <pic:blipFill>
                          <a:blip r:embed="rId138"/>
                          <a:stretch>
                            <a:fillRect/>
                          </a:stretch>
                        </pic:blipFill>
                        <pic:spPr>
                          <a:xfrm>
                            <a:off x="0" y="0"/>
                            <a:ext cx="1658620" cy="1243330"/>
                          </a:xfrm>
                          <a:prstGeom prst="rect">
                            <a:avLst/>
                          </a:prstGeom>
                        </pic:spPr>
                      </pic:pic>
                    </a:graphicData>
                  </a:graphic>
                </wp:inline>
              </w:drawing>
            </w:r>
          </w:p>
        </w:tc>
        <w:tc>
          <w:tcPr>
            <w:tcW w:w="2839" w:type="dxa"/>
          </w:tcPr>
          <w:p w14:paraId="3443695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42110" cy="1231265"/>
                  <wp:effectExtent l="0" t="0" r="15240" b="6985"/>
                  <wp:docPr id="416" name="图片 416" descr="微信图片_2024092111345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6" name="图片 416" descr="微信图片_202409211134502"/>
                          <pic:cNvPicPr>
                            <a:picLocks noChangeAspect="1"/>
                          </pic:cNvPicPr>
                        </pic:nvPicPr>
                        <pic:blipFill>
                          <a:blip r:embed="rId139"/>
                          <a:stretch>
                            <a:fillRect/>
                          </a:stretch>
                        </pic:blipFill>
                        <pic:spPr>
                          <a:xfrm>
                            <a:off x="0" y="0"/>
                            <a:ext cx="1642110" cy="1231265"/>
                          </a:xfrm>
                          <a:prstGeom prst="rect">
                            <a:avLst/>
                          </a:prstGeom>
                        </pic:spPr>
                      </pic:pic>
                    </a:graphicData>
                  </a:graphic>
                </wp:inline>
              </w:drawing>
            </w:r>
          </w:p>
        </w:tc>
        <w:tc>
          <w:tcPr>
            <w:tcW w:w="2839" w:type="dxa"/>
          </w:tcPr>
          <w:p w14:paraId="0DD5760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p>
        </w:tc>
      </w:tr>
      <w:tr w14:paraId="4077C6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6" w:type="dxa"/>
            <w:gridSpan w:val="3"/>
          </w:tcPr>
          <w:p w14:paraId="42DE679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cs="Times New Roman" w:eastAsiaTheme="minorEastAsia"/>
                <w:b/>
                <w:bCs/>
                <w:sz w:val="28"/>
                <w:szCs w:val="28"/>
                <w:highlight w:val="none"/>
                <w:vertAlign w:val="baseline"/>
                <w:lang w:val="en-US" w:eastAsia="zh-CN"/>
              </w:rPr>
            </w:pPr>
            <w:r>
              <w:rPr>
                <w:rFonts w:hint="eastAsia" w:cs="Times New Roman" w:eastAsiaTheme="minorEastAsia"/>
                <w:b/>
                <w:bCs/>
                <w:sz w:val="28"/>
                <w:szCs w:val="28"/>
                <w:highlight w:val="none"/>
                <w:vertAlign w:val="baseline"/>
                <w:lang w:val="en-US" w:eastAsia="zh-CN"/>
              </w:rPr>
              <w:t>S4</w:t>
            </w:r>
          </w:p>
        </w:tc>
      </w:tr>
    </w:tbl>
    <w:p w14:paraId="620CCD24">
      <w:pPr>
        <w:rPr>
          <w:rFonts w:hint="eastAsia" w:ascii="Times New Roman" w:cs="Times New Roman" w:eastAsiaTheme="minorEastAsia"/>
          <w:b/>
          <w:bCs/>
          <w:sz w:val="28"/>
          <w:szCs w:val="28"/>
          <w:highlight w:val="none"/>
          <w:lang w:val="en-US" w:eastAsia="zh-CN"/>
        </w:rPr>
        <w:sectPr>
          <w:pgSz w:w="11906" w:h="16838"/>
          <w:pgMar w:top="1440" w:right="1803" w:bottom="1440" w:left="1803" w:header="964" w:footer="992" w:gutter="0"/>
          <w:pgBorders>
            <w:top w:val="none" w:sz="0" w:space="0"/>
            <w:left w:val="none" w:sz="0" w:space="0"/>
            <w:bottom w:val="none" w:sz="0" w:space="0"/>
            <w:right w:val="none" w:sz="0" w:space="0"/>
          </w:pgBorders>
          <w:pgNumType w:fmt="decimal"/>
          <w:cols w:space="0" w:num="1"/>
          <w:rtlGutter w:val="0"/>
          <w:docGrid w:type="lines" w:linePitch="332" w:charSpace="0"/>
        </w:sectPr>
      </w:pPr>
    </w:p>
    <w:p w14:paraId="4E81D889">
      <w:pPr>
        <w:rPr>
          <w:rFonts w:hint="eastAsia" w:ascii="Times New Roman" w:cs="Times New Roman" w:eastAsiaTheme="minorEastAsia"/>
          <w:b/>
          <w:bCs/>
          <w:sz w:val="28"/>
          <w:szCs w:val="28"/>
          <w:highlight w:val="none"/>
          <w:lang w:val="en-US" w:eastAsia="zh-CN"/>
        </w:rPr>
      </w:pPr>
    </w:p>
    <w:tbl>
      <w:tblPr>
        <w:tblStyle w:val="3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38"/>
        <w:gridCol w:w="2839"/>
        <w:gridCol w:w="2839"/>
      </w:tblGrid>
      <w:tr w14:paraId="07D7F6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8" w:type="dxa"/>
          </w:tcPr>
          <w:p w14:paraId="5D66A25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58620" cy="1243330"/>
                  <wp:effectExtent l="0" t="0" r="17780" b="13970"/>
                  <wp:docPr id="417" name="图片 417" descr="微信图片_202409211137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7" name="图片 417" descr="微信图片_20240921113746"/>
                          <pic:cNvPicPr>
                            <a:picLocks noChangeAspect="1"/>
                          </pic:cNvPicPr>
                        </pic:nvPicPr>
                        <pic:blipFill>
                          <a:blip r:embed="rId140"/>
                          <a:stretch>
                            <a:fillRect/>
                          </a:stretch>
                        </pic:blipFill>
                        <pic:spPr>
                          <a:xfrm>
                            <a:off x="0" y="0"/>
                            <a:ext cx="1658620" cy="1243330"/>
                          </a:xfrm>
                          <a:prstGeom prst="rect">
                            <a:avLst/>
                          </a:prstGeom>
                        </pic:spPr>
                      </pic:pic>
                    </a:graphicData>
                  </a:graphic>
                </wp:inline>
              </w:drawing>
            </w:r>
          </w:p>
        </w:tc>
        <w:tc>
          <w:tcPr>
            <w:tcW w:w="2839" w:type="dxa"/>
          </w:tcPr>
          <w:p w14:paraId="35495E9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58620" cy="1243330"/>
                  <wp:effectExtent l="0" t="0" r="17780" b="13970"/>
                  <wp:docPr id="418" name="图片 418" descr="微信图片_20240921113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8" name="图片 418" descr="微信图片_20240921113809"/>
                          <pic:cNvPicPr>
                            <a:picLocks noChangeAspect="1"/>
                          </pic:cNvPicPr>
                        </pic:nvPicPr>
                        <pic:blipFill>
                          <a:blip r:embed="rId141"/>
                          <a:stretch>
                            <a:fillRect/>
                          </a:stretch>
                        </pic:blipFill>
                        <pic:spPr>
                          <a:xfrm>
                            <a:off x="0" y="0"/>
                            <a:ext cx="1658620" cy="1243330"/>
                          </a:xfrm>
                          <a:prstGeom prst="rect">
                            <a:avLst/>
                          </a:prstGeom>
                        </pic:spPr>
                      </pic:pic>
                    </a:graphicData>
                  </a:graphic>
                </wp:inline>
              </w:drawing>
            </w:r>
          </w:p>
        </w:tc>
        <w:tc>
          <w:tcPr>
            <w:tcW w:w="2839" w:type="dxa"/>
          </w:tcPr>
          <w:p w14:paraId="4F9228D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74495" cy="1256030"/>
                  <wp:effectExtent l="0" t="0" r="1905" b="1270"/>
                  <wp:docPr id="419" name="图片 419" descr="微信图片_20240921113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 name="图片 419" descr="微信图片_20240921113810"/>
                          <pic:cNvPicPr>
                            <a:picLocks noChangeAspect="1"/>
                          </pic:cNvPicPr>
                        </pic:nvPicPr>
                        <pic:blipFill>
                          <a:blip r:embed="rId142"/>
                          <a:stretch>
                            <a:fillRect/>
                          </a:stretch>
                        </pic:blipFill>
                        <pic:spPr>
                          <a:xfrm>
                            <a:off x="0" y="0"/>
                            <a:ext cx="1674495" cy="1256030"/>
                          </a:xfrm>
                          <a:prstGeom prst="rect">
                            <a:avLst/>
                          </a:prstGeom>
                        </pic:spPr>
                      </pic:pic>
                    </a:graphicData>
                  </a:graphic>
                </wp:inline>
              </w:drawing>
            </w:r>
          </w:p>
        </w:tc>
      </w:tr>
      <w:tr w14:paraId="5FB709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8" w:type="dxa"/>
          </w:tcPr>
          <w:p w14:paraId="405ABA2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58620" cy="1243330"/>
                  <wp:effectExtent l="0" t="0" r="17780" b="13970"/>
                  <wp:docPr id="420" name="图片 420" descr="微信图片_202409211138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0" name="图片 420" descr="微信图片_20240921113811"/>
                          <pic:cNvPicPr>
                            <a:picLocks noChangeAspect="1"/>
                          </pic:cNvPicPr>
                        </pic:nvPicPr>
                        <pic:blipFill>
                          <a:blip r:embed="rId143"/>
                          <a:stretch>
                            <a:fillRect/>
                          </a:stretch>
                        </pic:blipFill>
                        <pic:spPr>
                          <a:xfrm>
                            <a:off x="0" y="0"/>
                            <a:ext cx="1658620" cy="1243330"/>
                          </a:xfrm>
                          <a:prstGeom prst="rect">
                            <a:avLst/>
                          </a:prstGeom>
                        </pic:spPr>
                      </pic:pic>
                    </a:graphicData>
                  </a:graphic>
                </wp:inline>
              </w:drawing>
            </w:r>
          </w:p>
        </w:tc>
        <w:tc>
          <w:tcPr>
            <w:tcW w:w="2839" w:type="dxa"/>
          </w:tcPr>
          <w:p w14:paraId="4B118DD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58620" cy="1243330"/>
                  <wp:effectExtent l="0" t="0" r="17780" b="13970"/>
                  <wp:docPr id="421" name="图片 421" descr="微信图片_2024092111380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1" name="图片 421" descr="微信图片_202409211138091"/>
                          <pic:cNvPicPr>
                            <a:picLocks noChangeAspect="1"/>
                          </pic:cNvPicPr>
                        </pic:nvPicPr>
                        <pic:blipFill>
                          <a:blip r:embed="rId144"/>
                          <a:stretch>
                            <a:fillRect/>
                          </a:stretch>
                        </pic:blipFill>
                        <pic:spPr>
                          <a:xfrm>
                            <a:off x="0" y="0"/>
                            <a:ext cx="1658620" cy="1243330"/>
                          </a:xfrm>
                          <a:prstGeom prst="rect">
                            <a:avLst/>
                          </a:prstGeom>
                        </pic:spPr>
                      </pic:pic>
                    </a:graphicData>
                  </a:graphic>
                </wp:inline>
              </w:drawing>
            </w:r>
          </w:p>
        </w:tc>
        <w:tc>
          <w:tcPr>
            <w:tcW w:w="2839" w:type="dxa"/>
          </w:tcPr>
          <w:p w14:paraId="7A7AB3E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58620" cy="1243330"/>
                  <wp:effectExtent l="0" t="0" r="17780" b="13970"/>
                  <wp:docPr id="422" name="图片 422" descr="微信图片_202409211138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2" name="图片 422" descr="微信图片_202409211138101"/>
                          <pic:cNvPicPr>
                            <a:picLocks noChangeAspect="1"/>
                          </pic:cNvPicPr>
                        </pic:nvPicPr>
                        <pic:blipFill>
                          <a:blip r:embed="rId145"/>
                          <a:stretch>
                            <a:fillRect/>
                          </a:stretch>
                        </pic:blipFill>
                        <pic:spPr>
                          <a:xfrm>
                            <a:off x="0" y="0"/>
                            <a:ext cx="1658620" cy="1243330"/>
                          </a:xfrm>
                          <a:prstGeom prst="rect">
                            <a:avLst/>
                          </a:prstGeom>
                        </pic:spPr>
                      </pic:pic>
                    </a:graphicData>
                  </a:graphic>
                </wp:inline>
              </w:drawing>
            </w:r>
          </w:p>
        </w:tc>
      </w:tr>
      <w:tr w14:paraId="0324F8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8" w:type="dxa"/>
          </w:tcPr>
          <w:p w14:paraId="3CD1AE0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58620" cy="1243330"/>
                  <wp:effectExtent l="0" t="0" r="17780" b="13970"/>
                  <wp:docPr id="423" name="图片 423" descr="微信图片_202409211138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3" name="图片 423" descr="微信图片_202409211138102"/>
                          <pic:cNvPicPr>
                            <a:picLocks noChangeAspect="1"/>
                          </pic:cNvPicPr>
                        </pic:nvPicPr>
                        <pic:blipFill>
                          <a:blip r:embed="rId146"/>
                          <a:stretch>
                            <a:fillRect/>
                          </a:stretch>
                        </pic:blipFill>
                        <pic:spPr>
                          <a:xfrm>
                            <a:off x="0" y="0"/>
                            <a:ext cx="1658620" cy="1243330"/>
                          </a:xfrm>
                          <a:prstGeom prst="rect">
                            <a:avLst/>
                          </a:prstGeom>
                        </pic:spPr>
                      </pic:pic>
                    </a:graphicData>
                  </a:graphic>
                </wp:inline>
              </w:drawing>
            </w:r>
          </w:p>
        </w:tc>
        <w:tc>
          <w:tcPr>
            <w:tcW w:w="2839" w:type="dxa"/>
          </w:tcPr>
          <w:p w14:paraId="4F81287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58620" cy="1243330"/>
                  <wp:effectExtent l="0" t="0" r="17780" b="13970"/>
                  <wp:docPr id="424" name="图片 424" descr="微信图片_202409211138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4" name="图片 424" descr="微信图片_202409211138111"/>
                          <pic:cNvPicPr>
                            <a:picLocks noChangeAspect="1"/>
                          </pic:cNvPicPr>
                        </pic:nvPicPr>
                        <pic:blipFill>
                          <a:blip r:embed="rId147"/>
                          <a:stretch>
                            <a:fillRect/>
                          </a:stretch>
                        </pic:blipFill>
                        <pic:spPr>
                          <a:xfrm>
                            <a:off x="0" y="0"/>
                            <a:ext cx="1658620" cy="1243330"/>
                          </a:xfrm>
                          <a:prstGeom prst="rect">
                            <a:avLst/>
                          </a:prstGeom>
                        </pic:spPr>
                      </pic:pic>
                    </a:graphicData>
                  </a:graphic>
                </wp:inline>
              </w:drawing>
            </w:r>
          </w:p>
        </w:tc>
        <w:tc>
          <w:tcPr>
            <w:tcW w:w="2839" w:type="dxa"/>
          </w:tcPr>
          <w:p w14:paraId="6D9B30A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p>
        </w:tc>
      </w:tr>
      <w:tr w14:paraId="5645C9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6" w:type="dxa"/>
            <w:gridSpan w:val="3"/>
          </w:tcPr>
          <w:p w14:paraId="135FABB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cs="Times New Roman" w:eastAsiaTheme="minorEastAsia"/>
                <w:b/>
                <w:bCs/>
                <w:sz w:val="28"/>
                <w:szCs w:val="28"/>
                <w:highlight w:val="none"/>
                <w:vertAlign w:val="baseline"/>
                <w:lang w:val="en-US" w:eastAsia="zh-CN"/>
              </w:rPr>
            </w:pPr>
            <w:r>
              <w:rPr>
                <w:rFonts w:hint="eastAsia" w:cs="Times New Roman" w:eastAsiaTheme="minorEastAsia"/>
                <w:b/>
                <w:bCs/>
                <w:sz w:val="28"/>
                <w:szCs w:val="28"/>
                <w:highlight w:val="none"/>
                <w:vertAlign w:val="baseline"/>
                <w:lang w:val="en-US" w:eastAsia="zh-CN"/>
              </w:rPr>
              <w:t>S5</w:t>
            </w:r>
          </w:p>
        </w:tc>
      </w:tr>
    </w:tbl>
    <w:p w14:paraId="1DD84342">
      <w:pPr>
        <w:ind w:left="0" w:leftChars="0" w:firstLine="0" w:firstLineChars="0"/>
        <w:rPr>
          <w:rFonts w:hint="eastAsia" w:ascii="Times New Roman" w:cs="Times New Roman" w:eastAsiaTheme="minorEastAsia"/>
          <w:b/>
          <w:bCs/>
          <w:sz w:val="28"/>
          <w:szCs w:val="28"/>
          <w:highlight w:val="none"/>
          <w:lang w:val="en-US" w:eastAsia="zh-CN"/>
        </w:rPr>
        <w:sectPr>
          <w:pgSz w:w="11906" w:h="16838"/>
          <w:pgMar w:top="1440" w:right="1803" w:bottom="1440" w:left="1803" w:header="964" w:footer="992" w:gutter="0"/>
          <w:pgBorders>
            <w:top w:val="none" w:sz="0" w:space="0"/>
            <w:left w:val="none" w:sz="0" w:space="0"/>
            <w:bottom w:val="none" w:sz="0" w:space="0"/>
            <w:right w:val="none" w:sz="0" w:space="0"/>
          </w:pgBorders>
          <w:pgNumType w:fmt="decimal"/>
          <w:cols w:space="0" w:num="1"/>
          <w:rtlGutter w:val="0"/>
          <w:docGrid w:type="lines" w:linePitch="332" w:charSpace="0"/>
        </w:sectPr>
      </w:pPr>
    </w:p>
    <w:tbl>
      <w:tblPr>
        <w:tblStyle w:val="3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38"/>
        <w:gridCol w:w="2839"/>
        <w:gridCol w:w="2839"/>
      </w:tblGrid>
      <w:tr w14:paraId="1A18B3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8" w:type="dxa"/>
          </w:tcPr>
          <w:p w14:paraId="19EBCE6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58620" cy="1243330"/>
                  <wp:effectExtent l="0" t="0" r="17780" b="13970"/>
                  <wp:docPr id="428" name="图片 428" descr="微信图片_202409211135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8" name="图片 428" descr="微信图片_20240921113556"/>
                          <pic:cNvPicPr>
                            <a:picLocks noChangeAspect="1"/>
                          </pic:cNvPicPr>
                        </pic:nvPicPr>
                        <pic:blipFill>
                          <a:blip r:embed="rId148"/>
                          <a:stretch>
                            <a:fillRect/>
                          </a:stretch>
                        </pic:blipFill>
                        <pic:spPr>
                          <a:xfrm>
                            <a:off x="0" y="0"/>
                            <a:ext cx="1658620" cy="1243330"/>
                          </a:xfrm>
                          <a:prstGeom prst="rect">
                            <a:avLst/>
                          </a:prstGeom>
                        </pic:spPr>
                      </pic:pic>
                    </a:graphicData>
                  </a:graphic>
                </wp:inline>
              </w:drawing>
            </w:r>
          </w:p>
        </w:tc>
        <w:tc>
          <w:tcPr>
            <w:tcW w:w="2839" w:type="dxa"/>
          </w:tcPr>
          <w:p w14:paraId="6551290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58620" cy="1243330"/>
                  <wp:effectExtent l="0" t="0" r="17780" b="13970"/>
                  <wp:docPr id="426" name="图片 426" descr="微信图片_202409211135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6" name="图片 426" descr="微信图片_20240921113554"/>
                          <pic:cNvPicPr>
                            <a:picLocks noChangeAspect="1"/>
                          </pic:cNvPicPr>
                        </pic:nvPicPr>
                        <pic:blipFill>
                          <a:blip r:embed="rId149"/>
                          <a:stretch>
                            <a:fillRect/>
                          </a:stretch>
                        </pic:blipFill>
                        <pic:spPr>
                          <a:xfrm>
                            <a:off x="0" y="0"/>
                            <a:ext cx="1658620" cy="1243330"/>
                          </a:xfrm>
                          <a:prstGeom prst="rect">
                            <a:avLst/>
                          </a:prstGeom>
                        </pic:spPr>
                      </pic:pic>
                    </a:graphicData>
                  </a:graphic>
                </wp:inline>
              </w:drawing>
            </w:r>
          </w:p>
        </w:tc>
        <w:tc>
          <w:tcPr>
            <w:tcW w:w="2839" w:type="dxa"/>
          </w:tcPr>
          <w:p w14:paraId="43493F4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74495" cy="1256030"/>
                  <wp:effectExtent l="0" t="0" r="1905" b="1270"/>
                  <wp:docPr id="427" name="图片 427" descr="微信图片_202409211135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 name="图片 427" descr="微信图片_20240921113555"/>
                          <pic:cNvPicPr>
                            <a:picLocks noChangeAspect="1"/>
                          </pic:cNvPicPr>
                        </pic:nvPicPr>
                        <pic:blipFill>
                          <a:blip r:embed="rId150"/>
                          <a:stretch>
                            <a:fillRect/>
                          </a:stretch>
                        </pic:blipFill>
                        <pic:spPr>
                          <a:xfrm>
                            <a:off x="0" y="0"/>
                            <a:ext cx="1674495" cy="1256030"/>
                          </a:xfrm>
                          <a:prstGeom prst="rect">
                            <a:avLst/>
                          </a:prstGeom>
                        </pic:spPr>
                      </pic:pic>
                    </a:graphicData>
                  </a:graphic>
                </wp:inline>
              </w:drawing>
            </w:r>
          </w:p>
        </w:tc>
      </w:tr>
      <w:tr w14:paraId="1A098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8" w:type="dxa"/>
          </w:tcPr>
          <w:p w14:paraId="18A6596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58620" cy="1243330"/>
                  <wp:effectExtent l="0" t="0" r="17780" b="13970"/>
                  <wp:docPr id="425" name="图片 425" descr="微信图片_202409211135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5" name="图片 425" descr="微信图片_20240921113534"/>
                          <pic:cNvPicPr>
                            <a:picLocks noChangeAspect="1"/>
                          </pic:cNvPicPr>
                        </pic:nvPicPr>
                        <pic:blipFill>
                          <a:blip r:embed="rId151"/>
                          <a:stretch>
                            <a:fillRect/>
                          </a:stretch>
                        </pic:blipFill>
                        <pic:spPr>
                          <a:xfrm>
                            <a:off x="0" y="0"/>
                            <a:ext cx="1658620" cy="1243330"/>
                          </a:xfrm>
                          <a:prstGeom prst="rect">
                            <a:avLst/>
                          </a:prstGeom>
                        </pic:spPr>
                      </pic:pic>
                    </a:graphicData>
                  </a:graphic>
                </wp:inline>
              </w:drawing>
            </w:r>
          </w:p>
        </w:tc>
        <w:tc>
          <w:tcPr>
            <w:tcW w:w="2839" w:type="dxa"/>
          </w:tcPr>
          <w:p w14:paraId="48AE125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58620" cy="1243330"/>
                  <wp:effectExtent l="0" t="0" r="17780" b="13970"/>
                  <wp:docPr id="430" name="图片 430" descr="微信图片_202409211135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0" name="图片 430" descr="微信图片_20240921113557"/>
                          <pic:cNvPicPr>
                            <a:picLocks noChangeAspect="1"/>
                          </pic:cNvPicPr>
                        </pic:nvPicPr>
                        <pic:blipFill>
                          <a:blip r:embed="rId152"/>
                          <a:stretch>
                            <a:fillRect/>
                          </a:stretch>
                        </pic:blipFill>
                        <pic:spPr>
                          <a:xfrm>
                            <a:off x="0" y="0"/>
                            <a:ext cx="1658620" cy="1243330"/>
                          </a:xfrm>
                          <a:prstGeom prst="rect">
                            <a:avLst/>
                          </a:prstGeom>
                        </pic:spPr>
                      </pic:pic>
                    </a:graphicData>
                  </a:graphic>
                </wp:inline>
              </w:drawing>
            </w:r>
          </w:p>
        </w:tc>
        <w:tc>
          <w:tcPr>
            <w:tcW w:w="2839" w:type="dxa"/>
          </w:tcPr>
          <w:p w14:paraId="2B6699F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58620" cy="1243330"/>
                  <wp:effectExtent l="0" t="0" r="17780" b="13970"/>
                  <wp:docPr id="431" name="图片 431" descr="微信图片_202409211135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1" name="图片 431" descr="微信图片_202409211135551"/>
                          <pic:cNvPicPr>
                            <a:picLocks noChangeAspect="1"/>
                          </pic:cNvPicPr>
                        </pic:nvPicPr>
                        <pic:blipFill>
                          <a:blip r:embed="rId153"/>
                          <a:stretch>
                            <a:fillRect/>
                          </a:stretch>
                        </pic:blipFill>
                        <pic:spPr>
                          <a:xfrm>
                            <a:off x="0" y="0"/>
                            <a:ext cx="1658620" cy="1243330"/>
                          </a:xfrm>
                          <a:prstGeom prst="rect">
                            <a:avLst/>
                          </a:prstGeom>
                        </pic:spPr>
                      </pic:pic>
                    </a:graphicData>
                  </a:graphic>
                </wp:inline>
              </w:drawing>
            </w:r>
          </w:p>
        </w:tc>
      </w:tr>
      <w:tr w14:paraId="418D4B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8" w:type="dxa"/>
          </w:tcPr>
          <w:p w14:paraId="2C28423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58620" cy="1243330"/>
                  <wp:effectExtent l="0" t="0" r="17780" b="13970"/>
                  <wp:docPr id="433" name="图片 433" descr="微信图片_2024092111355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3" name="图片 433" descr="微信图片_202409211135571"/>
                          <pic:cNvPicPr>
                            <a:picLocks noChangeAspect="1"/>
                          </pic:cNvPicPr>
                        </pic:nvPicPr>
                        <pic:blipFill>
                          <a:blip r:embed="rId154"/>
                          <a:stretch>
                            <a:fillRect/>
                          </a:stretch>
                        </pic:blipFill>
                        <pic:spPr>
                          <a:xfrm>
                            <a:off x="0" y="0"/>
                            <a:ext cx="1658620" cy="1243330"/>
                          </a:xfrm>
                          <a:prstGeom prst="rect">
                            <a:avLst/>
                          </a:prstGeom>
                        </pic:spPr>
                      </pic:pic>
                    </a:graphicData>
                  </a:graphic>
                </wp:inline>
              </w:drawing>
            </w:r>
          </w:p>
        </w:tc>
        <w:tc>
          <w:tcPr>
            <w:tcW w:w="2839" w:type="dxa"/>
          </w:tcPr>
          <w:p w14:paraId="02BC58B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58620" cy="1243330"/>
                  <wp:effectExtent l="0" t="0" r="17780" b="13970"/>
                  <wp:docPr id="432" name="图片 432" descr="微信图片_2024092111355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2" name="图片 432" descr="微信图片_202409211135561"/>
                          <pic:cNvPicPr>
                            <a:picLocks noChangeAspect="1"/>
                          </pic:cNvPicPr>
                        </pic:nvPicPr>
                        <pic:blipFill>
                          <a:blip r:embed="rId155"/>
                          <a:stretch>
                            <a:fillRect/>
                          </a:stretch>
                        </pic:blipFill>
                        <pic:spPr>
                          <a:xfrm>
                            <a:off x="0" y="0"/>
                            <a:ext cx="1658620" cy="1243330"/>
                          </a:xfrm>
                          <a:prstGeom prst="rect">
                            <a:avLst/>
                          </a:prstGeom>
                        </pic:spPr>
                      </pic:pic>
                    </a:graphicData>
                  </a:graphic>
                </wp:inline>
              </w:drawing>
            </w:r>
          </w:p>
        </w:tc>
        <w:tc>
          <w:tcPr>
            <w:tcW w:w="2839" w:type="dxa"/>
          </w:tcPr>
          <w:p w14:paraId="491CEAA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p>
        </w:tc>
      </w:tr>
      <w:tr w14:paraId="716A1E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6" w:type="dxa"/>
            <w:gridSpan w:val="3"/>
          </w:tcPr>
          <w:p w14:paraId="721917D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cs="Times New Roman" w:eastAsiaTheme="minorEastAsia"/>
                <w:b/>
                <w:bCs/>
                <w:sz w:val="28"/>
                <w:szCs w:val="28"/>
                <w:highlight w:val="none"/>
                <w:vertAlign w:val="baseline"/>
                <w:lang w:val="en-US" w:eastAsia="zh-CN"/>
              </w:rPr>
            </w:pPr>
            <w:r>
              <w:rPr>
                <w:rFonts w:hint="eastAsia" w:cs="Times New Roman" w:eastAsiaTheme="minorEastAsia"/>
                <w:b/>
                <w:bCs/>
                <w:sz w:val="28"/>
                <w:szCs w:val="28"/>
                <w:highlight w:val="none"/>
                <w:vertAlign w:val="baseline"/>
                <w:lang w:val="en-US" w:eastAsia="zh-CN"/>
              </w:rPr>
              <w:t>S6</w:t>
            </w:r>
          </w:p>
        </w:tc>
      </w:tr>
    </w:tbl>
    <w:p w14:paraId="6DD4A9D1">
      <w:pPr>
        <w:rPr>
          <w:rFonts w:hint="eastAsia" w:ascii="Times New Roman" w:cs="Times New Roman" w:eastAsiaTheme="minorEastAsia"/>
          <w:b/>
          <w:bCs/>
          <w:sz w:val="28"/>
          <w:szCs w:val="28"/>
          <w:highlight w:val="none"/>
          <w:lang w:val="en-US" w:eastAsia="zh-CN"/>
        </w:rPr>
        <w:sectPr>
          <w:pgSz w:w="11906" w:h="16838"/>
          <w:pgMar w:top="1440" w:right="1803" w:bottom="1440" w:left="1803" w:header="964" w:footer="992" w:gutter="0"/>
          <w:pgBorders>
            <w:top w:val="none" w:sz="0" w:space="0"/>
            <w:left w:val="none" w:sz="0" w:space="0"/>
            <w:bottom w:val="none" w:sz="0" w:space="0"/>
            <w:right w:val="none" w:sz="0" w:space="0"/>
          </w:pgBorders>
          <w:pgNumType w:fmt="decimal"/>
          <w:cols w:space="0" w:num="1"/>
          <w:rtlGutter w:val="0"/>
          <w:docGrid w:type="lines" w:linePitch="332" w:charSpace="0"/>
        </w:sectPr>
      </w:pPr>
    </w:p>
    <w:tbl>
      <w:tblPr>
        <w:tblStyle w:val="3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38"/>
        <w:gridCol w:w="2839"/>
        <w:gridCol w:w="2839"/>
      </w:tblGrid>
      <w:tr w14:paraId="58D780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8" w:type="dxa"/>
          </w:tcPr>
          <w:p w14:paraId="13972E5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58620" cy="1243330"/>
                  <wp:effectExtent l="0" t="0" r="17780" b="13970"/>
                  <wp:docPr id="434" name="图片 434" descr="微信图片_202409211138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4" name="图片 434" descr="微信图片_20240921113853"/>
                          <pic:cNvPicPr>
                            <a:picLocks noChangeAspect="1"/>
                          </pic:cNvPicPr>
                        </pic:nvPicPr>
                        <pic:blipFill>
                          <a:blip r:embed="rId156"/>
                          <a:stretch>
                            <a:fillRect/>
                          </a:stretch>
                        </pic:blipFill>
                        <pic:spPr>
                          <a:xfrm>
                            <a:off x="0" y="0"/>
                            <a:ext cx="1658620" cy="1243330"/>
                          </a:xfrm>
                          <a:prstGeom prst="rect">
                            <a:avLst/>
                          </a:prstGeom>
                        </pic:spPr>
                      </pic:pic>
                    </a:graphicData>
                  </a:graphic>
                </wp:inline>
              </w:drawing>
            </w:r>
          </w:p>
        </w:tc>
        <w:tc>
          <w:tcPr>
            <w:tcW w:w="2839" w:type="dxa"/>
          </w:tcPr>
          <w:p w14:paraId="2F593EE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74495" cy="1256030"/>
                  <wp:effectExtent l="0" t="0" r="1905" b="1270"/>
                  <wp:docPr id="436" name="图片 436" descr="微信图片_202409211139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 name="图片 436" descr="微信图片_20240921113912"/>
                          <pic:cNvPicPr>
                            <a:picLocks noChangeAspect="1"/>
                          </pic:cNvPicPr>
                        </pic:nvPicPr>
                        <pic:blipFill>
                          <a:blip r:embed="rId157"/>
                          <a:stretch>
                            <a:fillRect/>
                          </a:stretch>
                        </pic:blipFill>
                        <pic:spPr>
                          <a:xfrm>
                            <a:off x="0" y="0"/>
                            <a:ext cx="1674495" cy="1256030"/>
                          </a:xfrm>
                          <a:prstGeom prst="rect">
                            <a:avLst/>
                          </a:prstGeom>
                        </pic:spPr>
                      </pic:pic>
                    </a:graphicData>
                  </a:graphic>
                </wp:inline>
              </w:drawing>
            </w:r>
          </w:p>
        </w:tc>
        <w:tc>
          <w:tcPr>
            <w:tcW w:w="2839" w:type="dxa"/>
          </w:tcPr>
          <w:p w14:paraId="154E57B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58620" cy="1243330"/>
                  <wp:effectExtent l="0" t="0" r="17780" b="13970"/>
                  <wp:docPr id="435" name="图片 435" descr="微信图片_202409211139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 name="图片 435" descr="微信图片_20240921113911"/>
                          <pic:cNvPicPr>
                            <a:picLocks noChangeAspect="1"/>
                          </pic:cNvPicPr>
                        </pic:nvPicPr>
                        <pic:blipFill>
                          <a:blip r:embed="rId158"/>
                          <a:stretch>
                            <a:fillRect/>
                          </a:stretch>
                        </pic:blipFill>
                        <pic:spPr>
                          <a:xfrm>
                            <a:off x="0" y="0"/>
                            <a:ext cx="1658620" cy="1243330"/>
                          </a:xfrm>
                          <a:prstGeom prst="rect">
                            <a:avLst/>
                          </a:prstGeom>
                        </pic:spPr>
                      </pic:pic>
                    </a:graphicData>
                  </a:graphic>
                </wp:inline>
              </w:drawing>
            </w:r>
          </w:p>
        </w:tc>
      </w:tr>
      <w:tr w14:paraId="0595C4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8" w:type="dxa"/>
          </w:tcPr>
          <w:p w14:paraId="4DD74F5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58620" cy="1243330"/>
                  <wp:effectExtent l="0" t="0" r="17780" b="13970"/>
                  <wp:docPr id="437" name="图片 437" descr="微信图片_202409211139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7" name="图片 437" descr="微信图片_20240921113913"/>
                          <pic:cNvPicPr>
                            <a:picLocks noChangeAspect="1"/>
                          </pic:cNvPicPr>
                        </pic:nvPicPr>
                        <pic:blipFill>
                          <a:blip r:embed="rId159"/>
                          <a:stretch>
                            <a:fillRect/>
                          </a:stretch>
                        </pic:blipFill>
                        <pic:spPr>
                          <a:xfrm>
                            <a:off x="0" y="0"/>
                            <a:ext cx="1658620" cy="1243330"/>
                          </a:xfrm>
                          <a:prstGeom prst="rect">
                            <a:avLst/>
                          </a:prstGeom>
                        </pic:spPr>
                      </pic:pic>
                    </a:graphicData>
                  </a:graphic>
                </wp:inline>
              </w:drawing>
            </w:r>
          </w:p>
        </w:tc>
        <w:tc>
          <w:tcPr>
            <w:tcW w:w="2839" w:type="dxa"/>
          </w:tcPr>
          <w:p w14:paraId="0EA82D3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58620" cy="1243330"/>
                  <wp:effectExtent l="0" t="0" r="17780" b="13970"/>
                  <wp:docPr id="438" name="图片 438" descr="微信图片_20240921113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8" name="图片 438" descr="微信图片_20240921113914"/>
                          <pic:cNvPicPr>
                            <a:picLocks noChangeAspect="1"/>
                          </pic:cNvPicPr>
                        </pic:nvPicPr>
                        <pic:blipFill>
                          <a:blip r:embed="rId160"/>
                          <a:stretch>
                            <a:fillRect/>
                          </a:stretch>
                        </pic:blipFill>
                        <pic:spPr>
                          <a:xfrm>
                            <a:off x="0" y="0"/>
                            <a:ext cx="1658620" cy="1243330"/>
                          </a:xfrm>
                          <a:prstGeom prst="rect">
                            <a:avLst/>
                          </a:prstGeom>
                        </pic:spPr>
                      </pic:pic>
                    </a:graphicData>
                  </a:graphic>
                </wp:inline>
              </w:drawing>
            </w:r>
          </w:p>
        </w:tc>
        <w:tc>
          <w:tcPr>
            <w:tcW w:w="2839" w:type="dxa"/>
          </w:tcPr>
          <w:p w14:paraId="71D0DEC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58620" cy="1243330"/>
                  <wp:effectExtent l="0" t="0" r="17780" b="13970"/>
                  <wp:docPr id="439" name="图片 439" descr="微信图片_202409211139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9" name="图片 439" descr="微信图片_202409211139121"/>
                          <pic:cNvPicPr>
                            <a:picLocks noChangeAspect="1"/>
                          </pic:cNvPicPr>
                        </pic:nvPicPr>
                        <pic:blipFill>
                          <a:blip r:embed="rId161"/>
                          <a:stretch>
                            <a:fillRect/>
                          </a:stretch>
                        </pic:blipFill>
                        <pic:spPr>
                          <a:xfrm>
                            <a:off x="0" y="0"/>
                            <a:ext cx="1658620" cy="1243330"/>
                          </a:xfrm>
                          <a:prstGeom prst="rect">
                            <a:avLst/>
                          </a:prstGeom>
                        </pic:spPr>
                      </pic:pic>
                    </a:graphicData>
                  </a:graphic>
                </wp:inline>
              </w:drawing>
            </w:r>
          </w:p>
        </w:tc>
      </w:tr>
      <w:tr w14:paraId="0D9495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8" w:type="dxa"/>
          </w:tcPr>
          <w:p w14:paraId="6A8CE7C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58620" cy="1243330"/>
                  <wp:effectExtent l="0" t="0" r="17780" b="13970"/>
                  <wp:docPr id="440" name="图片 440" descr="微信图片_202409211139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0" name="图片 440" descr="微信图片_202409211139131"/>
                          <pic:cNvPicPr>
                            <a:picLocks noChangeAspect="1"/>
                          </pic:cNvPicPr>
                        </pic:nvPicPr>
                        <pic:blipFill>
                          <a:blip r:embed="rId162"/>
                          <a:stretch>
                            <a:fillRect/>
                          </a:stretch>
                        </pic:blipFill>
                        <pic:spPr>
                          <a:xfrm>
                            <a:off x="0" y="0"/>
                            <a:ext cx="1658620" cy="1243330"/>
                          </a:xfrm>
                          <a:prstGeom prst="rect">
                            <a:avLst/>
                          </a:prstGeom>
                        </pic:spPr>
                      </pic:pic>
                    </a:graphicData>
                  </a:graphic>
                </wp:inline>
              </w:drawing>
            </w:r>
          </w:p>
        </w:tc>
        <w:tc>
          <w:tcPr>
            <w:tcW w:w="2839" w:type="dxa"/>
          </w:tcPr>
          <w:p w14:paraId="1946397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58620" cy="1243330"/>
                  <wp:effectExtent l="0" t="0" r="17780" b="13970"/>
                  <wp:docPr id="441" name="图片 441" descr="微信图片_202409211139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1" name="图片 441" descr="微信图片_202409211139132"/>
                          <pic:cNvPicPr>
                            <a:picLocks noChangeAspect="1"/>
                          </pic:cNvPicPr>
                        </pic:nvPicPr>
                        <pic:blipFill>
                          <a:blip r:embed="rId163"/>
                          <a:stretch>
                            <a:fillRect/>
                          </a:stretch>
                        </pic:blipFill>
                        <pic:spPr>
                          <a:xfrm>
                            <a:off x="0" y="0"/>
                            <a:ext cx="1658620" cy="1243330"/>
                          </a:xfrm>
                          <a:prstGeom prst="rect">
                            <a:avLst/>
                          </a:prstGeom>
                        </pic:spPr>
                      </pic:pic>
                    </a:graphicData>
                  </a:graphic>
                </wp:inline>
              </w:drawing>
            </w:r>
          </w:p>
        </w:tc>
        <w:tc>
          <w:tcPr>
            <w:tcW w:w="2839" w:type="dxa"/>
          </w:tcPr>
          <w:p w14:paraId="4BFC508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p>
        </w:tc>
      </w:tr>
      <w:tr w14:paraId="63CE17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6" w:type="dxa"/>
            <w:gridSpan w:val="3"/>
          </w:tcPr>
          <w:p w14:paraId="6403492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cs="Times New Roman" w:eastAsiaTheme="minorEastAsia"/>
                <w:b/>
                <w:bCs/>
                <w:sz w:val="28"/>
                <w:szCs w:val="28"/>
                <w:highlight w:val="none"/>
                <w:vertAlign w:val="baseline"/>
                <w:lang w:val="en-US" w:eastAsia="zh-CN"/>
              </w:rPr>
            </w:pPr>
            <w:r>
              <w:rPr>
                <w:rFonts w:hint="eastAsia" w:cs="Times New Roman" w:eastAsiaTheme="minorEastAsia"/>
                <w:b/>
                <w:bCs/>
                <w:sz w:val="28"/>
                <w:szCs w:val="28"/>
                <w:highlight w:val="none"/>
                <w:vertAlign w:val="baseline"/>
                <w:lang w:val="en-US" w:eastAsia="zh-CN"/>
              </w:rPr>
              <w:t>S7</w:t>
            </w:r>
          </w:p>
        </w:tc>
      </w:tr>
    </w:tbl>
    <w:p w14:paraId="3C015F59">
      <w:pPr>
        <w:rPr>
          <w:rFonts w:hint="eastAsia" w:ascii="Times New Roman" w:cs="Times New Roman" w:eastAsiaTheme="minorEastAsia"/>
          <w:b/>
          <w:bCs/>
          <w:sz w:val="28"/>
          <w:szCs w:val="28"/>
          <w:highlight w:val="none"/>
          <w:lang w:val="en-US" w:eastAsia="zh-CN"/>
        </w:rPr>
        <w:sectPr>
          <w:pgSz w:w="11906" w:h="16838"/>
          <w:pgMar w:top="1440" w:right="1803" w:bottom="1440" w:left="1803" w:header="964" w:footer="992" w:gutter="0"/>
          <w:pgBorders>
            <w:top w:val="none" w:sz="0" w:space="0"/>
            <w:left w:val="none" w:sz="0" w:space="0"/>
            <w:bottom w:val="none" w:sz="0" w:space="0"/>
            <w:right w:val="none" w:sz="0" w:space="0"/>
          </w:pgBorders>
          <w:pgNumType w:fmt="decimal"/>
          <w:cols w:space="0" w:num="1"/>
          <w:rtlGutter w:val="0"/>
          <w:docGrid w:type="lines" w:linePitch="332" w:charSpace="0"/>
        </w:sectPr>
      </w:pPr>
    </w:p>
    <w:tbl>
      <w:tblPr>
        <w:tblStyle w:val="3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38"/>
        <w:gridCol w:w="2839"/>
        <w:gridCol w:w="2839"/>
      </w:tblGrid>
      <w:tr w14:paraId="4817D8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8" w:type="dxa"/>
          </w:tcPr>
          <w:p w14:paraId="51AAA0A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58620" cy="1243330"/>
                  <wp:effectExtent l="0" t="0" r="17780" b="13970"/>
                  <wp:docPr id="442" name="图片 442" descr="微信图片_20240921114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2" name="图片 442" descr="微信图片_20240921114108"/>
                          <pic:cNvPicPr>
                            <a:picLocks noChangeAspect="1"/>
                          </pic:cNvPicPr>
                        </pic:nvPicPr>
                        <pic:blipFill>
                          <a:blip r:embed="rId164"/>
                          <a:stretch>
                            <a:fillRect/>
                          </a:stretch>
                        </pic:blipFill>
                        <pic:spPr>
                          <a:xfrm>
                            <a:off x="0" y="0"/>
                            <a:ext cx="1658620" cy="1243330"/>
                          </a:xfrm>
                          <a:prstGeom prst="rect">
                            <a:avLst/>
                          </a:prstGeom>
                        </pic:spPr>
                      </pic:pic>
                    </a:graphicData>
                  </a:graphic>
                </wp:inline>
              </w:drawing>
            </w:r>
          </w:p>
        </w:tc>
        <w:tc>
          <w:tcPr>
            <w:tcW w:w="2839" w:type="dxa"/>
          </w:tcPr>
          <w:p w14:paraId="17ABD3A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58620" cy="1243330"/>
                  <wp:effectExtent l="0" t="0" r="17780" b="13970"/>
                  <wp:docPr id="443" name="图片 443" descr="微信图片_20240921114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3" name="图片 443" descr="微信图片_20240921114136"/>
                          <pic:cNvPicPr>
                            <a:picLocks noChangeAspect="1"/>
                          </pic:cNvPicPr>
                        </pic:nvPicPr>
                        <pic:blipFill>
                          <a:blip r:embed="rId165"/>
                          <a:stretch>
                            <a:fillRect/>
                          </a:stretch>
                        </pic:blipFill>
                        <pic:spPr>
                          <a:xfrm>
                            <a:off x="0" y="0"/>
                            <a:ext cx="1658620" cy="1243330"/>
                          </a:xfrm>
                          <a:prstGeom prst="rect">
                            <a:avLst/>
                          </a:prstGeom>
                        </pic:spPr>
                      </pic:pic>
                    </a:graphicData>
                  </a:graphic>
                </wp:inline>
              </w:drawing>
            </w:r>
          </w:p>
        </w:tc>
        <w:tc>
          <w:tcPr>
            <w:tcW w:w="2839" w:type="dxa"/>
          </w:tcPr>
          <w:p w14:paraId="46DCE84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74495" cy="1256030"/>
                  <wp:effectExtent l="0" t="0" r="1905" b="1270"/>
                  <wp:docPr id="444" name="图片 444" descr="微信图片_20240921114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4" name="图片 444" descr="微信图片_20240921114137"/>
                          <pic:cNvPicPr>
                            <a:picLocks noChangeAspect="1"/>
                          </pic:cNvPicPr>
                        </pic:nvPicPr>
                        <pic:blipFill>
                          <a:blip r:embed="rId166"/>
                          <a:stretch>
                            <a:fillRect/>
                          </a:stretch>
                        </pic:blipFill>
                        <pic:spPr>
                          <a:xfrm>
                            <a:off x="0" y="0"/>
                            <a:ext cx="1674495" cy="1256030"/>
                          </a:xfrm>
                          <a:prstGeom prst="rect">
                            <a:avLst/>
                          </a:prstGeom>
                        </pic:spPr>
                      </pic:pic>
                    </a:graphicData>
                  </a:graphic>
                </wp:inline>
              </w:drawing>
            </w:r>
          </w:p>
        </w:tc>
      </w:tr>
      <w:tr w14:paraId="0B2C96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838" w:type="dxa"/>
          </w:tcPr>
          <w:p w14:paraId="68DB93E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58620" cy="1243330"/>
                  <wp:effectExtent l="0" t="0" r="17780" b="13970"/>
                  <wp:docPr id="445" name="图片 445" descr="微信图片_20240921114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5" name="图片 445" descr="微信图片_20240921114138"/>
                          <pic:cNvPicPr>
                            <a:picLocks noChangeAspect="1"/>
                          </pic:cNvPicPr>
                        </pic:nvPicPr>
                        <pic:blipFill>
                          <a:blip r:embed="rId167"/>
                          <a:stretch>
                            <a:fillRect/>
                          </a:stretch>
                        </pic:blipFill>
                        <pic:spPr>
                          <a:xfrm>
                            <a:off x="0" y="0"/>
                            <a:ext cx="1658620" cy="1243330"/>
                          </a:xfrm>
                          <a:prstGeom prst="rect">
                            <a:avLst/>
                          </a:prstGeom>
                        </pic:spPr>
                      </pic:pic>
                    </a:graphicData>
                  </a:graphic>
                </wp:inline>
              </w:drawing>
            </w:r>
          </w:p>
        </w:tc>
        <w:tc>
          <w:tcPr>
            <w:tcW w:w="2839" w:type="dxa"/>
          </w:tcPr>
          <w:p w14:paraId="03F1BBB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58620" cy="1243330"/>
                  <wp:effectExtent l="0" t="0" r="17780" b="13970"/>
                  <wp:docPr id="446" name="图片 446" descr="微信图片_202409211141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6" name="图片 446" descr="微信图片_202409211141371"/>
                          <pic:cNvPicPr>
                            <a:picLocks noChangeAspect="1"/>
                          </pic:cNvPicPr>
                        </pic:nvPicPr>
                        <pic:blipFill>
                          <a:blip r:embed="rId168"/>
                          <a:stretch>
                            <a:fillRect/>
                          </a:stretch>
                        </pic:blipFill>
                        <pic:spPr>
                          <a:xfrm>
                            <a:off x="0" y="0"/>
                            <a:ext cx="1658620" cy="1243330"/>
                          </a:xfrm>
                          <a:prstGeom prst="rect">
                            <a:avLst/>
                          </a:prstGeom>
                        </pic:spPr>
                      </pic:pic>
                    </a:graphicData>
                  </a:graphic>
                </wp:inline>
              </w:drawing>
            </w:r>
          </w:p>
        </w:tc>
        <w:tc>
          <w:tcPr>
            <w:tcW w:w="2839" w:type="dxa"/>
          </w:tcPr>
          <w:p w14:paraId="62C23FA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58620" cy="1243330"/>
                  <wp:effectExtent l="0" t="0" r="17780" b="13970"/>
                  <wp:docPr id="447" name="图片 447" descr="微信图片_2024092111413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7" name="图片 447" descr="微信图片_202409211141372"/>
                          <pic:cNvPicPr>
                            <a:picLocks noChangeAspect="1"/>
                          </pic:cNvPicPr>
                        </pic:nvPicPr>
                        <pic:blipFill>
                          <a:blip r:embed="rId169"/>
                          <a:stretch>
                            <a:fillRect/>
                          </a:stretch>
                        </pic:blipFill>
                        <pic:spPr>
                          <a:xfrm>
                            <a:off x="0" y="0"/>
                            <a:ext cx="1658620" cy="1243330"/>
                          </a:xfrm>
                          <a:prstGeom prst="rect">
                            <a:avLst/>
                          </a:prstGeom>
                        </pic:spPr>
                      </pic:pic>
                    </a:graphicData>
                  </a:graphic>
                </wp:inline>
              </w:drawing>
            </w:r>
          </w:p>
        </w:tc>
      </w:tr>
      <w:tr w14:paraId="1FE73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8" w:type="dxa"/>
          </w:tcPr>
          <w:p w14:paraId="7B65214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58620" cy="1243330"/>
                  <wp:effectExtent l="0" t="0" r="17780" b="13970"/>
                  <wp:docPr id="448" name="图片 448" descr="微信图片_2024092111413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8" name="图片 448" descr="微信图片_202409211141381"/>
                          <pic:cNvPicPr>
                            <a:picLocks noChangeAspect="1"/>
                          </pic:cNvPicPr>
                        </pic:nvPicPr>
                        <pic:blipFill>
                          <a:blip r:embed="rId170"/>
                          <a:stretch>
                            <a:fillRect/>
                          </a:stretch>
                        </pic:blipFill>
                        <pic:spPr>
                          <a:xfrm>
                            <a:off x="0" y="0"/>
                            <a:ext cx="1658620" cy="1243330"/>
                          </a:xfrm>
                          <a:prstGeom prst="rect">
                            <a:avLst/>
                          </a:prstGeom>
                        </pic:spPr>
                      </pic:pic>
                    </a:graphicData>
                  </a:graphic>
                </wp:inline>
              </w:drawing>
            </w:r>
          </w:p>
        </w:tc>
        <w:tc>
          <w:tcPr>
            <w:tcW w:w="2839" w:type="dxa"/>
          </w:tcPr>
          <w:p w14:paraId="2373791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58620" cy="1243330"/>
                  <wp:effectExtent l="0" t="0" r="17780" b="13970"/>
                  <wp:docPr id="449" name="图片 449" descr="微信图片_2024092111413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 name="图片 449" descr="微信图片_202409211141382"/>
                          <pic:cNvPicPr>
                            <a:picLocks noChangeAspect="1"/>
                          </pic:cNvPicPr>
                        </pic:nvPicPr>
                        <pic:blipFill>
                          <a:blip r:embed="rId171"/>
                          <a:stretch>
                            <a:fillRect/>
                          </a:stretch>
                        </pic:blipFill>
                        <pic:spPr>
                          <a:xfrm>
                            <a:off x="0" y="0"/>
                            <a:ext cx="1658620" cy="1243330"/>
                          </a:xfrm>
                          <a:prstGeom prst="rect">
                            <a:avLst/>
                          </a:prstGeom>
                        </pic:spPr>
                      </pic:pic>
                    </a:graphicData>
                  </a:graphic>
                </wp:inline>
              </w:drawing>
            </w:r>
          </w:p>
        </w:tc>
        <w:tc>
          <w:tcPr>
            <w:tcW w:w="2839" w:type="dxa"/>
          </w:tcPr>
          <w:p w14:paraId="4138236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p>
        </w:tc>
      </w:tr>
      <w:tr w14:paraId="0F66D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6" w:type="dxa"/>
            <w:gridSpan w:val="3"/>
          </w:tcPr>
          <w:p w14:paraId="0381CA2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cs="Times New Roman" w:eastAsiaTheme="minorEastAsia"/>
                <w:b/>
                <w:bCs/>
                <w:sz w:val="28"/>
                <w:szCs w:val="28"/>
                <w:highlight w:val="none"/>
                <w:vertAlign w:val="baseline"/>
                <w:lang w:val="en-US" w:eastAsia="zh-CN"/>
              </w:rPr>
            </w:pPr>
            <w:r>
              <w:rPr>
                <w:rFonts w:hint="eastAsia" w:cs="Times New Roman" w:eastAsiaTheme="minorEastAsia"/>
                <w:b/>
                <w:bCs/>
                <w:sz w:val="28"/>
                <w:szCs w:val="28"/>
                <w:highlight w:val="none"/>
                <w:vertAlign w:val="baseline"/>
                <w:lang w:val="en-US" w:eastAsia="zh-CN"/>
              </w:rPr>
              <w:t>S8</w:t>
            </w:r>
          </w:p>
        </w:tc>
      </w:tr>
    </w:tbl>
    <w:p w14:paraId="55E7731B">
      <w:pPr>
        <w:rPr>
          <w:rFonts w:hint="eastAsia" w:ascii="Times New Roman" w:cs="Times New Roman" w:eastAsiaTheme="minorEastAsia"/>
          <w:b/>
          <w:bCs/>
          <w:sz w:val="28"/>
          <w:szCs w:val="28"/>
          <w:highlight w:val="none"/>
          <w:lang w:val="en-US" w:eastAsia="zh-CN"/>
        </w:rPr>
        <w:sectPr>
          <w:pgSz w:w="11906" w:h="16838"/>
          <w:pgMar w:top="1440" w:right="1803" w:bottom="1440" w:left="1803" w:header="964" w:footer="992" w:gutter="0"/>
          <w:pgBorders>
            <w:top w:val="none" w:sz="0" w:space="0"/>
            <w:left w:val="none" w:sz="0" w:space="0"/>
            <w:bottom w:val="none" w:sz="0" w:space="0"/>
            <w:right w:val="none" w:sz="0" w:space="0"/>
          </w:pgBorders>
          <w:pgNumType w:fmt="decimal"/>
          <w:cols w:space="0" w:num="1"/>
          <w:rtlGutter w:val="0"/>
          <w:docGrid w:type="lines" w:linePitch="332" w:charSpace="0"/>
        </w:sectPr>
      </w:pPr>
    </w:p>
    <w:tbl>
      <w:tblPr>
        <w:tblStyle w:val="3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38"/>
        <w:gridCol w:w="2839"/>
        <w:gridCol w:w="2839"/>
      </w:tblGrid>
      <w:tr w14:paraId="67E10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8" w:type="dxa"/>
          </w:tcPr>
          <w:p w14:paraId="6ADA3CB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58620" cy="1243330"/>
                  <wp:effectExtent l="0" t="0" r="17780" b="13970"/>
                  <wp:docPr id="450" name="图片 450" descr="微信图片_20240921114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0" name="图片 450" descr="微信图片_20240921114213"/>
                          <pic:cNvPicPr>
                            <a:picLocks noChangeAspect="1"/>
                          </pic:cNvPicPr>
                        </pic:nvPicPr>
                        <pic:blipFill>
                          <a:blip r:embed="rId172"/>
                          <a:stretch>
                            <a:fillRect/>
                          </a:stretch>
                        </pic:blipFill>
                        <pic:spPr>
                          <a:xfrm>
                            <a:off x="0" y="0"/>
                            <a:ext cx="1658620" cy="1243330"/>
                          </a:xfrm>
                          <a:prstGeom prst="rect">
                            <a:avLst/>
                          </a:prstGeom>
                        </pic:spPr>
                      </pic:pic>
                    </a:graphicData>
                  </a:graphic>
                </wp:inline>
              </w:drawing>
            </w:r>
          </w:p>
        </w:tc>
        <w:tc>
          <w:tcPr>
            <w:tcW w:w="2839" w:type="dxa"/>
          </w:tcPr>
          <w:p w14:paraId="6001362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58620" cy="1243330"/>
                  <wp:effectExtent l="0" t="0" r="17780" b="13970"/>
                  <wp:docPr id="451" name="图片 451" descr="微信图片_20240921114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1" name="图片 451" descr="微信图片_20240921114244"/>
                          <pic:cNvPicPr>
                            <a:picLocks noChangeAspect="1"/>
                          </pic:cNvPicPr>
                        </pic:nvPicPr>
                        <pic:blipFill>
                          <a:blip r:embed="rId173"/>
                          <a:stretch>
                            <a:fillRect/>
                          </a:stretch>
                        </pic:blipFill>
                        <pic:spPr>
                          <a:xfrm>
                            <a:off x="0" y="0"/>
                            <a:ext cx="1658620" cy="1243330"/>
                          </a:xfrm>
                          <a:prstGeom prst="rect">
                            <a:avLst/>
                          </a:prstGeom>
                        </pic:spPr>
                      </pic:pic>
                    </a:graphicData>
                  </a:graphic>
                </wp:inline>
              </w:drawing>
            </w:r>
          </w:p>
        </w:tc>
        <w:tc>
          <w:tcPr>
            <w:tcW w:w="2839" w:type="dxa"/>
          </w:tcPr>
          <w:p w14:paraId="0E29580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74495" cy="1256030"/>
                  <wp:effectExtent l="0" t="0" r="1905" b="1270"/>
                  <wp:docPr id="452" name="图片 452" descr="微信图片_20240921114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2" name="图片 452" descr="微信图片_20240921114245"/>
                          <pic:cNvPicPr>
                            <a:picLocks noChangeAspect="1"/>
                          </pic:cNvPicPr>
                        </pic:nvPicPr>
                        <pic:blipFill>
                          <a:blip r:embed="rId174"/>
                          <a:stretch>
                            <a:fillRect/>
                          </a:stretch>
                        </pic:blipFill>
                        <pic:spPr>
                          <a:xfrm>
                            <a:off x="0" y="0"/>
                            <a:ext cx="1674495" cy="1256030"/>
                          </a:xfrm>
                          <a:prstGeom prst="rect">
                            <a:avLst/>
                          </a:prstGeom>
                        </pic:spPr>
                      </pic:pic>
                    </a:graphicData>
                  </a:graphic>
                </wp:inline>
              </w:drawing>
            </w:r>
          </w:p>
        </w:tc>
      </w:tr>
      <w:tr w14:paraId="5CA9F9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8" w:type="dxa"/>
          </w:tcPr>
          <w:p w14:paraId="51FAB60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58620" cy="1243330"/>
                  <wp:effectExtent l="0" t="0" r="17780" b="13970"/>
                  <wp:docPr id="453" name="图片 453" descr="微信图片_20240921114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3" name="图片 453" descr="微信图片_20240921114246"/>
                          <pic:cNvPicPr>
                            <a:picLocks noChangeAspect="1"/>
                          </pic:cNvPicPr>
                        </pic:nvPicPr>
                        <pic:blipFill>
                          <a:blip r:embed="rId175"/>
                          <a:stretch>
                            <a:fillRect/>
                          </a:stretch>
                        </pic:blipFill>
                        <pic:spPr>
                          <a:xfrm>
                            <a:off x="0" y="0"/>
                            <a:ext cx="1658620" cy="1243330"/>
                          </a:xfrm>
                          <a:prstGeom prst="rect">
                            <a:avLst/>
                          </a:prstGeom>
                        </pic:spPr>
                      </pic:pic>
                    </a:graphicData>
                  </a:graphic>
                </wp:inline>
              </w:drawing>
            </w:r>
          </w:p>
        </w:tc>
        <w:tc>
          <w:tcPr>
            <w:tcW w:w="2839" w:type="dxa"/>
          </w:tcPr>
          <w:p w14:paraId="10065D0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58620" cy="1243330"/>
                  <wp:effectExtent l="0" t="0" r="17780" b="13970"/>
                  <wp:docPr id="454" name="图片 454" descr="微信图片_20240921114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4" name="图片 454" descr="微信图片_20240921114247"/>
                          <pic:cNvPicPr>
                            <a:picLocks noChangeAspect="1"/>
                          </pic:cNvPicPr>
                        </pic:nvPicPr>
                        <pic:blipFill>
                          <a:blip r:embed="rId176"/>
                          <a:stretch>
                            <a:fillRect/>
                          </a:stretch>
                        </pic:blipFill>
                        <pic:spPr>
                          <a:xfrm>
                            <a:off x="0" y="0"/>
                            <a:ext cx="1658620" cy="1243330"/>
                          </a:xfrm>
                          <a:prstGeom prst="rect">
                            <a:avLst/>
                          </a:prstGeom>
                        </pic:spPr>
                      </pic:pic>
                    </a:graphicData>
                  </a:graphic>
                </wp:inline>
              </w:drawing>
            </w:r>
          </w:p>
        </w:tc>
        <w:tc>
          <w:tcPr>
            <w:tcW w:w="2839" w:type="dxa"/>
          </w:tcPr>
          <w:p w14:paraId="13DD279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58620" cy="1243330"/>
                  <wp:effectExtent l="0" t="0" r="17780" b="13970"/>
                  <wp:docPr id="455" name="图片 455" descr="微信图片_202409211142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5" name="图片 455" descr="微信图片_202409211142451"/>
                          <pic:cNvPicPr>
                            <a:picLocks noChangeAspect="1"/>
                          </pic:cNvPicPr>
                        </pic:nvPicPr>
                        <pic:blipFill>
                          <a:blip r:embed="rId177"/>
                          <a:stretch>
                            <a:fillRect/>
                          </a:stretch>
                        </pic:blipFill>
                        <pic:spPr>
                          <a:xfrm>
                            <a:off x="0" y="0"/>
                            <a:ext cx="1658620" cy="1243330"/>
                          </a:xfrm>
                          <a:prstGeom prst="rect">
                            <a:avLst/>
                          </a:prstGeom>
                        </pic:spPr>
                      </pic:pic>
                    </a:graphicData>
                  </a:graphic>
                </wp:inline>
              </w:drawing>
            </w:r>
          </w:p>
        </w:tc>
      </w:tr>
      <w:tr w14:paraId="794F11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8" w:type="dxa"/>
          </w:tcPr>
          <w:p w14:paraId="7FC3275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58620" cy="1243330"/>
                  <wp:effectExtent l="0" t="0" r="17780" b="13970"/>
                  <wp:docPr id="456" name="图片 456" descr="微信图片_202409211142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6" name="图片 456" descr="微信图片_202409211142461"/>
                          <pic:cNvPicPr>
                            <a:picLocks noChangeAspect="1"/>
                          </pic:cNvPicPr>
                        </pic:nvPicPr>
                        <pic:blipFill>
                          <a:blip r:embed="rId178"/>
                          <a:stretch>
                            <a:fillRect/>
                          </a:stretch>
                        </pic:blipFill>
                        <pic:spPr>
                          <a:xfrm>
                            <a:off x="0" y="0"/>
                            <a:ext cx="1658620" cy="1243330"/>
                          </a:xfrm>
                          <a:prstGeom prst="rect">
                            <a:avLst/>
                          </a:prstGeom>
                        </pic:spPr>
                      </pic:pic>
                    </a:graphicData>
                  </a:graphic>
                </wp:inline>
              </w:drawing>
            </w:r>
          </w:p>
        </w:tc>
        <w:tc>
          <w:tcPr>
            <w:tcW w:w="2839" w:type="dxa"/>
          </w:tcPr>
          <w:p w14:paraId="073ED48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58620" cy="1243330"/>
                  <wp:effectExtent l="0" t="0" r="17780" b="13970"/>
                  <wp:docPr id="457" name="图片 457" descr="微信图片_202409211142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7" name="图片 457" descr="微信图片_202409211142462"/>
                          <pic:cNvPicPr>
                            <a:picLocks noChangeAspect="1"/>
                          </pic:cNvPicPr>
                        </pic:nvPicPr>
                        <pic:blipFill>
                          <a:blip r:embed="rId179"/>
                          <a:stretch>
                            <a:fillRect/>
                          </a:stretch>
                        </pic:blipFill>
                        <pic:spPr>
                          <a:xfrm>
                            <a:off x="0" y="0"/>
                            <a:ext cx="1658620" cy="1243330"/>
                          </a:xfrm>
                          <a:prstGeom prst="rect">
                            <a:avLst/>
                          </a:prstGeom>
                        </pic:spPr>
                      </pic:pic>
                    </a:graphicData>
                  </a:graphic>
                </wp:inline>
              </w:drawing>
            </w:r>
          </w:p>
        </w:tc>
        <w:tc>
          <w:tcPr>
            <w:tcW w:w="2839" w:type="dxa"/>
          </w:tcPr>
          <w:p w14:paraId="54190E6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p>
        </w:tc>
      </w:tr>
      <w:tr w14:paraId="5B6CE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6" w:type="dxa"/>
            <w:gridSpan w:val="3"/>
          </w:tcPr>
          <w:p w14:paraId="2B44C97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cs="Times New Roman" w:eastAsiaTheme="minorEastAsia"/>
                <w:b/>
                <w:bCs/>
                <w:sz w:val="28"/>
                <w:szCs w:val="28"/>
                <w:highlight w:val="none"/>
                <w:vertAlign w:val="baseline"/>
                <w:lang w:val="en-US" w:eastAsia="zh-CN"/>
              </w:rPr>
            </w:pPr>
            <w:r>
              <w:rPr>
                <w:rFonts w:hint="eastAsia" w:cs="Times New Roman" w:eastAsiaTheme="minorEastAsia"/>
                <w:b/>
                <w:bCs/>
                <w:sz w:val="28"/>
                <w:szCs w:val="28"/>
                <w:highlight w:val="none"/>
                <w:vertAlign w:val="baseline"/>
                <w:lang w:val="en-US" w:eastAsia="zh-CN"/>
              </w:rPr>
              <w:t>S9</w:t>
            </w:r>
          </w:p>
        </w:tc>
      </w:tr>
    </w:tbl>
    <w:p w14:paraId="70B41344">
      <w:pPr>
        <w:ind w:left="0" w:leftChars="0" w:firstLine="0" w:firstLineChars="0"/>
        <w:rPr>
          <w:rFonts w:hint="eastAsia" w:ascii="Times New Roman" w:cs="Times New Roman" w:eastAsiaTheme="minorEastAsia"/>
          <w:b/>
          <w:bCs/>
          <w:sz w:val="28"/>
          <w:szCs w:val="28"/>
          <w:highlight w:val="none"/>
          <w:lang w:val="en-US" w:eastAsia="zh-CN"/>
        </w:rPr>
        <w:sectPr>
          <w:pgSz w:w="11906" w:h="16838"/>
          <w:pgMar w:top="1440" w:right="1803" w:bottom="1440" w:left="1803" w:header="964" w:footer="992" w:gutter="0"/>
          <w:pgBorders>
            <w:top w:val="none" w:sz="0" w:space="0"/>
            <w:left w:val="none" w:sz="0" w:space="0"/>
            <w:bottom w:val="none" w:sz="0" w:space="0"/>
            <w:right w:val="none" w:sz="0" w:space="0"/>
          </w:pgBorders>
          <w:pgNumType w:fmt="decimal"/>
          <w:cols w:space="0" w:num="1"/>
          <w:rtlGutter w:val="0"/>
          <w:docGrid w:type="lines" w:linePitch="332" w:charSpace="0"/>
        </w:sectPr>
      </w:pPr>
    </w:p>
    <w:tbl>
      <w:tblPr>
        <w:tblStyle w:val="3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38"/>
        <w:gridCol w:w="2839"/>
        <w:gridCol w:w="2839"/>
      </w:tblGrid>
      <w:tr w14:paraId="31F43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8" w:type="dxa"/>
          </w:tcPr>
          <w:p w14:paraId="5444CAC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58620" cy="1243330"/>
                  <wp:effectExtent l="0" t="0" r="17780" b="13970"/>
                  <wp:docPr id="458" name="图片 458" descr="微信图片_20240921114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8" name="图片 458" descr="微信图片_20240921114428"/>
                          <pic:cNvPicPr>
                            <a:picLocks noChangeAspect="1"/>
                          </pic:cNvPicPr>
                        </pic:nvPicPr>
                        <pic:blipFill>
                          <a:blip r:embed="rId180"/>
                          <a:stretch>
                            <a:fillRect/>
                          </a:stretch>
                        </pic:blipFill>
                        <pic:spPr>
                          <a:xfrm>
                            <a:off x="0" y="0"/>
                            <a:ext cx="1658620" cy="1243330"/>
                          </a:xfrm>
                          <a:prstGeom prst="rect">
                            <a:avLst/>
                          </a:prstGeom>
                        </pic:spPr>
                      </pic:pic>
                    </a:graphicData>
                  </a:graphic>
                </wp:inline>
              </w:drawing>
            </w:r>
          </w:p>
        </w:tc>
        <w:tc>
          <w:tcPr>
            <w:tcW w:w="2839" w:type="dxa"/>
          </w:tcPr>
          <w:p w14:paraId="6398C41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58620" cy="1243330"/>
                  <wp:effectExtent l="0" t="0" r="17780" b="13970"/>
                  <wp:docPr id="459" name="图片 459" descr="微信图片_202409211144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9" name="图片 459" descr="微信图片_20240921114445"/>
                          <pic:cNvPicPr>
                            <a:picLocks noChangeAspect="1"/>
                          </pic:cNvPicPr>
                        </pic:nvPicPr>
                        <pic:blipFill>
                          <a:blip r:embed="rId181"/>
                          <a:stretch>
                            <a:fillRect/>
                          </a:stretch>
                        </pic:blipFill>
                        <pic:spPr>
                          <a:xfrm>
                            <a:off x="0" y="0"/>
                            <a:ext cx="1658620" cy="1243330"/>
                          </a:xfrm>
                          <a:prstGeom prst="rect">
                            <a:avLst/>
                          </a:prstGeom>
                        </pic:spPr>
                      </pic:pic>
                    </a:graphicData>
                  </a:graphic>
                </wp:inline>
              </w:drawing>
            </w:r>
          </w:p>
        </w:tc>
        <w:tc>
          <w:tcPr>
            <w:tcW w:w="2839" w:type="dxa"/>
          </w:tcPr>
          <w:p w14:paraId="4866866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74495" cy="1256030"/>
                  <wp:effectExtent l="0" t="0" r="1905" b="1270"/>
                  <wp:docPr id="460" name="图片 460" descr="微信图片_202409211144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0" name="图片 460" descr="微信图片_20240921114446"/>
                          <pic:cNvPicPr>
                            <a:picLocks noChangeAspect="1"/>
                          </pic:cNvPicPr>
                        </pic:nvPicPr>
                        <pic:blipFill>
                          <a:blip r:embed="rId182"/>
                          <a:stretch>
                            <a:fillRect/>
                          </a:stretch>
                        </pic:blipFill>
                        <pic:spPr>
                          <a:xfrm>
                            <a:off x="0" y="0"/>
                            <a:ext cx="1674495" cy="1256030"/>
                          </a:xfrm>
                          <a:prstGeom prst="rect">
                            <a:avLst/>
                          </a:prstGeom>
                        </pic:spPr>
                      </pic:pic>
                    </a:graphicData>
                  </a:graphic>
                </wp:inline>
              </w:drawing>
            </w:r>
          </w:p>
        </w:tc>
      </w:tr>
      <w:tr w14:paraId="1331E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8" w:type="dxa"/>
          </w:tcPr>
          <w:p w14:paraId="14BCF24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58620" cy="1243330"/>
                  <wp:effectExtent l="0" t="0" r="17780" b="13970"/>
                  <wp:docPr id="461" name="图片 461" descr="微信图片_202409211144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1" name="图片 461" descr="微信图片_202409211144451"/>
                          <pic:cNvPicPr>
                            <a:picLocks noChangeAspect="1"/>
                          </pic:cNvPicPr>
                        </pic:nvPicPr>
                        <pic:blipFill>
                          <a:blip r:embed="rId183"/>
                          <a:stretch>
                            <a:fillRect/>
                          </a:stretch>
                        </pic:blipFill>
                        <pic:spPr>
                          <a:xfrm>
                            <a:off x="0" y="0"/>
                            <a:ext cx="1658620" cy="1243330"/>
                          </a:xfrm>
                          <a:prstGeom prst="rect">
                            <a:avLst/>
                          </a:prstGeom>
                        </pic:spPr>
                      </pic:pic>
                    </a:graphicData>
                  </a:graphic>
                </wp:inline>
              </w:drawing>
            </w:r>
          </w:p>
        </w:tc>
        <w:tc>
          <w:tcPr>
            <w:tcW w:w="2839" w:type="dxa"/>
          </w:tcPr>
          <w:p w14:paraId="5C797EC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58620" cy="1243330"/>
                  <wp:effectExtent l="0" t="0" r="17780" b="13970"/>
                  <wp:docPr id="464" name="图片 464" descr="微信图片_202409211144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4" name="图片 464" descr="微信图片_202409211144461"/>
                          <pic:cNvPicPr>
                            <a:picLocks noChangeAspect="1"/>
                          </pic:cNvPicPr>
                        </pic:nvPicPr>
                        <pic:blipFill>
                          <a:blip r:embed="rId184"/>
                          <a:stretch>
                            <a:fillRect/>
                          </a:stretch>
                        </pic:blipFill>
                        <pic:spPr>
                          <a:xfrm>
                            <a:off x="0" y="0"/>
                            <a:ext cx="1658620" cy="1243330"/>
                          </a:xfrm>
                          <a:prstGeom prst="rect">
                            <a:avLst/>
                          </a:prstGeom>
                        </pic:spPr>
                      </pic:pic>
                    </a:graphicData>
                  </a:graphic>
                </wp:inline>
              </w:drawing>
            </w:r>
          </w:p>
        </w:tc>
        <w:tc>
          <w:tcPr>
            <w:tcW w:w="2839" w:type="dxa"/>
          </w:tcPr>
          <w:p w14:paraId="4208573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58620" cy="1243330"/>
                  <wp:effectExtent l="0" t="0" r="17780" b="13970"/>
                  <wp:docPr id="470" name="图片 470" descr="微信图片_202409211144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0" name="图片 470" descr="微信图片_202409211144452"/>
                          <pic:cNvPicPr>
                            <a:picLocks noChangeAspect="1"/>
                          </pic:cNvPicPr>
                        </pic:nvPicPr>
                        <pic:blipFill>
                          <a:blip r:embed="rId185"/>
                          <a:stretch>
                            <a:fillRect/>
                          </a:stretch>
                        </pic:blipFill>
                        <pic:spPr>
                          <a:xfrm>
                            <a:off x="0" y="0"/>
                            <a:ext cx="1658620" cy="1243330"/>
                          </a:xfrm>
                          <a:prstGeom prst="rect">
                            <a:avLst/>
                          </a:prstGeom>
                        </pic:spPr>
                      </pic:pic>
                    </a:graphicData>
                  </a:graphic>
                </wp:inline>
              </w:drawing>
            </w:r>
          </w:p>
        </w:tc>
      </w:tr>
      <w:tr w14:paraId="4BD1DA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8" w:type="dxa"/>
          </w:tcPr>
          <w:p w14:paraId="3E3DE5E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58620" cy="1243330"/>
                  <wp:effectExtent l="0" t="0" r="17780" b="13970"/>
                  <wp:docPr id="471" name="图片 471" descr="微信图片_202409211144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1" name="图片 471" descr="微信图片_202409211144462"/>
                          <pic:cNvPicPr>
                            <a:picLocks noChangeAspect="1"/>
                          </pic:cNvPicPr>
                        </pic:nvPicPr>
                        <pic:blipFill>
                          <a:blip r:embed="rId186"/>
                          <a:stretch>
                            <a:fillRect/>
                          </a:stretch>
                        </pic:blipFill>
                        <pic:spPr>
                          <a:xfrm>
                            <a:off x="0" y="0"/>
                            <a:ext cx="1658620" cy="1243330"/>
                          </a:xfrm>
                          <a:prstGeom prst="rect">
                            <a:avLst/>
                          </a:prstGeom>
                        </pic:spPr>
                      </pic:pic>
                    </a:graphicData>
                  </a:graphic>
                </wp:inline>
              </w:drawing>
            </w:r>
          </w:p>
        </w:tc>
        <w:tc>
          <w:tcPr>
            <w:tcW w:w="2839" w:type="dxa"/>
          </w:tcPr>
          <w:p w14:paraId="4E788E5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58620" cy="1243330"/>
                  <wp:effectExtent l="0" t="0" r="17780" b="13970"/>
                  <wp:docPr id="472" name="图片 472" descr="微信图片_202409211144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2" name="图片 472" descr="微信图片_202409211144463"/>
                          <pic:cNvPicPr>
                            <a:picLocks noChangeAspect="1"/>
                          </pic:cNvPicPr>
                        </pic:nvPicPr>
                        <pic:blipFill>
                          <a:blip r:embed="rId187"/>
                          <a:stretch>
                            <a:fillRect/>
                          </a:stretch>
                        </pic:blipFill>
                        <pic:spPr>
                          <a:xfrm>
                            <a:off x="0" y="0"/>
                            <a:ext cx="1658620" cy="1243330"/>
                          </a:xfrm>
                          <a:prstGeom prst="rect">
                            <a:avLst/>
                          </a:prstGeom>
                        </pic:spPr>
                      </pic:pic>
                    </a:graphicData>
                  </a:graphic>
                </wp:inline>
              </w:drawing>
            </w:r>
          </w:p>
        </w:tc>
        <w:tc>
          <w:tcPr>
            <w:tcW w:w="2839" w:type="dxa"/>
          </w:tcPr>
          <w:p w14:paraId="733A469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p>
        </w:tc>
      </w:tr>
      <w:tr w14:paraId="3AD57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6" w:type="dxa"/>
            <w:gridSpan w:val="3"/>
          </w:tcPr>
          <w:p w14:paraId="4868A77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cs="Times New Roman" w:eastAsiaTheme="minorEastAsia"/>
                <w:b/>
                <w:bCs/>
                <w:sz w:val="28"/>
                <w:szCs w:val="28"/>
                <w:highlight w:val="none"/>
                <w:vertAlign w:val="baseline"/>
                <w:lang w:val="en-US" w:eastAsia="zh-CN"/>
              </w:rPr>
            </w:pPr>
            <w:r>
              <w:rPr>
                <w:rFonts w:hint="eastAsia" w:cs="Times New Roman" w:eastAsiaTheme="minorEastAsia"/>
                <w:b/>
                <w:bCs/>
                <w:sz w:val="28"/>
                <w:szCs w:val="28"/>
                <w:highlight w:val="none"/>
                <w:vertAlign w:val="baseline"/>
                <w:lang w:val="en-US" w:eastAsia="zh-CN"/>
              </w:rPr>
              <w:t>S10</w:t>
            </w:r>
          </w:p>
        </w:tc>
      </w:tr>
    </w:tbl>
    <w:p w14:paraId="7405103C">
      <w:pPr>
        <w:rPr>
          <w:rFonts w:hint="eastAsia" w:ascii="Times New Roman" w:cs="Times New Roman" w:eastAsiaTheme="minorEastAsia"/>
          <w:b/>
          <w:bCs/>
          <w:sz w:val="28"/>
          <w:szCs w:val="28"/>
          <w:highlight w:val="none"/>
          <w:lang w:val="en-US" w:eastAsia="zh-CN"/>
        </w:rPr>
        <w:sectPr>
          <w:pgSz w:w="11906" w:h="16838"/>
          <w:pgMar w:top="1440" w:right="1803" w:bottom="1440" w:left="1803" w:header="964" w:footer="992" w:gutter="0"/>
          <w:pgBorders>
            <w:top w:val="none" w:sz="0" w:space="0"/>
            <w:left w:val="none" w:sz="0" w:space="0"/>
            <w:bottom w:val="none" w:sz="0" w:space="0"/>
            <w:right w:val="none" w:sz="0" w:space="0"/>
          </w:pgBorders>
          <w:pgNumType w:fmt="decimal"/>
          <w:cols w:space="0" w:num="1"/>
          <w:rtlGutter w:val="0"/>
          <w:docGrid w:type="lines" w:linePitch="332" w:charSpace="0"/>
        </w:sectPr>
      </w:pPr>
    </w:p>
    <w:p w14:paraId="71C2075E">
      <w:pPr>
        <w:rPr>
          <w:rFonts w:hint="eastAsia" w:ascii="Times New Roman" w:cs="Times New Roman" w:eastAsiaTheme="minorEastAsia"/>
          <w:b/>
          <w:bCs/>
          <w:sz w:val="28"/>
          <w:szCs w:val="28"/>
          <w:highlight w:val="none"/>
          <w:lang w:val="en-US" w:eastAsia="zh-CN"/>
        </w:rPr>
      </w:pPr>
    </w:p>
    <w:tbl>
      <w:tblPr>
        <w:tblStyle w:val="3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38"/>
        <w:gridCol w:w="2839"/>
        <w:gridCol w:w="2839"/>
      </w:tblGrid>
      <w:tr w14:paraId="2BF121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8" w:type="dxa"/>
          </w:tcPr>
          <w:p w14:paraId="16ADF16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58620" cy="1243330"/>
                  <wp:effectExtent l="0" t="0" r="17780" b="13970"/>
                  <wp:docPr id="476" name="图片 476" descr="微信图片_202409211143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6" name="图片 476" descr="微信图片_20240921114339"/>
                          <pic:cNvPicPr>
                            <a:picLocks noChangeAspect="1"/>
                          </pic:cNvPicPr>
                        </pic:nvPicPr>
                        <pic:blipFill>
                          <a:blip r:embed="rId188"/>
                          <a:stretch>
                            <a:fillRect/>
                          </a:stretch>
                        </pic:blipFill>
                        <pic:spPr>
                          <a:xfrm>
                            <a:off x="0" y="0"/>
                            <a:ext cx="1658620" cy="1243330"/>
                          </a:xfrm>
                          <a:prstGeom prst="rect">
                            <a:avLst/>
                          </a:prstGeom>
                        </pic:spPr>
                      </pic:pic>
                    </a:graphicData>
                  </a:graphic>
                </wp:inline>
              </w:drawing>
            </w:r>
          </w:p>
        </w:tc>
        <w:tc>
          <w:tcPr>
            <w:tcW w:w="2839" w:type="dxa"/>
          </w:tcPr>
          <w:p w14:paraId="6A9501D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58620" cy="1243330"/>
                  <wp:effectExtent l="0" t="0" r="17780" b="13970"/>
                  <wp:docPr id="474" name="图片 474" descr="微信图片_202409211143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4" name="图片 474" descr="微信图片_20240921114337"/>
                          <pic:cNvPicPr>
                            <a:picLocks noChangeAspect="1"/>
                          </pic:cNvPicPr>
                        </pic:nvPicPr>
                        <pic:blipFill>
                          <a:blip r:embed="rId189"/>
                          <a:stretch>
                            <a:fillRect/>
                          </a:stretch>
                        </pic:blipFill>
                        <pic:spPr>
                          <a:xfrm>
                            <a:off x="0" y="0"/>
                            <a:ext cx="1658620" cy="1243330"/>
                          </a:xfrm>
                          <a:prstGeom prst="rect">
                            <a:avLst/>
                          </a:prstGeom>
                        </pic:spPr>
                      </pic:pic>
                    </a:graphicData>
                  </a:graphic>
                </wp:inline>
              </w:drawing>
            </w:r>
          </w:p>
        </w:tc>
        <w:tc>
          <w:tcPr>
            <w:tcW w:w="2839" w:type="dxa"/>
          </w:tcPr>
          <w:p w14:paraId="1F9A759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74495" cy="1256030"/>
                  <wp:effectExtent l="0" t="0" r="1905" b="1270"/>
                  <wp:docPr id="475" name="图片 475" descr="微信图片_20240921114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5" name="图片 475" descr="微信图片_20240921114338"/>
                          <pic:cNvPicPr>
                            <a:picLocks noChangeAspect="1"/>
                          </pic:cNvPicPr>
                        </pic:nvPicPr>
                        <pic:blipFill>
                          <a:blip r:embed="rId190"/>
                          <a:stretch>
                            <a:fillRect/>
                          </a:stretch>
                        </pic:blipFill>
                        <pic:spPr>
                          <a:xfrm>
                            <a:off x="0" y="0"/>
                            <a:ext cx="1674495" cy="1256030"/>
                          </a:xfrm>
                          <a:prstGeom prst="rect">
                            <a:avLst/>
                          </a:prstGeom>
                        </pic:spPr>
                      </pic:pic>
                    </a:graphicData>
                  </a:graphic>
                </wp:inline>
              </w:drawing>
            </w:r>
          </w:p>
        </w:tc>
      </w:tr>
      <w:tr w14:paraId="64053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8" w:type="dxa"/>
          </w:tcPr>
          <w:p w14:paraId="46E3525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58620" cy="1243330"/>
                  <wp:effectExtent l="0" t="0" r="17780" b="13970"/>
                  <wp:docPr id="479" name="图片 479" descr="微信图片_2024092111433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9" name="图片 479" descr="微信图片_202409211143391"/>
                          <pic:cNvPicPr>
                            <a:picLocks noChangeAspect="1"/>
                          </pic:cNvPicPr>
                        </pic:nvPicPr>
                        <pic:blipFill>
                          <a:blip r:embed="rId191"/>
                          <a:stretch>
                            <a:fillRect/>
                          </a:stretch>
                        </pic:blipFill>
                        <pic:spPr>
                          <a:xfrm>
                            <a:off x="0" y="0"/>
                            <a:ext cx="1658620" cy="1243330"/>
                          </a:xfrm>
                          <a:prstGeom prst="rect">
                            <a:avLst/>
                          </a:prstGeom>
                        </pic:spPr>
                      </pic:pic>
                    </a:graphicData>
                  </a:graphic>
                </wp:inline>
              </w:drawing>
            </w:r>
          </w:p>
        </w:tc>
        <w:tc>
          <w:tcPr>
            <w:tcW w:w="2839" w:type="dxa"/>
          </w:tcPr>
          <w:p w14:paraId="2E276BA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58620" cy="1243330"/>
                  <wp:effectExtent l="0" t="0" r="17780" b="13970"/>
                  <wp:docPr id="480" name="图片 480" descr="微信图片_2024092111433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0" name="图片 480" descr="微信图片_202409211143392"/>
                          <pic:cNvPicPr>
                            <a:picLocks noChangeAspect="1"/>
                          </pic:cNvPicPr>
                        </pic:nvPicPr>
                        <pic:blipFill>
                          <a:blip r:embed="rId192"/>
                          <a:stretch>
                            <a:fillRect/>
                          </a:stretch>
                        </pic:blipFill>
                        <pic:spPr>
                          <a:xfrm>
                            <a:off x="0" y="0"/>
                            <a:ext cx="1658620" cy="1243330"/>
                          </a:xfrm>
                          <a:prstGeom prst="rect">
                            <a:avLst/>
                          </a:prstGeom>
                        </pic:spPr>
                      </pic:pic>
                    </a:graphicData>
                  </a:graphic>
                </wp:inline>
              </w:drawing>
            </w:r>
          </w:p>
        </w:tc>
        <w:tc>
          <w:tcPr>
            <w:tcW w:w="2839" w:type="dxa"/>
          </w:tcPr>
          <w:p w14:paraId="27F76B4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58620" cy="1243330"/>
                  <wp:effectExtent l="0" t="0" r="17780" b="13970"/>
                  <wp:docPr id="478" name="图片 478" descr="微信图片_202409211143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8" name="图片 478" descr="微信图片_202409211143371"/>
                          <pic:cNvPicPr>
                            <a:picLocks noChangeAspect="1"/>
                          </pic:cNvPicPr>
                        </pic:nvPicPr>
                        <pic:blipFill>
                          <a:blip r:embed="rId193"/>
                          <a:stretch>
                            <a:fillRect/>
                          </a:stretch>
                        </pic:blipFill>
                        <pic:spPr>
                          <a:xfrm>
                            <a:off x="0" y="0"/>
                            <a:ext cx="1658620" cy="1243330"/>
                          </a:xfrm>
                          <a:prstGeom prst="rect">
                            <a:avLst/>
                          </a:prstGeom>
                        </pic:spPr>
                      </pic:pic>
                    </a:graphicData>
                  </a:graphic>
                </wp:inline>
              </w:drawing>
            </w:r>
          </w:p>
        </w:tc>
      </w:tr>
      <w:tr w14:paraId="2D9907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8" w:type="dxa"/>
          </w:tcPr>
          <w:p w14:paraId="2A2C07E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58620" cy="1243330"/>
                  <wp:effectExtent l="0" t="0" r="17780" b="13970"/>
                  <wp:docPr id="473" name="图片 473" descr="微信图片_20240921114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3" name="图片 473" descr="微信图片_20240921114309"/>
                          <pic:cNvPicPr>
                            <a:picLocks noChangeAspect="1"/>
                          </pic:cNvPicPr>
                        </pic:nvPicPr>
                        <pic:blipFill>
                          <a:blip r:embed="rId194"/>
                          <a:stretch>
                            <a:fillRect/>
                          </a:stretch>
                        </pic:blipFill>
                        <pic:spPr>
                          <a:xfrm>
                            <a:off x="0" y="0"/>
                            <a:ext cx="1658620" cy="1243330"/>
                          </a:xfrm>
                          <a:prstGeom prst="rect">
                            <a:avLst/>
                          </a:prstGeom>
                        </pic:spPr>
                      </pic:pic>
                    </a:graphicData>
                  </a:graphic>
                </wp:inline>
              </w:drawing>
            </w:r>
          </w:p>
        </w:tc>
        <w:tc>
          <w:tcPr>
            <w:tcW w:w="2839" w:type="dxa"/>
          </w:tcPr>
          <w:p w14:paraId="20D6409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r>
              <w:rPr>
                <w:rFonts w:hint="eastAsia" w:ascii="Times New Roman" w:cs="Times New Roman" w:eastAsiaTheme="minorEastAsia"/>
                <w:b/>
                <w:bCs/>
                <w:sz w:val="28"/>
                <w:szCs w:val="28"/>
                <w:highlight w:val="none"/>
                <w:vertAlign w:val="baseline"/>
                <w:lang w:val="en-US" w:eastAsia="zh-CN"/>
              </w:rPr>
              <w:drawing>
                <wp:inline distT="0" distB="0" distL="114300" distR="114300">
                  <wp:extent cx="1658620" cy="1243330"/>
                  <wp:effectExtent l="0" t="0" r="17780" b="13970"/>
                  <wp:docPr id="477" name="图片 477" descr="微信图片_20240921114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7" name="图片 477" descr="微信图片_20240921114340"/>
                          <pic:cNvPicPr>
                            <a:picLocks noChangeAspect="1"/>
                          </pic:cNvPicPr>
                        </pic:nvPicPr>
                        <pic:blipFill>
                          <a:blip r:embed="rId195"/>
                          <a:stretch>
                            <a:fillRect/>
                          </a:stretch>
                        </pic:blipFill>
                        <pic:spPr>
                          <a:xfrm>
                            <a:off x="0" y="0"/>
                            <a:ext cx="1658620" cy="1243330"/>
                          </a:xfrm>
                          <a:prstGeom prst="rect">
                            <a:avLst/>
                          </a:prstGeom>
                        </pic:spPr>
                      </pic:pic>
                    </a:graphicData>
                  </a:graphic>
                </wp:inline>
              </w:drawing>
            </w:r>
          </w:p>
        </w:tc>
        <w:tc>
          <w:tcPr>
            <w:tcW w:w="2839" w:type="dxa"/>
          </w:tcPr>
          <w:p w14:paraId="0626A77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cs="Times New Roman" w:eastAsiaTheme="minorEastAsia"/>
                <w:b/>
                <w:bCs/>
                <w:sz w:val="28"/>
                <w:szCs w:val="28"/>
                <w:highlight w:val="none"/>
                <w:vertAlign w:val="baseline"/>
                <w:lang w:val="en-US" w:eastAsia="zh-CN"/>
              </w:rPr>
            </w:pPr>
          </w:p>
        </w:tc>
      </w:tr>
      <w:tr w14:paraId="3A7290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6" w:type="dxa"/>
            <w:gridSpan w:val="3"/>
          </w:tcPr>
          <w:p w14:paraId="3414BFA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cs="Times New Roman" w:eastAsiaTheme="minorEastAsia"/>
                <w:b/>
                <w:bCs/>
                <w:sz w:val="28"/>
                <w:szCs w:val="28"/>
                <w:highlight w:val="none"/>
                <w:vertAlign w:val="baseline"/>
                <w:lang w:val="en-US" w:eastAsia="zh-CN"/>
              </w:rPr>
            </w:pPr>
            <w:r>
              <w:rPr>
                <w:rFonts w:hint="eastAsia" w:cs="Times New Roman" w:eastAsiaTheme="minorEastAsia"/>
                <w:b/>
                <w:bCs/>
                <w:sz w:val="28"/>
                <w:szCs w:val="28"/>
                <w:highlight w:val="none"/>
                <w:vertAlign w:val="baseline"/>
                <w:lang w:val="en-US" w:eastAsia="zh-CN"/>
              </w:rPr>
              <w:t>S11</w:t>
            </w:r>
          </w:p>
        </w:tc>
      </w:tr>
    </w:tbl>
    <w:p w14:paraId="117293EC">
      <w:pPr>
        <w:rPr>
          <w:rFonts w:hint="eastAsia" w:ascii="Times New Roman" w:cs="Times New Roman" w:eastAsiaTheme="minorEastAsia"/>
          <w:b/>
          <w:bCs/>
          <w:sz w:val="28"/>
          <w:szCs w:val="28"/>
          <w:highlight w:val="none"/>
          <w:lang w:val="en-US" w:eastAsia="zh-CN"/>
        </w:rPr>
      </w:pPr>
    </w:p>
    <w:p w14:paraId="78945F80">
      <w:pPr>
        <w:pStyle w:val="1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b/>
          <w:bCs/>
          <w:sz w:val="24"/>
          <w:szCs w:val="24"/>
          <w:vertAlign w:val="baseline"/>
          <w:lang w:val="en-US" w:eastAsia="zh-CN"/>
        </w:rPr>
        <w:sectPr>
          <w:pgSz w:w="11906" w:h="16838"/>
          <w:pgMar w:top="1440" w:right="1803" w:bottom="1440" w:left="1803" w:header="964" w:footer="992" w:gutter="0"/>
          <w:pgBorders>
            <w:top w:val="none" w:sz="0" w:space="0"/>
            <w:left w:val="none" w:sz="0" w:space="0"/>
            <w:bottom w:val="none" w:sz="0" w:space="0"/>
            <w:right w:val="none" w:sz="0" w:space="0"/>
          </w:pgBorders>
          <w:pgNumType w:fmt="decimal"/>
          <w:cols w:space="0" w:num="1"/>
          <w:rtlGutter w:val="0"/>
          <w:docGrid w:type="lines" w:linePitch="332" w:charSpace="0"/>
        </w:sectPr>
      </w:pPr>
    </w:p>
    <w:p w14:paraId="41974EE3">
      <w:pPr>
        <w:pStyle w:val="44"/>
        <w:keepNext w:val="0"/>
        <w:keepLines w:val="0"/>
        <w:pageBreakBefore w:val="0"/>
        <w:widowControl w:val="0"/>
        <w:kinsoku/>
        <w:wordWrap/>
        <w:overflowPunct/>
        <w:topLinePunct w:val="0"/>
        <w:autoSpaceDE w:val="0"/>
        <w:autoSpaceDN w:val="0"/>
        <w:bidi w:val="0"/>
        <w:adjustRightInd w:val="0"/>
        <w:snapToGrid w:val="0"/>
        <w:spacing w:line="360" w:lineRule="auto"/>
        <w:jc w:val="left"/>
        <w:textAlignment w:val="auto"/>
        <w:outlineLvl w:val="0"/>
        <w:rPr>
          <w:rFonts w:hint="eastAsia" w:ascii="Times New Roman" w:cs="Times New Roman" w:eastAsiaTheme="minorEastAsia"/>
          <w:b/>
          <w:bCs/>
          <w:sz w:val="28"/>
          <w:szCs w:val="28"/>
          <w:highlight w:val="none"/>
          <w:lang w:val="en-US" w:eastAsia="zh-CN"/>
        </w:rPr>
      </w:pPr>
      <w:bookmarkStart w:id="157" w:name="_Toc14489"/>
      <w:r>
        <w:rPr>
          <w:rFonts w:hint="eastAsia" w:ascii="Times New Roman" w:cs="Times New Roman" w:eastAsiaTheme="minorEastAsia"/>
          <w:b/>
          <w:bCs/>
          <w:sz w:val="28"/>
          <w:szCs w:val="28"/>
          <w:highlight w:val="none"/>
          <w:lang w:val="en-US" w:eastAsia="zh-CN"/>
        </w:rPr>
        <w:t>附件六  土壤检测PID和XRF记录表</w:t>
      </w:r>
      <w:bookmarkEnd w:id="157"/>
    </w:p>
    <w:p w14:paraId="26915B4C">
      <w:pPr>
        <w:jc w:val="center"/>
        <w:rPr>
          <w:rFonts w:hint="eastAsia" w:eastAsia="宋体"/>
          <w:lang w:eastAsia="zh-CN"/>
        </w:rPr>
      </w:pPr>
      <w:r>
        <w:rPr>
          <w:rFonts w:hint="eastAsia" w:eastAsia="宋体"/>
          <w:lang w:eastAsia="zh-CN"/>
        </w:rPr>
        <w:drawing>
          <wp:inline distT="0" distB="0" distL="114300" distR="114300">
            <wp:extent cx="4705985" cy="6651625"/>
            <wp:effectExtent l="0" t="0" r="15875" b="18415"/>
            <wp:docPr id="61" name="图片 61" descr="和谐路快检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和谐路快检_00"/>
                    <pic:cNvPicPr>
                      <a:picLocks noChangeAspect="1"/>
                    </pic:cNvPicPr>
                  </pic:nvPicPr>
                  <pic:blipFill>
                    <a:blip r:embed="rId196"/>
                    <a:stretch>
                      <a:fillRect/>
                    </a:stretch>
                  </pic:blipFill>
                  <pic:spPr>
                    <a:xfrm rot="5400000">
                      <a:off x="0" y="0"/>
                      <a:ext cx="4705985" cy="6651625"/>
                    </a:xfrm>
                    <a:prstGeom prst="rect">
                      <a:avLst/>
                    </a:prstGeom>
                  </pic:spPr>
                </pic:pic>
              </a:graphicData>
            </a:graphic>
          </wp:inline>
        </w:drawing>
      </w:r>
      <w:r>
        <w:rPr>
          <w:rFonts w:hint="eastAsia" w:eastAsia="宋体"/>
          <w:lang w:eastAsia="zh-CN"/>
        </w:rPr>
        <w:drawing>
          <wp:inline distT="0" distB="0" distL="114300" distR="114300">
            <wp:extent cx="5325110" cy="7524750"/>
            <wp:effectExtent l="0" t="0" r="0" b="8890"/>
            <wp:docPr id="60" name="图片 60" descr="和谐路快检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和谐路快检_01"/>
                    <pic:cNvPicPr>
                      <a:picLocks noChangeAspect="1"/>
                    </pic:cNvPicPr>
                  </pic:nvPicPr>
                  <pic:blipFill>
                    <a:blip r:embed="rId197"/>
                    <a:stretch>
                      <a:fillRect/>
                    </a:stretch>
                  </pic:blipFill>
                  <pic:spPr>
                    <a:xfrm rot="5400000">
                      <a:off x="0" y="0"/>
                      <a:ext cx="5325110" cy="7524750"/>
                    </a:xfrm>
                    <a:prstGeom prst="rect">
                      <a:avLst/>
                    </a:prstGeom>
                  </pic:spPr>
                </pic:pic>
              </a:graphicData>
            </a:graphic>
          </wp:inline>
        </w:drawing>
      </w:r>
      <w:r>
        <w:rPr>
          <w:rFonts w:hint="eastAsia" w:eastAsia="宋体"/>
          <w:lang w:eastAsia="zh-CN"/>
        </w:rPr>
        <w:drawing>
          <wp:inline distT="0" distB="0" distL="114300" distR="114300">
            <wp:extent cx="5434330" cy="7679055"/>
            <wp:effectExtent l="0" t="0" r="17145" b="13970"/>
            <wp:docPr id="59" name="图片 59" descr="和谐路快检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和谐路快检_02"/>
                    <pic:cNvPicPr>
                      <a:picLocks noChangeAspect="1"/>
                    </pic:cNvPicPr>
                  </pic:nvPicPr>
                  <pic:blipFill>
                    <a:blip r:embed="rId198"/>
                    <a:stretch>
                      <a:fillRect/>
                    </a:stretch>
                  </pic:blipFill>
                  <pic:spPr>
                    <a:xfrm rot="5400000">
                      <a:off x="0" y="0"/>
                      <a:ext cx="5434330" cy="7679055"/>
                    </a:xfrm>
                    <a:prstGeom prst="rect">
                      <a:avLst/>
                    </a:prstGeom>
                  </pic:spPr>
                </pic:pic>
              </a:graphicData>
            </a:graphic>
          </wp:inline>
        </w:drawing>
      </w:r>
      <w:r>
        <w:rPr>
          <w:rFonts w:hint="eastAsia" w:eastAsia="宋体"/>
          <w:lang w:eastAsia="zh-CN"/>
        </w:rPr>
        <w:drawing>
          <wp:inline distT="0" distB="0" distL="114300" distR="114300">
            <wp:extent cx="5170170" cy="7306310"/>
            <wp:effectExtent l="0" t="0" r="8890" b="11430"/>
            <wp:docPr id="58" name="图片 58" descr="和谐路快检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和谐路快检_03"/>
                    <pic:cNvPicPr>
                      <a:picLocks noChangeAspect="1"/>
                    </pic:cNvPicPr>
                  </pic:nvPicPr>
                  <pic:blipFill>
                    <a:blip r:embed="rId199"/>
                    <a:stretch>
                      <a:fillRect/>
                    </a:stretch>
                  </pic:blipFill>
                  <pic:spPr>
                    <a:xfrm rot="5400000">
                      <a:off x="0" y="0"/>
                      <a:ext cx="5170170" cy="7306310"/>
                    </a:xfrm>
                    <a:prstGeom prst="rect">
                      <a:avLst/>
                    </a:prstGeom>
                  </pic:spPr>
                </pic:pic>
              </a:graphicData>
            </a:graphic>
          </wp:inline>
        </w:drawing>
      </w:r>
      <w:r>
        <w:rPr>
          <w:rFonts w:hint="eastAsia" w:eastAsia="宋体"/>
          <w:lang w:eastAsia="zh-CN"/>
        </w:rPr>
        <w:drawing>
          <wp:inline distT="0" distB="0" distL="114300" distR="114300">
            <wp:extent cx="5147310" cy="7273925"/>
            <wp:effectExtent l="0" t="0" r="3175" b="15240"/>
            <wp:docPr id="57" name="图片 57" descr="和谐路快检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和谐路快检_04"/>
                    <pic:cNvPicPr>
                      <a:picLocks noChangeAspect="1"/>
                    </pic:cNvPicPr>
                  </pic:nvPicPr>
                  <pic:blipFill>
                    <a:blip r:embed="rId200"/>
                    <a:stretch>
                      <a:fillRect/>
                    </a:stretch>
                  </pic:blipFill>
                  <pic:spPr>
                    <a:xfrm rot="5400000">
                      <a:off x="0" y="0"/>
                      <a:ext cx="5147310" cy="7273925"/>
                    </a:xfrm>
                    <a:prstGeom prst="rect">
                      <a:avLst/>
                    </a:prstGeom>
                  </pic:spPr>
                </pic:pic>
              </a:graphicData>
            </a:graphic>
          </wp:inline>
        </w:drawing>
      </w:r>
      <w:r>
        <w:rPr>
          <w:rFonts w:hint="eastAsia" w:eastAsia="宋体"/>
          <w:lang w:eastAsia="zh-CN"/>
        </w:rPr>
        <w:drawing>
          <wp:inline distT="0" distB="0" distL="114300" distR="114300">
            <wp:extent cx="5243830" cy="7409815"/>
            <wp:effectExtent l="0" t="0" r="635" b="13970"/>
            <wp:docPr id="56" name="图片 56" descr="和谐路快检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和谐路快检_05"/>
                    <pic:cNvPicPr>
                      <a:picLocks noChangeAspect="1"/>
                    </pic:cNvPicPr>
                  </pic:nvPicPr>
                  <pic:blipFill>
                    <a:blip r:embed="rId201"/>
                    <a:stretch>
                      <a:fillRect/>
                    </a:stretch>
                  </pic:blipFill>
                  <pic:spPr>
                    <a:xfrm rot="5400000">
                      <a:off x="0" y="0"/>
                      <a:ext cx="5243830" cy="7409815"/>
                    </a:xfrm>
                    <a:prstGeom prst="rect">
                      <a:avLst/>
                    </a:prstGeom>
                  </pic:spPr>
                </pic:pic>
              </a:graphicData>
            </a:graphic>
          </wp:inline>
        </w:drawing>
      </w:r>
      <w:r>
        <w:rPr>
          <w:rFonts w:hint="eastAsia" w:eastAsia="宋体"/>
          <w:lang w:eastAsia="zh-CN"/>
        </w:rPr>
        <w:drawing>
          <wp:inline distT="0" distB="0" distL="114300" distR="114300">
            <wp:extent cx="5161915" cy="7294245"/>
            <wp:effectExtent l="0" t="0" r="1905" b="635"/>
            <wp:docPr id="55" name="图片 55" descr="和谐路快检_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和谐路快检_06"/>
                    <pic:cNvPicPr>
                      <a:picLocks noChangeAspect="1"/>
                    </pic:cNvPicPr>
                  </pic:nvPicPr>
                  <pic:blipFill>
                    <a:blip r:embed="rId202"/>
                    <a:stretch>
                      <a:fillRect/>
                    </a:stretch>
                  </pic:blipFill>
                  <pic:spPr>
                    <a:xfrm rot="5400000">
                      <a:off x="0" y="0"/>
                      <a:ext cx="5161915" cy="7294245"/>
                    </a:xfrm>
                    <a:prstGeom prst="rect">
                      <a:avLst/>
                    </a:prstGeom>
                  </pic:spPr>
                </pic:pic>
              </a:graphicData>
            </a:graphic>
          </wp:inline>
        </w:drawing>
      </w:r>
      <w:r>
        <w:rPr>
          <w:rFonts w:hint="eastAsia" w:eastAsia="宋体"/>
          <w:lang w:eastAsia="zh-CN"/>
        </w:rPr>
        <w:drawing>
          <wp:inline distT="0" distB="0" distL="114300" distR="114300">
            <wp:extent cx="5175885" cy="7313930"/>
            <wp:effectExtent l="0" t="0" r="1270" b="5715"/>
            <wp:docPr id="54" name="图片 54" descr="和谐路快检_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和谐路快检_07"/>
                    <pic:cNvPicPr>
                      <a:picLocks noChangeAspect="1"/>
                    </pic:cNvPicPr>
                  </pic:nvPicPr>
                  <pic:blipFill>
                    <a:blip r:embed="rId203"/>
                    <a:stretch>
                      <a:fillRect/>
                    </a:stretch>
                  </pic:blipFill>
                  <pic:spPr>
                    <a:xfrm rot="5400000">
                      <a:off x="0" y="0"/>
                      <a:ext cx="5175885" cy="7313930"/>
                    </a:xfrm>
                    <a:prstGeom prst="rect">
                      <a:avLst/>
                    </a:prstGeom>
                  </pic:spPr>
                </pic:pic>
              </a:graphicData>
            </a:graphic>
          </wp:inline>
        </w:drawing>
      </w:r>
      <w:r>
        <w:rPr>
          <w:rFonts w:hint="eastAsia" w:eastAsia="宋体"/>
          <w:lang w:eastAsia="zh-CN"/>
        </w:rPr>
        <w:drawing>
          <wp:inline distT="0" distB="0" distL="114300" distR="114300">
            <wp:extent cx="5060950" cy="7152005"/>
            <wp:effectExtent l="0" t="0" r="10795" b="6350"/>
            <wp:docPr id="53" name="图片 53" descr="和谐路快检_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和谐路快检_08"/>
                    <pic:cNvPicPr>
                      <a:picLocks noChangeAspect="1"/>
                    </pic:cNvPicPr>
                  </pic:nvPicPr>
                  <pic:blipFill>
                    <a:blip r:embed="rId204"/>
                    <a:stretch>
                      <a:fillRect/>
                    </a:stretch>
                  </pic:blipFill>
                  <pic:spPr>
                    <a:xfrm rot="5400000">
                      <a:off x="0" y="0"/>
                      <a:ext cx="5060950" cy="7152005"/>
                    </a:xfrm>
                    <a:prstGeom prst="rect">
                      <a:avLst/>
                    </a:prstGeom>
                  </pic:spPr>
                </pic:pic>
              </a:graphicData>
            </a:graphic>
          </wp:inline>
        </w:drawing>
      </w:r>
      <w:r>
        <w:rPr>
          <w:rFonts w:hint="eastAsia" w:eastAsia="宋体"/>
          <w:lang w:eastAsia="zh-CN"/>
        </w:rPr>
        <w:drawing>
          <wp:inline distT="0" distB="0" distL="114300" distR="114300">
            <wp:extent cx="5135245" cy="7256145"/>
            <wp:effectExtent l="0" t="0" r="1905" b="8255"/>
            <wp:docPr id="52" name="图片 52" descr="和谐路快检_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descr="和谐路快检_09"/>
                    <pic:cNvPicPr>
                      <a:picLocks noChangeAspect="1"/>
                    </pic:cNvPicPr>
                  </pic:nvPicPr>
                  <pic:blipFill>
                    <a:blip r:embed="rId205"/>
                    <a:stretch>
                      <a:fillRect/>
                    </a:stretch>
                  </pic:blipFill>
                  <pic:spPr>
                    <a:xfrm rot="5400000">
                      <a:off x="0" y="0"/>
                      <a:ext cx="5135245" cy="7256145"/>
                    </a:xfrm>
                    <a:prstGeom prst="rect">
                      <a:avLst/>
                    </a:prstGeom>
                  </pic:spPr>
                </pic:pic>
              </a:graphicData>
            </a:graphic>
          </wp:inline>
        </w:drawing>
      </w:r>
      <w:r>
        <w:rPr>
          <w:rFonts w:hint="eastAsia" w:eastAsia="宋体"/>
          <w:lang w:eastAsia="zh-CN"/>
        </w:rPr>
        <w:drawing>
          <wp:inline distT="0" distB="0" distL="114300" distR="114300">
            <wp:extent cx="5333365" cy="7536815"/>
            <wp:effectExtent l="0" t="0" r="6985" b="635"/>
            <wp:docPr id="50" name="图片 50" descr="和谐路快检_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和谐路快检_10"/>
                    <pic:cNvPicPr>
                      <a:picLocks noChangeAspect="1"/>
                    </pic:cNvPicPr>
                  </pic:nvPicPr>
                  <pic:blipFill>
                    <a:blip r:embed="rId206"/>
                    <a:stretch>
                      <a:fillRect/>
                    </a:stretch>
                  </pic:blipFill>
                  <pic:spPr>
                    <a:xfrm rot="5400000">
                      <a:off x="0" y="0"/>
                      <a:ext cx="5333365" cy="7536815"/>
                    </a:xfrm>
                    <a:prstGeom prst="rect">
                      <a:avLst/>
                    </a:prstGeom>
                  </pic:spPr>
                </pic:pic>
              </a:graphicData>
            </a:graphic>
          </wp:inline>
        </w:drawing>
      </w:r>
    </w:p>
    <w:p w14:paraId="71230FB0">
      <w:pPr>
        <w:keepNext w:val="0"/>
        <w:keepLines w:val="0"/>
        <w:pageBreakBefore w:val="0"/>
        <w:widowControl w:val="0"/>
        <w:kinsoku/>
        <w:wordWrap/>
        <w:overflowPunct/>
        <w:topLinePunct w:val="0"/>
        <w:autoSpaceDE/>
        <w:autoSpaceDN/>
        <w:bidi w:val="0"/>
        <w:adjustRightInd w:val="0"/>
        <w:snapToGrid w:val="0"/>
        <w:ind w:firstLine="0" w:firstLineChars="0"/>
        <w:textAlignment w:val="auto"/>
        <w:sectPr>
          <w:footerReference r:id="rId19" w:type="default"/>
          <w:pgSz w:w="16838" w:h="11911" w:orient="landscape"/>
          <w:pgMar w:top="1800" w:right="1440" w:bottom="1800" w:left="1440" w:header="850" w:footer="680" w:gutter="0"/>
          <w:pgBorders>
            <w:top w:val="none" w:sz="0" w:space="0"/>
            <w:left w:val="none" w:sz="0" w:space="0"/>
            <w:bottom w:val="none" w:sz="0" w:space="0"/>
            <w:right w:val="none" w:sz="0" w:space="0"/>
          </w:pgBorders>
          <w:pgNumType w:fmt="decimal"/>
          <w:cols w:space="0" w:num="1"/>
          <w:rtlGutter w:val="0"/>
          <w:docGrid w:linePitch="0" w:charSpace="0"/>
        </w:sectPr>
      </w:pPr>
    </w:p>
    <w:p w14:paraId="0954C8B4">
      <w:pPr>
        <w:pStyle w:val="44"/>
        <w:keepNext w:val="0"/>
        <w:keepLines w:val="0"/>
        <w:pageBreakBefore w:val="0"/>
        <w:widowControl w:val="0"/>
        <w:kinsoku/>
        <w:wordWrap/>
        <w:overflowPunct/>
        <w:topLinePunct w:val="0"/>
        <w:autoSpaceDE w:val="0"/>
        <w:autoSpaceDN w:val="0"/>
        <w:bidi w:val="0"/>
        <w:adjustRightInd w:val="0"/>
        <w:snapToGrid w:val="0"/>
        <w:spacing w:line="360" w:lineRule="auto"/>
        <w:jc w:val="left"/>
        <w:textAlignment w:val="auto"/>
        <w:outlineLvl w:val="0"/>
        <w:rPr>
          <w:rFonts w:hint="eastAsia" w:ascii="Times New Roman" w:cs="Times New Roman" w:eastAsiaTheme="minorEastAsia"/>
          <w:b/>
          <w:bCs/>
          <w:sz w:val="28"/>
          <w:szCs w:val="28"/>
          <w:highlight w:val="none"/>
          <w:lang w:val="en-US" w:eastAsia="zh-CN"/>
        </w:rPr>
      </w:pPr>
      <w:bookmarkStart w:id="158" w:name="_Toc29908"/>
      <w:r>
        <w:rPr>
          <w:rFonts w:hint="eastAsia" w:ascii="Times New Roman" w:cs="Times New Roman" w:eastAsiaTheme="minorEastAsia"/>
          <w:b/>
          <w:bCs/>
          <w:sz w:val="28"/>
          <w:szCs w:val="28"/>
          <w:highlight w:val="none"/>
          <w:lang w:val="en-US" w:eastAsia="zh-CN"/>
        </w:rPr>
        <w:t>附件七  引用工勘报告</w:t>
      </w:r>
      <w:bookmarkEnd w:id="158"/>
    </w:p>
    <w:p w14:paraId="457BC7FE">
      <w:pPr>
        <w:keepNext w:val="0"/>
        <w:keepLines w:val="0"/>
        <w:pageBreakBefore w:val="0"/>
        <w:widowControl w:val="0"/>
        <w:kinsoku/>
        <w:wordWrap/>
        <w:overflowPunct/>
        <w:topLinePunct w:val="0"/>
        <w:autoSpaceDE w:val="0"/>
        <w:autoSpaceDN w:val="0"/>
        <w:bidi w:val="0"/>
        <w:adjustRightInd/>
        <w:snapToGrid w:val="0"/>
        <w:ind w:left="0" w:leftChars="0" w:firstLine="0" w:firstLineChars="0"/>
        <w:jc w:val="center"/>
        <w:textAlignment w:val="auto"/>
        <w:rPr>
          <w:rFonts w:hint="default" w:ascii="Times New Roman" w:hAnsi="Times New Roman" w:cs="Times New Roman"/>
          <w:highlight w:val="none"/>
        </w:rPr>
      </w:pPr>
      <w:r>
        <w:rPr>
          <w:rFonts w:hint="default" w:ascii="Times New Roman" w:hAnsi="Times New Roman" w:cs="Times New Roman"/>
          <w:highlight w:val="none"/>
        </w:rPr>
        <w:drawing>
          <wp:inline distT="0" distB="0" distL="114300" distR="114300">
            <wp:extent cx="5657850" cy="7678420"/>
            <wp:effectExtent l="0" t="0" r="0" b="17780"/>
            <wp:docPr id="19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 name="图片 4"/>
                    <pic:cNvPicPr>
                      <a:picLocks noChangeAspect="1"/>
                    </pic:cNvPicPr>
                  </pic:nvPicPr>
                  <pic:blipFill>
                    <a:blip r:embed="rId207"/>
                    <a:stretch>
                      <a:fillRect/>
                    </a:stretch>
                  </pic:blipFill>
                  <pic:spPr>
                    <a:xfrm>
                      <a:off x="0" y="0"/>
                      <a:ext cx="5657850" cy="7678420"/>
                    </a:xfrm>
                    <a:prstGeom prst="rect">
                      <a:avLst/>
                    </a:prstGeom>
                    <a:noFill/>
                    <a:ln>
                      <a:noFill/>
                    </a:ln>
                  </pic:spPr>
                </pic:pic>
              </a:graphicData>
            </a:graphic>
          </wp:inline>
        </w:drawing>
      </w:r>
    </w:p>
    <w:p w14:paraId="6BD2E961">
      <w:pPr>
        <w:pStyle w:val="2"/>
        <w:rPr>
          <w:rFonts w:hint="default" w:ascii="Times New Roman" w:hAnsi="Times New Roman" w:cs="Times New Roman"/>
          <w:highlight w:val="none"/>
        </w:rPr>
      </w:pPr>
    </w:p>
    <w:p w14:paraId="2587C991">
      <w:pPr>
        <w:keepNext w:val="0"/>
        <w:keepLines w:val="0"/>
        <w:pageBreakBefore w:val="0"/>
        <w:widowControl w:val="0"/>
        <w:kinsoku/>
        <w:wordWrap/>
        <w:overflowPunct/>
        <w:topLinePunct w:val="0"/>
        <w:autoSpaceDE w:val="0"/>
        <w:autoSpaceDN w:val="0"/>
        <w:bidi w:val="0"/>
        <w:adjustRightInd/>
        <w:snapToGrid w:val="0"/>
        <w:ind w:firstLine="0" w:firstLineChars="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rPr>
        <w:drawing>
          <wp:inline distT="0" distB="0" distL="114300" distR="114300">
            <wp:extent cx="5405120" cy="7745730"/>
            <wp:effectExtent l="0" t="0" r="5080" b="7620"/>
            <wp:docPr id="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
                    <pic:cNvPicPr>
                      <a:picLocks noChangeAspect="1"/>
                    </pic:cNvPicPr>
                  </pic:nvPicPr>
                  <pic:blipFill>
                    <a:blip r:embed="rId208"/>
                    <a:srcRect r="4164"/>
                    <a:stretch>
                      <a:fillRect/>
                    </a:stretch>
                  </pic:blipFill>
                  <pic:spPr>
                    <a:xfrm>
                      <a:off x="0" y="0"/>
                      <a:ext cx="5405120" cy="7745730"/>
                    </a:xfrm>
                    <a:prstGeom prst="rect">
                      <a:avLst/>
                    </a:prstGeom>
                    <a:noFill/>
                    <a:ln>
                      <a:noFill/>
                    </a:ln>
                  </pic:spPr>
                </pic:pic>
              </a:graphicData>
            </a:graphic>
          </wp:inline>
        </w:drawing>
      </w:r>
      <w:r>
        <w:rPr>
          <w:rFonts w:hint="default" w:ascii="Times New Roman" w:hAnsi="Times New Roman" w:cs="Times New Roman"/>
          <w:highlight w:val="none"/>
        </w:rPr>
        <w:drawing>
          <wp:inline distT="0" distB="0" distL="114300" distR="114300">
            <wp:extent cx="5638800" cy="7637145"/>
            <wp:effectExtent l="0" t="0" r="0" b="1905"/>
            <wp:docPr id="1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6"/>
                    <pic:cNvPicPr>
                      <a:picLocks noChangeAspect="1"/>
                    </pic:cNvPicPr>
                  </pic:nvPicPr>
                  <pic:blipFill>
                    <a:blip r:embed="rId209"/>
                    <a:stretch>
                      <a:fillRect/>
                    </a:stretch>
                  </pic:blipFill>
                  <pic:spPr>
                    <a:xfrm>
                      <a:off x="0" y="0"/>
                      <a:ext cx="5638800" cy="7637145"/>
                    </a:xfrm>
                    <a:prstGeom prst="rect">
                      <a:avLst/>
                    </a:prstGeom>
                    <a:noFill/>
                    <a:ln>
                      <a:noFill/>
                    </a:ln>
                  </pic:spPr>
                </pic:pic>
              </a:graphicData>
            </a:graphic>
          </wp:inline>
        </w:drawing>
      </w:r>
      <w:r>
        <w:rPr>
          <w:rFonts w:hint="default" w:ascii="Times New Roman" w:hAnsi="Times New Roman" w:cs="Times New Roman"/>
          <w:highlight w:val="none"/>
        </w:rPr>
        <w:drawing>
          <wp:inline distT="0" distB="0" distL="114300" distR="114300">
            <wp:extent cx="5795645" cy="7661275"/>
            <wp:effectExtent l="0" t="0" r="14605" b="15875"/>
            <wp:docPr id="1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7"/>
                    <pic:cNvPicPr>
                      <a:picLocks noChangeAspect="1"/>
                    </pic:cNvPicPr>
                  </pic:nvPicPr>
                  <pic:blipFill>
                    <a:blip r:embed="rId210"/>
                    <a:stretch>
                      <a:fillRect/>
                    </a:stretch>
                  </pic:blipFill>
                  <pic:spPr>
                    <a:xfrm>
                      <a:off x="0" y="0"/>
                      <a:ext cx="5795645" cy="7661275"/>
                    </a:xfrm>
                    <a:prstGeom prst="rect">
                      <a:avLst/>
                    </a:prstGeom>
                    <a:noFill/>
                    <a:ln>
                      <a:noFill/>
                    </a:ln>
                  </pic:spPr>
                </pic:pic>
              </a:graphicData>
            </a:graphic>
          </wp:inline>
        </w:drawing>
      </w:r>
      <w:r>
        <w:rPr>
          <w:rFonts w:hint="default" w:ascii="Times New Roman" w:hAnsi="Times New Roman" w:cs="Times New Roman"/>
          <w:highlight w:val="none"/>
        </w:rPr>
        <w:drawing>
          <wp:inline distT="0" distB="0" distL="114300" distR="114300">
            <wp:extent cx="5706110" cy="7868920"/>
            <wp:effectExtent l="0" t="0" r="8890" b="17780"/>
            <wp:docPr id="1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8"/>
                    <pic:cNvPicPr>
                      <a:picLocks noChangeAspect="1"/>
                    </pic:cNvPicPr>
                  </pic:nvPicPr>
                  <pic:blipFill>
                    <a:blip r:embed="rId211"/>
                    <a:stretch>
                      <a:fillRect/>
                    </a:stretch>
                  </pic:blipFill>
                  <pic:spPr>
                    <a:xfrm>
                      <a:off x="0" y="0"/>
                      <a:ext cx="5706110" cy="7868920"/>
                    </a:xfrm>
                    <a:prstGeom prst="rect">
                      <a:avLst/>
                    </a:prstGeom>
                    <a:noFill/>
                    <a:ln>
                      <a:noFill/>
                    </a:ln>
                  </pic:spPr>
                </pic:pic>
              </a:graphicData>
            </a:graphic>
          </wp:inline>
        </w:drawing>
      </w:r>
      <w:r>
        <w:rPr>
          <w:rFonts w:hint="default" w:ascii="Times New Roman" w:hAnsi="Times New Roman" w:cs="Times New Roman"/>
          <w:highlight w:val="none"/>
        </w:rPr>
        <w:drawing>
          <wp:inline distT="0" distB="0" distL="114300" distR="114300">
            <wp:extent cx="5674995" cy="7817485"/>
            <wp:effectExtent l="0" t="0" r="1905" b="12065"/>
            <wp:docPr id="14"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9"/>
                    <pic:cNvPicPr>
                      <a:picLocks noChangeAspect="1"/>
                    </pic:cNvPicPr>
                  </pic:nvPicPr>
                  <pic:blipFill>
                    <a:blip r:embed="rId212"/>
                    <a:stretch>
                      <a:fillRect/>
                    </a:stretch>
                  </pic:blipFill>
                  <pic:spPr>
                    <a:xfrm>
                      <a:off x="0" y="0"/>
                      <a:ext cx="5674995" cy="7817485"/>
                    </a:xfrm>
                    <a:prstGeom prst="rect">
                      <a:avLst/>
                    </a:prstGeom>
                    <a:noFill/>
                    <a:ln>
                      <a:noFill/>
                    </a:ln>
                  </pic:spPr>
                </pic:pic>
              </a:graphicData>
            </a:graphic>
          </wp:inline>
        </w:drawing>
      </w:r>
      <w:r>
        <w:rPr>
          <w:rFonts w:hint="default" w:ascii="Times New Roman" w:hAnsi="Times New Roman" w:cs="Times New Roman"/>
          <w:highlight w:val="none"/>
        </w:rPr>
        <w:drawing>
          <wp:inline distT="0" distB="0" distL="114300" distR="114300">
            <wp:extent cx="5551170" cy="7926070"/>
            <wp:effectExtent l="0" t="0" r="11430" b="17780"/>
            <wp:docPr id="15"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0"/>
                    <pic:cNvPicPr>
                      <a:picLocks noChangeAspect="1"/>
                    </pic:cNvPicPr>
                  </pic:nvPicPr>
                  <pic:blipFill>
                    <a:blip r:embed="rId213"/>
                    <a:stretch>
                      <a:fillRect/>
                    </a:stretch>
                  </pic:blipFill>
                  <pic:spPr>
                    <a:xfrm>
                      <a:off x="0" y="0"/>
                      <a:ext cx="5551170" cy="7926070"/>
                    </a:xfrm>
                    <a:prstGeom prst="rect">
                      <a:avLst/>
                    </a:prstGeom>
                    <a:noFill/>
                    <a:ln>
                      <a:noFill/>
                    </a:ln>
                  </pic:spPr>
                </pic:pic>
              </a:graphicData>
            </a:graphic>
          </wp:inline>
        </w:drawing>
      </w:r>
      <w:r>
        <w:rPr>
          <w:rFonts w:hint="default" w:ascii="Times New Roman" w:hAnsi="Times New Roman" w:cs="Times New Roman"/>
          <w:highlight w:val="none"/>
        </w:rPr>
        <w:drawing>
          <wp:inline distT="0" distB="0" distL="114300" distR="114300">
            <wp:extent cx="5445125" cy="7936230"/>
            <wp:effectExtent l="0" t="0" r="3175" b="7620"/>
            <wp:docPr id="17"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1"/>
                    <pic:cNvPicPr>
                      <a:picLocks noChangeAspect="1"/>
                    </pic:cNvPicPr>
                  </pic:nvPicPr>
                  <pic:blipFill>
                    <a:blip r:embed="rId214"/>
                    <a:stretch>
                      <a:fillRect/>
                    </a:stretch>
                  </pic:blipFill>
                  <pic:spPr>
                    <a:xfrm>
                      <a:off x="0" y="0"/>
                      <a:ext cx="5445125" cy="7936230"/>
                    </a:xfrm>
                    <a:prstGeom prst="rect">
                      <a:avLst/>
                    </a:prstGeom>
                    <a:noFill/>
                    <a:ln>
                      <a:noFill/>
                    </a:ln>
                  </pic:spPr>
                </pic:pic>
              </a:graphicData>
            </a:graphic>
          </wp:inline>
        </w:drawing>
      </w:r>
      <w:r>
        <w:rPr>
          <w:rFonts w:hint="default" w:ascii="Times New Roman" w:hAnsi="Times New Roman" w:cs="Times New Roman"/>
          <w:highlight w:val="none"/>
        </w:rPr>
        <w:drawing>
          <wp:inline distT="0" distB="0" distL="114300" distR="114300">
            <wp:extent cx="5553075" cy="7353300"/>
            <wp:effectExtent l="0" t="0" r="9525" b="0"/>
            <wp:docPr id="18"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2"/>
                    <pic:cNvPicPr>
                      <a:picLocks noChangeAspect="1"/>
                    </pic:cNvPicPr>
                  </pic:nvPicPr>
                  <pic:blipFill>
                    <a:blip r:embed="rId215"/>
                    <a:stretch>
                      <a:fillRect/>
                    </a:stretch>
                  </pic:blipFill>
                  <pic:spPr>
                    <a:xfrm>
                      <a:off x="0" y="0"/>
                      <a:ext cx="5553075" cy="7353300"/>
                    </a:xfrm>
                    <a:prstGeom prst="rect">
                      <a:avLst/>
                    </a:prstGeom>
                    <a:noFill/>
                    <a:ln>
                      <a:noFill/>
                    </a:ln>
                  </pic:spPr>
                </pic:pic>
              </a:graphicData>
            </a:graphic>
          </wp:inline>
        </w:drawing>
      </w:r>
      <w:r>
        <w:rPr>
          <w:rFonts w:hint="default" w:ascii="Times New Roman" w:hAnsi="Times New Roman" w:cs="Times New Roman"/>
          <w:highlight w:val="none"/>
        </w:rPr>
        <w:drawing>
          <wp:inline distT="0" distB="0" distL="114300" distR="114300">
            <wp:extent cx="5724525" cy="8317865"/>
            <wp:effectExtent l="0" t="0" r="9525" b="6985"/>
            <wp:docPr id="19"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3"/>
                    <pic:cNvPicPr>
                      <a:picLocks noChangeAspect="1"/>
                    </pic:cNvPicPr>
                  </pic:nvPicPr>
                  <pic:blipFill>
                    <a:blip r:embed="rId216"/>
                    <a:stretch>
                      <a:fillRect/>
                    </a:stretch>
                  </pic:blipFill>
                  <pic:spPr>
                    <a:xfrm>
                      <a:off x="0" y="0"/>
                      <a:ext cx="5724525" cy="8317865"/>
                    </a:xfrm>
                    <a:prstGeom prst="rect">
                      <a:avLst/>
                    </a:prstGeom>
                    <a:noFill/>
                    <a:ln>
                      <a:noFill/>
                    </a:ln>
                  </pic:spPr>
                </pic:pic>
              </a:graphicData>
            </a:graphic>
          </wp:inline>
        </w:drawing>
      </w:r>
    </w:p>
    <w:p w14:paraId="77D421FC">
      <w:pPr>
        <w:ind w:left="0" w:leftChars="0" w:firstLine="0" w:firstLineChars="0"/>
        <w:rPr>
          <w:rFonts w:hint="eastAsia" w:ascii="Times New Roman" w:cs="Times New Roman" w:eastAsiaTheme="minorEastAsia"/>
          <w:b/>
          <w:bCs/>
          <w:sz w:val="28"/>
          <w:szCs w:val="28"/>
          <w:highlight w:val="none"/>
          <w:lang w:val="en-US" w:eastAsia="zh-CN"/>
        </w:rPr>
      </w:pPr>
    </w:p>
    <w:p w14:paraId="15107420">
      <w:pPr>
        <w:pStyle w:val="44"/>
        <w:keepNext w:val="0"/>
        <w:keepLines w:val="0"/>
        <w:pageBreakBefore w:val="0"/>
        <w:widowControl w:val="0"/>
        <w:kinsoku/>
        <w:wordWrap/>
        <w:overflowPunct/>
        <w:topLinePunct w:val="0"/>
        <w:autoSpaceDE w:val="0"/>
        <w:autoSpaceDN w:val="0"/>
        <w:bidi w:val="0"/>
        <w:adjustRightInd w:val="0"/>
        <w:snapToGrid w:val="0"/>
        <w:spacing w:line="360" w:lineRule="auto"/>
        <w:jc w:val="left"/>
        <w:textAlignment w:val="auto"/>
        <w:outlineLvl w:val="0"/>
        <w:rPr>
          <w:rFonts w:hint="eastAsia" w:ascii="Times New Roman" w:cs="Times New Roman" w:eastAsiaTheme="minorEastAsia"/>
          <w:b/>
          <w:bCs/>
          <w:sz w:val="28"/>
          <w:szCs w:val="28"/>
          <w:highlight w:val="none"/>
          <w:lang w:val="en-US" w:eastAsia="zh-CN"/>
        </w:rPr>
      </w:pPr>
      <w:bookmarkStart w:id="159" w:name="_Toc1583"/>
      <w:r>
        <w:rPr>
          <w:rFonts w:hint="eastAsia" w:ascii="Times New Roman" w:cs="Times New Roman" w:eastAsiaTheme="minorEastAsia"/>
          <w:b/>
          <w:bCs/>
          <w:sz w:val="28"/>
          <w:szCs w:val="28"/>
          <w:highlight w:val="none"/>
          <w:lang w:val="en-US" w:eastAsia="zh-CN"/>
        </w:rPr>
        <w:t>附件八  快检校准记录</w:t>
      </w:r>
      <w:bookmarkEnd w:id="159"/>
    </w:p>
    <w:p w14:paraId="4A9C5AE5">
      <w:pPr>
        <w:pStyle w:val="2"/>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eastAsia" w:ascii="Times New Roman" w:cs="Times New Roman" w:eastAsiaTheme="minorEastAsia"/>
          <w:b/>
          <w:bCs/>
          <w:sz w:val="28"/>
          <w:szCs w:val="28"/>
          <w:highlight w:val="none"/>
          <w:lang w:val="en-US" w:eastAsia="zh-CN"/>
        </w:rPr>
      </w:pPr>
      <w:r>
        <w:rPr>
          <w:rFonts w:hint="eastAsia" w:ascii="Times New Roman" w:cs="Times New Roman" w:eastAsiaTheme="minorEastAsia"/>
          <w:b/>
          <w:bCs/>
          <w:sz w:val="28"/>
          <w:szCs w:val="28"/>
          <w:highlight w:val="none"/>
          <w:lang w:val="en-US" w:eastAsia="zh-CN"/>
        </w:rPr>
        <w:drawing>
          <wp:inline distT="0" distB="0" distL="114300" distR="114300">
            <wp:extent cx="5267960" cy="7444105"/>
            <wp:effectExtent l="0" t="0" r="8890" b="4445"/>
            <wp:docPr id="73" name="图片 73" descr="快检校正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descr="快检校正_00"/>
                    <pic:cNvPicPr>
                      <a:picLocks noChangeAspect="1"/>
                    </pic:cNvPicPr>
                  </pic:nvPicPr>
                  <pic:blipFill>
                    <a:blip r:embed="rId217"/>
                    <a:stretch>
                      <a:fillRect/>
                    </a:stretch>
                  </pic:blipFill>
                  <pic:spPr>
                    <a:xfrm>
                      <a:off x="0" y="0"/>
                      <a:ext cx="5267960" cy="7444105"/>
                    </a:xfrm>
                    <a:prstGeom prst="rect">
                      <a:avLst/>
                    </a:prstGeom>
                  </pic:spPr>
                </pic:pic>
              </a:graphicData>
            </a:graphic>
          </wp:inline>
        </w:drawing>
      </w:r>
    </w:p>
    <w:p w14:paraId="218021DA">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eastAsia"/>
          <w:lang w:val="en-US" w:eastAsia="zh-CN"/>
        </w:rPr>
        <w:sectPr>
          <w:pgSz w:w="11906" w:h="16838"/>
          <w:pgMar w:top="1440" w:right="1803" w:bottom="1440" w:left="1803" w:header="964" w:footer="992" w:gutter="0"/>
          <w:pgBorders>
            <w:top w:val="none" w:sz="0" w:space="0"/>
            <w:left w:val="none" w:sz="0" w:space="0"/>
            <w:bottom w:val="none" w:sz="0" w:space="0"/>
            <w:right w:val="none" w:sz="0" w:space="0"/>
          </w:pgBorders>
          <w:pgNumType w:fmt="decimal"/>
          <w:cols w:space="0" w:num="1"/>
          <w:rtlGutter w:val="0"/>
          <w:docGrid w:type="lines" w:linePitch="332" w:charSpace="0"/>
        </w:sectPr>
      </w:pPr>
    </w:p>
    <w:p w14:paraId="404A6148">
      <w:pPr>
        <w:pStyle w:val="44"/>
        <w:keepNext w:val="0"/>
        <w:keepLines w:val="0"/>
        <w:pageBreakBefore w:val="0"/>
        <w:widowControl w:val="0"/>
        <w:kinsoku/>
        <w:wordWrap/>
        <w:overflowPunct/>
        <w:topLinePunct w:val="0"/>
        <w:autoSpaceDE w:val="0"/>
        <w:autoSpaceDN w:val="0"/>
        <w:bidi w:val="0"/>
        <w:adjustRightInd w:val="0"/>
        <w:snapToGrid w:val="0"/>
        <w:spacing w:line="360" w:lineRule="auto"/>
        <w:jc w:val="left"/>
        <w:textAlignment w:val="auto"/>
        <w:outlineLvl w:val="0"/>
        <w:rPr>
          <w:rFonts w:hint="default" w:ascii="Times New Roman" w:cs="Times New Roman" w:eastAsiaTheme="minorEastAsia"/>
          <w:b/>
          <w:bCs/>
          <w:sz w:val="28"/>
          <w:szCs w:val="28"/>
          <w:highlight w:val="none"/>
          <w:lang w:val="en-US" w:eastAsia="zh-CN"/>
        </w:rPr>
      </w:pPr>
      <w:bookmarkStart w:id="160" w:name="_Toc25643"/>
      <w:r>
        <w:rPr>
          <w:rFonts w:hint="eastAsia" w:ascii="Times New Roman" w:cs="Times New Roman" w:eastAsiaTheme="minorEastAsia"/>
          <w:b/>
          <w:bCs/>
          <w:sz w:val="28"/>
          <w:szCs w:val="28"/>
          <w:highlight w:val="none"/>
          <w:lang w:val="en-US" w:eastAsia="zh-CN"/>
        </w:rPr>
        <w:t>附件九  周边关系图</w:t>
      </w:r>
      <w:bookmarkEnd w:id="160"/>
    </w:p>
    <w:p w14:paraId="2E4B05F1">
      <w:pPr>
        <w:ind w:left="0" w:leftChars="0" w:firstLine="0" w:firstLineChars="0"/>
        <w:sectPr>
          <w:pgSz w:w="16838" w:h="11906" w:orient="landscape"/>
          <w:pgMar w:top="1803" w:right="1440" w:bottom="1803" w:left="1440" w:header="964" w:footer="992" w:gutter="0"/>
          <w:pgBorders>
            <w:top w:val="none" w:sz="0" w:space="0"/>
            <w:left w:val="none" w:sz="0" w:space="0"/>
            <w:bottom w:val="none" w:sz="0" w:space="0"/>
            <w:right w:val="none" w:sz="0" w:space="0"/>
          </w:pgBorders>
          <w:pgNumType w:fmt="decimal"/>
          <w:cols w:space="0" w:num="1"/>
          <w:rtlGutter w:val="0"/>
          <w:docGrid w:type="lines" w:linePitch="332" w:charSpace="0"/>
        </w:sectPr>
      </w:pPr>
      <w:r>
        <w:drawing>
          <wp:inline distT="0" distB="0" distL="114300" distR="114300">
            <wp:extent cx="8854440" cy="4518025"/>
            <wp:effectExtent l="0" t="0" r="3810" b="15875"/>
            <wp:docPr id="2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4"/>
                    <pic:cNvPicPr>
                      <a:picLocks noChangeAspect="1"/>
                    </pic:cNvPicPr>
                  </pic:nvPicPr>
                  <pic:blipFill>
                    <a:blip r:embed="rId218"/>
                    <a:stretch>
                      <a:fillRect/>
                    </a:stretch>
                  </pic:blipFill>
                  <pic:spPr>
                    <a:xfrm>
                      <a:off x="0" y="0"/>
                      <a:ext cx="8854440" cy="4518025"/>
                    </a:xfrm>
                    <a:prstGeom prst="rect">
                      <a:avLst/>
                    </a:prstGeom>
                    <a:noFill/>
                    <a:ln>
                      <a:noFill/>
                    </a:ln>
                  </pic:spPr>
                </pic:pic>
              </a:graphicData>
            </a:graphic>
          </wp:inline>
        </w:drawing>
      </w:r>
    </w:p>
    <w:p w14:paraId="527F4177">
      <w:pPr>
        <w:pStyle w:val="44"/>
        <w:keepNext w:val="0"/>
        <w:keepLines w:val="0"/>
        <w:pageBreakBefore w:val="0"/>
        <w:widowControl w:val="0"/>
        <w:kinsoku/>
        <w:wordWrap/>
        <w:overflowPunct/>
        <w:topLinePunct w:val="0"/>
        <w:autoSpaceDE w:val="0"/>
        <w:autoSpaceDN w:val="0"/>
        <w:bidi w:val="0"/>
        <w:adjustRightInd w:val="0"/>
        <w:snapToGrid w:val="0"/>
        <w:spacing w:line="360" w:lineRule="auto"/>
        <w:jc w:val="left"/>
        <w:textAlignment w:val="auto"/>
        <w:outlineLvl w:val="0"/>
        <w:rPr>
          <w:rFonts w:hint="default" w:ascii="Times New Roman" w:cs="Times New Roman" w:eastAsiaTheme="minorEastAsia"/>
          <w:b/>
          <w:bCs/>
          <w:sz w:val="28"/>
          <w:szCs w:val="28"/>
          <w:highlight w:val="none"/>
          <w:lang w:val="en-US" w:eastAsia="zh-CN"/>
        </w:rPr>
      </w:pPr>
      <w:bookmarkStart w:id="161" w:name="_Toc10110"/>
      <w:bookmarkStart w:id="162" w:name="_Toc31049"/>
      <w:r>
        <w:rPr>
          <w:rFonts w:hint="default" w:ascii="Times New Roman" w:cs="Times New Roman" w:eastAsiaTheme="minorEastAsia"/>
          <w:b/>
          <w:bCs/>
          <w:sz w:val="28"/>
          <w:szCs w:val="28"/>
          <w:highlight w:val="none"/>
          <w:lang w:val="en-US" w:eastAsia="zh-CN"/>
        </w:rPr>
        <w:t>附件</w:t>
      </w:r>
      <w:r>
        <w:rPr>
          <w:rFonts w:hint="eastAsia" w:ascii="Times New Roman" w:cs="Times New Roman" w:eastAsiaTheme="minorEastAsia"/>
          <w:b/>
          <w:bCs/>
          <w:sz w:val="28"/>
          <w:szCs w:val="28"/>
          <w:highlight w:val="none"/>
          <w:lang w:val="en-US" w:eastAsia="zh-CN"/>
        </w:rPr>
        <w:t xml:space="preserve">十  </w:t>
      </w:r>
      <w:r>
        <w:rPr>
          <w:rFonts w:hint="default" w:ascii="Times New Roman" w:cs="Times New Roman" w:eastAsiaTheme="minorEastAsia"/>
          <w:b/>
          <w:bCs/>
          <w:sz w:val="28"/>
          <w:szCs w:val="28"/>
          <w:highlight w:val="none"/>
          <w:lang w:val="en-US" w:eastAsia="zh-CN"/>
        </w:rPr>
        <w:t>土壤勘测定界图</w:t>
      </w:r>
      <w:bookmarkEnd w:id="161"/>
      <w:bookmarkEnd w:id="162"/>
    </w:p>
    <w:p w14:paraId="168AB63E">
      <w:pPr>
        <w:pStyle w:val="2"/>
        <w:jc w:val="center"/>
        <w:rPr>
          <w:rFonts w:hint="eastAsia"/>
          <w:lang w:val="en-US" w:eastAsia="zh-CN"/>
        </w:rPr>
      </w:pPr>
      <w:r>
        <w:drawing>
          <wp:inline distT="0" distB="0" distL="114300" distR="114300">
            <wp:extent cx="6784975" cy="4785360"/>
            <wp:effectExtent l="0" t="0" r="15875" b="15240"/>
            <wp:docPr id="2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6"/>
                    <pic:cNvPicPr>
                      <a:picLocks noChangeAspect="1"/>
                    </pic:cNvPicPr>
                  </pic:nvPicPr>
                  <pic:blipFill>
                    <a:blip r:embed="rId219"/>
                    <a:stretch>
                      <a:fillRect/>
                    </a:stretch>
                  </pic:blipFill>
                  <pic:spPr>
                    <a:xfrm>
                      <a:off x="0" y="0"/>
                      <a:ext cx="6784975" cy="4785360"/>
                    </a:xfrm>
                    <a:prstGeom prst="rect">
                      <a:avLst/>
                    </a:prstGeom>
                    <a:noFill/>
                    <a:ln>
                      <a:noFill/>
                    </a:ln>
                  </pic:spPr>
                </pic:pic>
              </a:graphicData>
            </a:graphic>
          </wp:inline>
        </w:drawing>
      </w:r>
    </w:p>
    <w:p w14:paraId="45A8FBD3">
      <w:pPr>
        <w:pStyle w:val="44"/>
        <w:keepNext w:val="0"/>
        <w:keepLines w:val="0"/>
        <w:pageBreakBefore w:val="0"/>
        <w:widowControl w:val="0"/>
        <w:kinsoku/>
        <w:wordWrap/>
        <w:overflowPunct/>
        <w:topLinePunct w:val="0"/>
        <w:autoSpaceDE w:val="0"/>
        <w:autoSpaceDN w:val="0"/>
        <w:bidi w:val="0"/>
        <w:adjustRightInd w:val="0"/>
        <w:snapToGrid w:val="0"/>
        <w:spacing w:line="360" w:lineRule="auto"/>
        <w:jc w:val="left"/>
        <w:textAlignment w:val="auto"/>
        <w:outlineLvl w:val="0"/>
        <w:rPr>
          <w:rFonts w:hint="default" w:ascii="Times New Roman" w:cs="Times New Roman" w:eastAsiaTheme="minorEastAsia"/>
          <w:b/>
          <w:bCs/>
          <w:sz w:val="28"/>
          <w:szCs w:val="28"/>
          <w:highlight w:val="none"/>
          <w:lang w:val="en-US" w:eastAsia="zh-CN"/>
        </w:rPr>
        <w:sectPr>
          <w:pgSz w:w="16838" w:h="11906" w:orient="landscape"/>
          <w:pgMar w:top="1803" w:right="1440" w:bottom="1803" w:left="1440" w:header="964" w:footer="992" w:gutter="0"/>
          <w:pgBorders>
            <w:top w:val="none" w:sz="0" w:space="0"/>
            <w:left w:val="none" w:sz="0" w:space="0"/>
            <w:bottom w:val="none" w:sz="0" w:space="0"/>
            <w:right w:val="none" w:sz="0" w:space="0"/>
          </w:pgBorders>
          <w:pgNumType w:fmt="decimal"/>
          <w:cols w:space="0" w:num="1"/>
          <w:rtlGutter w:val="0"/>
          <w:docGrid w:type="lines" w:linePitch="332" w:charSpace="0"/>
        </w:sectPr>
      </w:pPr>
      <w:bookmarkStart w:id="163" w:name="_Toc14036"/>
    </w:p>
    <w:p w14:paraId="41ECFD01">
      <w:pPr>
        <w:pStyle w:val="44"/>
        <w:keepNext w:val="0"/>
        <w:keepLines w:val="0"/>
        <w:pageBreakBefore w:val="0"/>
        <w:widowControl w:val="0"/>
        <w:kinsoku/>
        <w:wordWrap/>
        <w:overflowPunct/>
        <w:topLinePunct w:val="0"/>
        <w:autoSpaceDE w:val="0"/>
        <w:autoSpaceDN w:val="0"/>
        <w:bidi w:val="0"/>
        <w:adjustRightInd w:val="0"/>
        <w:snapToGrid w:val="0"/>
        <w:spacing w:line="360" w:lineRule="auto"/>
        <w:jc w:val="left"/>
        <w:textAlignment w:val="auto"/>
        <w:outlineLvl w:val="0"/>
        <w:rPr>
          <w:rFonts w:hint="default" w:ascii="Times New Roman" w:cs="Times New Roman" w:eastAsiaTheme="minorEastAsia"/>
          <w:b/>
          <w:bCs/>
          <w:sz w:val="28"/>
          <w:szCs w:val="28"/>
          <w:highlight w:val="none"/>
          <w:lang w:val="en-US" w:eastAsia="zh-CN"/>
        </w:rPr>
      </w:pPr>
      <w:bookmarkStart w:id="164" w:name="_Toc19298"/>
      <w:r>
        <w:rPr>
          <w:rFonts w:hint="default" w:ascii="Times New Roman" w:cs="Times New Roman" w:eastAsiaTheme="minorEastAsia"/>
          <w:b/>
          <w:bCs/>
          <w:sz w:val="28"/>
          <w:szCs w:val="28"/>
          <w:highlight w:val="none"/>
          <w:lang w:val="en-US" w:eastAsia="zh-CN"/>
        </w:rPr>
        <w:t>附件</w:t>
      </w:r>
      <w:r>
        <w:rPr>
          <w:rFonts w:hint="eastAsia" w:ascii="Times New Roman" w:cs="Times New Roman" w:eastAsiaTheme="minorEastAsia"/>
          <w:b/>
          <w:bCs/>
          <w:sz w:val="28"/>
          <w:szCs w:val="28"/>
          <w:highlight w:val="none"/>
          <w:lang w:val="en-US" w:eastAsia="zh-CN"/>
        </w:rPr>
        <w:t>十一  现场勘探</w:t>
      </w:r>
      <w:r>
        <w:rPr>
          <w:rFonts w:hint="default" w:ascii="Times New Roman" w:cs="Times New Roman" w:eastAsiaTheme="minorEastAsia"/>
          <w:b/>
          <w:bCs/>
          <w:sz w:val="28"/>
          <w:szCs w:val="28"/>
          <w:highlight w:val="none"/>
          <w:lang w:val="en-US" w:eastAsia="zh-CN"/>
        </w:rPr>
        <w:t>记录表</w:t>
      </w:r>
      <w:bookmarkEnd w:id="163"/>
      <w:bookmarkEnd w:id="164"/>
    </w:p>
    <w:p w14:paraId="7326588B">
      <w:pPr>
        <w:pStyle w:val="2"/>
        <w:sectPr>
          <w:pgSz w:w="11906" w:h="16838"/>
          <w:pgMar w:top="1440" w:right="1803" w:bottom="1440" w:left="1803" w:header="964" w:footer="992" w:gutter="0"/>
          <w:pgBorders>
            <w:top w:val="none" w:sz="0" w:space="0"/>
            <w:left w:val="none" w:sz="0" w:space="0"/>
            <w:bottom w:val="none" w:sz="0" w:space="0"/>
            <w:right w:val="none" w:sz="0" w:space="0"/>
          </w:pgBorders>
          <w:pgNumType w:fmt="decimal"/>
          <w:cols w:space="0" w:num="1"/>
          <w:rtlGutter w:val="0"/>
          <w:docGrid w:type="lines" w:linePitch="332" w:charSpace="0"/>
        </w:sectPr>
      </w:pPr>
      <w:r>
        <w:drawing>
          <wp:inline distT="0" distB="0" distL="114300" distR="114300">
            <wp:extent cx="5269865" cy="7267575"/>
            <wp:effectExtent l="0" t="0" r="6985" b="9525"/>
            <wp:docPr id="2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7"/>
                    <pic:cNvPicPr>
                      <a:picLocks noChangeAspect="1"/>
                    </pic:cNvPicPr>
                  </pic:nvPicPr>
                  <pic:blipFill>
                    <a:blip r:embed="rId220"/>
                    <a:stretch>
                      <a:fillRect/>
                    </a:stretch>
                  </pic:blipFill>
                  <pic:spPr>
                    <a:xfrm>
                      <a:off x="0" y="0"/>
                      <a:ext cx="5269865" cy="7267575"/>
                    </a:xfrm>
                    <a:prstGeom prst="rect">
                      <a:avLst/>
                    </a:prstGeom>
                    <a:noFill/>
                    <a:ln>
                      <a:noFill/>
                    </a:ln>
                  </pic:spPr>
                </pic:pic>
              </a:graphicData>
            </a:graphic>
          </wp:inline>
        </w:drawing>
      </w:r>
    </w:p>
    <w:p w14:paraId="4FDAE3C9">
      <w:pPr>
        <w:pStyle w:val="44"/>
        <w:keepNext w:val="0"/>
        <w:keepLines w:val="0"/>
        <w:pageBreakBefore w:val="0"/>
        <w:widowControl w:val="0"/>
        <w:kinsoku/>
        <w:wordWrap/>
        <w:overflowPunct/>
        <w:topLinePunct w:val="0"/>
        <w:autoSpaceDE w:val="0"/>
        <w:autoSpaceDN w:val="0"/>
        <w:bidi w:val="0"/>
        <w:adjustRightInd w:val="0"/>
        <w:snapToGrid w:val="0"/>
        <w:spacing w:line="360" w:lineRule="auto"/>
        <w:jc w:val="left"/>
        <w:textAlignment w:val="auto"/>
        <w:outlineLvl w:val="0"/>
        <w:rPr>
          <w:rFonts w:hint="default" w:ascii="Times New Roman" w:cs="Times New Roman" w:eastAsiaTheme="minorEastAsia"/>
          <w:b/>
          <w:bCs/>
          <w:sz w:val="28"/>
          <w:szCs w:val="28"/>
          <w:highlight w:val="none"/>
          <w:lang w:val="en-US" w:eastAsia="zh-CN"/>
        </w:rPr>
      </w:pPr>
      <w:bookmarkStart w:id="165" w:name="_Toc17673"/>
      <w:r>
        <w:rPr>
          <w:rFonts w:hint="default" w:ascii="Times New Roman" w:cs="Times New Roman" w:eastAsiaTheme="minorEastAsia"/>
          <w:b/>
          <w:bCs/>
          <w:sz w:val="28"/>
          <w:szCs w:val="28"/>
          <w:highlight w:val="none"/>
          <w:lang w:val="en-US" w:eastAsia="zh-CN"/>
        </w:rPr>
        <w:t>附件</w:t>
      </w:r>
      <w:r>
        <w:rPr>
          <w:rFonts w:hint="eastAsia" w:ascii="Times New Roman" w:cs="Times New Roman" w:eastAsiaTheme="minorEastAsia"/>
          <w:b/>
          <w:bCs/>
          <w:sz w:val="28"/>
          <w:szCs w:val="28"/>
          <w:highlight w:val="none"/>
          <w:lang w:val="en-US" w:eastAsia="zh-CN"/>
        </w:rPr>
        <w:t>十二  委托书</w:t>
      </w:r>
      <w:bookmarkEnd w:id="165"/>
    </w:p>
    <w:p w14:paraId="7907CD70">
      <w:pPr>
        <w:pStyle w:val="2"/>
        <w:ind w:left="0" w:leftChars="0" w:firstLine="0" w:firstLineChars="0"/>
        <w:rPr>
          <w:rFonts w:hint="default"/>
          <w:lang w:val="en-US" w:eastAsia="zh-CN"/>
        </w:rPr>
      </w:pPr>
      <w:r>
        <w:drawing>
          <wp:inline distT="0" distB="0" distL="114300" distR="114300">
            <wp:extent cx="5556250" cy="7106285"/>
            <wp:effectExtent l="0" t="0" r="6350" b="18415"/>
            <wp:docPr id="4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1"/>
                    <pic:cNvPicPr>
                      <a:picLocks noChangeAspect="1"/>
                    </pic:cNvPicPr>
                  </pic:nvPicPr>
                  <pic:blipFill>
                    <a:blip r:embed="rId221"/>
                    <a:stretch>
                      <a:fillRect/>
                    </a:stretch>
                  </pic:blipFill>
                  <pic:spPr>
                    <a:xfrm>
                      <a:off x="0" y="0"/>
                      <a:ext cx="5556250" cy="7106285"/>
                    </a:xfrm>
                    <a:prstGeom prst="rect">
                      <a:avLst/>
                    </a:prstGeom>
                    <a:noFill/>
                    <a:ln>
                      <a:noFill/>
                    </a:ln>
                  </pic:spPr>
                </pic:pic>
              </a:graphicData>
            </a:graphic>
          </wp:inline>
        </w:drawing>
      </w:r>
    </w:p>
    <w:sectPr>
      <w:pgSz w:w="11906" w:h="16838"/>
      <w:pgMar w:top="1440" w:right="1803" w:bottom="1440" w:left="1803" w:header="964" w:footer="992" w:gutter="0"/>
      <w:pgBorders>
        <w:top w:val="none" w:sz="0" w:space="0"/>
        <w:left w:val="none" w:sz="0" w:space="0"/>
        <w:bottom w:val="none" w:sz="0" w:space="0"/>
        <w:right w:val="none" w:sz="0" w:space="0"/>
      </w:pgBorders>
      <w:pgNumType w:fmt="decimal"/>
      <w:cols w:space="0" w:num="1"/>
      <w:rtlGutter w:val="0"/>
      <w:docGrid w:type="lines" w:linePitch="33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swiss"/>
    <w:pitch w:val="default"/>
    <w:sig w:usb0="00000000" w:usb1="00000000" w:usb2="0000003F" w:usb3="00000000" w:csb0="603F01FF" w:csb1="FFFF0000"/>
  </w:font>
  <w:font w:name="仿宋_GB2312">
    <w:altName w:val="仿宋"/>
    <w:panose1 w:val="02010609030101010101"/>
    <w:charset w:val="86"/>
    <w:family w:val="auto"/>
    <w:pitch w:val="default"/>
    <w:sig w:usb0="00000000" w:usb1="00000000" w:usb2="00000000" w:usb3="00000000" w:csb0="00040000" w:csb1="00000000"/>
  </w:font>
  <w:font w:name="Arial Black">
    <w:panose1 w:val="020B0A04020102020204"/>
    <w:charset w:val="00"/>
    <w:family w:val="swiss"/>
    <w:pitch w:val="default"/>
    <w:sig w:usb0="A00002AF" w:usb1="400078FB" w:usb2="00000000" w:usb3="00000000" w:csb0="6000009F" w:csb1="DFD70000"/>
  </w:font>
  <w:font w:name="微软雅黑">
    <w:panose1 w:val="020B0503020204020204"/>
    <w:charset w:val="86"/>
    <w:family w:val="auto"/>
    <w:pitch w:val="default"/>
    <w:sig w:usb0="80000287" w:usb1="2ACF3C50" w:usb2="00000016" w:usb3="00000000" w:csb0="0004001F" w:csb1="00000000"/>
  </w:font>
  <w:font w:name="方正仿宋_GB2312">
    <w:altName w:val="仿宋"/>
    <w:panose1 w:val="02000000000000000000"/>
    <w:charset w:val="86"/>
    <w:family w:val="auto"/>
    <w:pitch w:val="default"/>
    <w:sig w:usb0="00000000" w:usb1="00000000" w:usb2="00000012" w:usb3="00000000" w:csb0="00040001"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D12FF2">
    <w:pPr>
      <w:pStyle w:val="2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12DD2F">
    <w:pPr>
      <w:pStyle w:val="2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E5E684">
    <w:pPr>
      <w:pStyle w:val="24"/>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B12959">
    <w:pPr>
      <w:pStyle w:val="24"/>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FCB520">
    <w:pPr>
      <w:pStyle w:val="24"/>
      <w:ind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3603E1">
    <w:pPr>
      <w:pStyle w:val="24"/>
      <w:pBdr>
        <w:top w:val="single" w:color="auto" w:sz="4" w:space="1"/>
        <w:left w:val="none" w:color="auto" w:sz="0" w:space="4"/>
        <w:bottom w:val="none" w:color="auto" w:sz="0" w:space="1"/>
        <w:right w:val="none" w:color="auto" w:sz="0" w:space="4"/>
      </w:pBdr>
      <w:ind w:left="0" w:leftChars="0" w:firstLine="0" w:firstLineChars="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17045F">
    <w:pPr>
      <w:pStyle w:val="24"/>
      <w:pBdr>
        <w:top w:val="single" w:color="auto" w:sz="4" w:space="1"/>
        <w:left w:val="none" w:color="auto" w:sz="0" w:space="4"/>
        <w:bottom w:val="none" w:color="auto" w:sz="0" w:space="1"/>
        <w:right w:val="none" w:color="auto" w:sz="0" w:space="4"/>
      </w:pBdr>
      <w:ind w:firstLine="360"/>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5" name="文本框 1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3D96AE7">
                          <w:pPr>
                            <w:pStyle w:val="2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XMCLg0AgAAZQ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VzAi4NAIAAGUEAAAOAAAAAAAAAAEAIAAAAB8BAABkcnMvZTJvRG9jLnhtbFBL&#10;BQYAAAAABgAGAFkBAADFBQAAAAA=&#10;">
              <v:fill on="f" focussize="0,0"/>
              <v:stroke on="f" weight="0.5pt"/>
              <v:imagedata o:title=""/>
              <o:lock v:ext="edit" aspectratio="f"/>
              <v:textbox inset="0mm,0mm,0mm,0mm" style="mso-fit-shape-to-text:t;">
                <w:txbxContent>
                  <w:p w14:paraId="33D96AE7">
                    <w:pPr>
                      <w:pStyle w:val="2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16906F">
    <w:pPr>
      <w:pStyle w:val="24"/>
      <w:pBdr>
        <w:top w:val="single" w:color="auto" w:sz="4" w:space="1"/>
        <w:left w:val="none" w:color="auto" w:sz="0" w:space="4"/>
        <w:bottom w:val="none" w:color="auto" w:sz="0" w:space="1"/>
        <w:right w:val="none" w:color="auto" w:sz="0" w:space="4"/>
      </w:pBdr>
      <w:ind w:firstLine="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95" name="文本框 9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3AF41B0">
                          <w:pPr>
                            <w:pStyle w:val="24"/>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cAT2gzAgAAYwQAAA4AAABkcnMvZTJvRG9jLnhtbK1UzY7TMBC+I/EO&#10;lu80adGuSt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M0VJYZpVPz0/dvp&#10;x6/Tz68EZxCocWGGuAeHyNi+tS3aZjgPOEy828rr9AUjAj/kPV7kFW0kPF2aTqbTHC4O37ABfvZ4&#10;3fkQ3wmrSTIK6lG/TlZ22ITYhw4hKZuxa6lUV0NlSFPQ69dX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cAT2gzAgAAYwQAAA4AAAAAAAAAAQAgAAAAHwEAAGRycy9lMm9Eb2MueG1sUEsF&#10;BgAAAAAGAAYAWQEAAMQFAAAAAA==&#10;">
              <v:fill on="f" focussize="0,0"/>
              <v:stroke on="f" weight="0.5pt"/>
              <v:imagedata o:title=""/>
              <o:lock v:ext="edit" aspectratio="f"/>
              <v:textbox inset="0mm,0mm,0mm,0mm" style="mso-fit-shape-to-text:t;">
                <w:txbxContent>
                  <w:p w14:paraId="53AF41B0">
                    <w:pPr>
                      <w:pStyle w:val="24"/>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BC7627">
    <w:pPr>
      <w:pStyle w:val="24"/>
      <w:pBdr>
        <w:top w:val="single" w:color="auto" w:sz="4" w:space="1"/>
        <w:left w:val="none" w:color="auto" w:sz="0" w:space="4"/>
        <w:bottom w:val="none" w:color="auto" w:sz="0" w:space="1"/>
        <w:right w:val="none" w:color="auto" w:sz="0" w:space="4"/>
      </w:pBdr>
      <w:ind w:firstLine="360"/>
      <w:rPr>
        <w:rFonts w:hint="default"/>
        <w:lang w:val="en-US"/>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8" name="文本框 1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9FAFBB">
                          <w:pPr>
                            <w:pStyle w:val="24"/>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Y3JWoyAgAAZ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jclajICAABlBAAADgAAAAAAAAABACAAAAAfAQAAZHJzL2Uyb0RvYy54bWxQSwUG&#10;AAAAAAYABgBZAQAAwwUAAAAA&#10;">
              <v:fill on="f" focussize="0,0"/>
              <v:stroke on="f" weight="0.5pt"/>
              <v:imagedata o:title=""/>
              <o:lock v:ext="edit" aspectratio="f"/>
              <v:textbox inset="0mm,0mm,0mm,0mm" style="mso-fit-shape-to-text:t;">
                <w:txbxContent>
                  <w:p w14:paraId="6C9FAFBB">
                    <w:pPr>
                      <w:pStyle w:val="24"/>
                    </w:pPr>
                    <w:r>
                      <w:fldChar w:fldCharType="begin"/>
                    </w:r>
                    <w:r>
                      <w:instrText xml:space="preserve"> PAGE  \* MERGEFORMAT </w:instrText>
                    </w:r>
                    <w:r>
                      <w:fldChar w:fldCharType="separate"/>
                    </w:r>
                    <w:r>
                      <w:t>25</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ED634E">
    <w:pPr>
      <w:pStyle w:val="24"/>
      <w:pBdr>
        <w:top w:val="single" w:color="auto" w:sz="4" w:space="1"/>
        <w:left w:val="none" w:color="auto" w:sz="0" w:space="4"/>
        <w:bottom w:val="none" w:color="auto" w:sz="0" w:space="1"/>
        <w:right w:val="none" w:color="auto" w:sz="0" w:space="4"/>
      </w:pBdr>
      <w:ind w:firstLine="360"/>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6" name="文本框 14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58A183D">
                          <w:pPr>
                            <w:pStyle w:val="24"/>
                          </w:pPr>
                          <w:r>
                            <w:fldChar w:fldCharType="begin"/>
                          </w:r>
                          <w:r>
                            <w:instrText xml:space="preserve"> PAGE  \* MERGEFORMAT </w:instrText>
                          </w:r>
                          <w:r>
                            <w:fldChar w:fldCharType="separate"/>
                          </w:r>
                          <w:r>
                            <w:t>37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O73va8zAgAAZQQAAA4AAAAAAAAAAQAgAAAAHwEAAGRycy9lMm9Eb2MueG1sUEsF&#10;BgAAAAAGAAYAWQEAAMQFAAAAAA==&#10;">
              <v:fill on="f" focussize="0,0"/>
              <v:stroke on="f" weight="0.5pt"/>
              <v:imagedata o:title=""/>
              <o:lock v:ext="edit" aspectratio="f"/>
              <v:textbox inset="0mm,0mm,0mm,0mm" style="mso-fit-shape-to-text:t;">
                <w:txbxContent>
                  <w:p w14:paraId="658A183D">
                    <w:pPr>
                      <w:pStyle w:val="24"/>
                    </w:pPr>
                    <w:r>
                      <w:fldChar w:fldCharType="begin"/>
                    </w:r>
                    <w:r>
                      <w:instrText xml:space="preserve"> PAGE  \* MERGEFORMAT </w:instrText>
                    </w:r>
                    <w:r>
                      <w:fldChar w:fldCharType="separate"/>
                    </w:r>
                    <w:r>
                      <w:t>37</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BDF123">
    <w:pPr>
      <w:pStyle w:val="24"/>
      <w:widowControl w:val="0"/>
      <w:pBdr>
        <w:top w:val="single" w:color="auto" w:sz="4" w:space="1"/>
        <w:left w:val="none" w:color="auto" w:sz="0" w:space="4"/>
        <w:bottom w:val="none" w:color="auto" w:sz="0" w:space="1"/>
        <w:right w:val="none" w:color="auto" w:sz="0" w:space="4"/>
        <w:between w:val="none" w:color="auto" w:sz="0" w:space="0"/>
      </w:pBdr>
      <w:autoSpaceDE w:val="0"/>
      <w:autoSpaceDN w:val="0"/>
      <w:snapToGrid w:val="0"/>
      <w:spacing w:before="0" w:after="0" w:line="360" w:lineRule="auto"/>
      <w:ind w:left="0" w:leftChars="0" w:right="0" w:rightChars="0" w:firstLine="0" w:firstLineChars="0"/>
      <w:jc w:val="right"/>
      <w:rPr>
        <w:rFonts w:hint="eastAsia" w:eastAsia="宋体"/>
        <w:lang w:eastAsia="zh-CN"/>
      </w:rPr>
    </w:pPr>
    <w:r>
      <w:rPr>
        <w:sz w:val="21"/>
      </w:rP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0"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B0FFA62">
                          <w:pPr>
                            <w:pStyle w:val="2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wrap="none" lIns="0" tIns="0" rIns="0" bIns="0" upright="0">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8281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M8ZCMkBAACb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cROuURPHLY78/PPH+def8+/v&#10;5DoL1AeoMe8+YGYa3vkBk2c/oDPzHlS0+YuMCMYR6nSRVw6JiPxotVytKgwJjM0XxGcPz0OE9F56&#10;S7LR0IjzK7Ly40dIY+qckqs5f6eNKTM07h8HYmYPy72PPWYrDbthIrTz7Qn59Dj6hjrcdErMB4fK&#10;Yn9pNuJs7GbjEKLed2WNcj0It4eETZTecoURdiqMMyvspv3KS/H4XrIe/qnNX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CIzxkIyQEAAJsDAAAOAAAAAAAAAAEAIAAAAB4BAABkcnMvZTJvRG9j&#10;LnhtbFBLBQYAAAAABgAGAFkBAABZBQAAAAA=&#10;">
              <v:fill on="f" focussize="0,0"/>
              <v:stroke on="f"/>
              <v:imagedata o:title=""/>
              <o:lock v:ext="edit" aspectratio="f"/>
              <v:textbox inset="0mm,0mm,0mm,0mm" style="mso-fit-shape-to-text:t;">
                <w:txbxContent>
                  <w:p w14:paraId="1B0FFA62">
                    <w:pPr>
                      <w:pStyle w:val="2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mc:Fallback>
      </mc:AlternateContent>
    </w:r>
    <w:r>
      <w:rPr>
        <w:rFonts w:hint="eastAsia"/>
        <w:sz w:val="21"/>
        <w:szCs w:val="21"/>
        <w:lang w:eastAsia="zh-CN"/>
      </w:rPr>
      <w:t>三益（山东）测试科技有限公司</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21CDD9">
    <w:pPr>
      <w:pStyle w:val="6"/>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661B9D">
    <w:pPr>
      <w:pStyle w:val="6"/>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061F63">
    <w:pPr>
      <w:pStyle w:val="6"/>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517C29">
    <w:pPr>
      <w:pStyle w:val="6"/>
      <w:pBdr>
        <w:bottom w:val="thinThickSmallGap" w:color="auto" w:sz="12" w:space="1"/>
      </w:pBdr>
      <w:ind w:left="0" w:leftChars="0" w:firstLine="0" w:firstLineChars="0"/>
      <w:jc w:val="center"/>
      <w:rPr>
        <w:rFonts w:hint="default" w:ascii="Times New Roman" w:hAnsi="Times New Roman" w:cs="Times New Roman" w:eastAsiaTheme="majorEastAsia"/>
        <w:sz w:val="20"/>
        <w:szCs w:val="20"/>
        <w:lang w:val="en-US" w:eastAsia="zh-CN"/>
      </w:rPr>
    </w:pPr>
    <w:r>
      <w:rPr>
        <w:rFonts w:hint="eastAsia" w:cs="Times New Roman" w:eastAsiaTheme="majorEastAsia"/>
        <w:sz w:val="20"/>
        <w:szCs w:val="20"/>
        <w:lang w:val="en-US" w:eastAsia="zh-CN"/>
      </w:rPr>
      <w:t>枣庄市薛城区和谐路东侧，榴园大道北侧地块土壤污染状况调查报告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00E570"/>
    <w:multiLevelType w:val="singleLevel"/>
    <w:tmpl w:val="1200E570"/>
    <w:lvl w:ilvl="0" w:tentative="0">
      <w:start w:val="5"/>
      <w:numFmt w:val="chineseCounting"/>
      <w:suff w:val="nothing"/>
      <w:lvlText w:val="%1、"/>
      <w:lvlJc w:val="left"/>
      <w:rPr>
        <w:rFonts w:hint="eastAsia"/>
      </w:rPr>
    </w:lvl>
  </w:abstractNum>
  <w:abstractNum w:abstractNumId="1">
    <w:nsid w:val="2B872E5C"/>
    <w:multiLevelType w:val="singleLevel"/>
    <w:tmpl w:val="2B872E5C"/>
    <w:lvl w:ilvl="0" w:tentative="0">
      <w:start w:val="1"/>
      <w:numFmt w:val="bullet"/>
      <w:pStyle w:val="9"/>
      <w:lvlText w:val=""/>
      <w:lvlJc w:val="left"/>
      <w:pPr>
        <w:tabs>
          <w:tab w:val="left" w:pos="2040"/>
        </w:tabs>
        <w:ind w:left="2040" w:hanging="360"/>
      </w:pPr>
      <w:rPr>
        <w:rFonts w:hint="default" w:ascii="Wingdings" w:hAnsi="Wingdings"/>
      </w:rPr>
    </w:lvl>
  </w:abstractNum>
  <w:abstractNum w:abstractNumId="2">
    <w:nsid w:val="68CBB928"/>
    <w:multiLevelType w:val="singleLevel"/>
    <w:tmpl w:val="68CBB928"/>
    <w:lvl w:ilvl="0" w:tentative="0">
      <w:start w:val="1"/>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20"/>
  <w:drawingGridVerticalSpacing w:val="16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U5NWM3ZmZjM2Q5NDhlYWU4Y2JhNDQyNzA1YjgwYWYifQ=="/>
  </w:docVars>
  <w:rsids>
    <w:rsidRoot w:val="00172A27"/>
    <w:rsid w:val="00011AE1"/>
    <w:rsid w:val="000357FC"/>
    <w:rsid w:val="00081C9E"/>
    <w:rsid w:val="001D6A00"/>
    <w:rsid w:val="00423572"/>
    <w:rsid w:val="0047078B"/>
    <w:rsid w:val="0056239F"/>
    <w:rsid w:val="00573C64"/>
    <w:rsid w:val="005848AE"/>
    <w:rsid w:val="005B65A7"/>
    <w:rsid w:val="009029EB"/>
    <w:rsid w:val="00D948DE"/>
    <w:rsid w:val="00DF14BB"/>
    <w:rsid w:val="00E13B57"/>
    <w:rsid w:val="00E32B7E"/>
    <w:rsid w:val="00EC0E95"/>
    <w:rsid w:val="00FF356A"/>
    <w:rsid w:val="011A7D16"/>
    <w:rsid w:val="01257D57"/>
    <w:rsid w:val="01312E4E"/>
    <w:rsid w:val="01322879"/>
    <w:rsid w:val="01341807"/>
    <w:rsid w:val="014A6715"/>
    <w:rsid w:val="015606F3"/>
    <w:rsid w:val="016F751D"/>
    <w:rsid w:val="017D7F50"/>
    <w:rsid w:val="01C22591"/>
    <w:rsid w:val="01FC3101"/>
    <w:rsid w:val="02302708"/>
    <w:rsid w:val="023902BB"/>
    <w:rsid w:val="023D36F2"/>
    <w:rsid w:val="024E41E2"/>
    <w:rsid w:val="02526A20"/>
    <w:rsid w:val="02805894"/>
    <w:rsid w:val="028D7FB4"/>
    <w:rsid w:val="03153FEB"/>
    <w:rsid w:val="03173BE1"/>
    <w:rsid w:val="031F609E"/>
    <w:rsid w:val="03272FC8"/>
    <w:rsid w:val="03A34209"/>
    <w:rsid w:val="03AA281E"/>
    <w:rsid w:val="03CC1FEC"/>
    <w:rsid w:val="03D800E3"/>
    <w:rsid w:val="04042A84"/>
    <w:rsid w:val="0413016A"/>
    <w:rsid w:val="042B16AB"/>
    <w:rsid w:val="047F7298"/>
    <w:rsid w:val="04833B19"/>
    <w:rsid w:val="04A63D5E"/>
    <w:rsid w:val="04B50D63"/>
    <w:rsid w:val="04BA64C7"/>
    <w:rsid w:val="04C671D5"/>
    <w:rsid w:val="04DA0F00"/>
    <w:rsid w:val="04DA2E1B"/>
    <w:rsid w:val="04DB5E6C"/>
    <w:rsid w:val="04FE0A5A"/>
    <w:rsid w:val="050357AA"/>
    <w:rsid w:val="050B34B0"/>
    <w:rsid w:val="051B3218"/>
    <w:rsid w:val="054E537C"/>
    <w:rsid w:val="05665898"/>
    <w:rsid w:val="05726E8E"/>
    <w:rsid w:val="058C6771"/>
    <w:rsid w:val="05BB42A5"/>
    <w:rsid w:val="05C714DD"/>
    <w:rsid w:val="05CC706E"/>
    <w:rsid w:val="05D25FA9"/>
    <w:rsid w:val="05FD3387"/>
    <w:rsid w:val="061F46DB"/>
    <w:rsid w:val="065012B9"/>
    <w:rsid w:val="065366FC"/>
    <w:rsid w:val="065834E0"/>
    <w:rsid w:val="068B6BCC"/>
    <w:rsid w:val="068E262F"/>
    <w:rsid w:val="06953644"/>
    <w:rsid w:val="06B14DEE"/>
    <w:rsid w:val="06B72FF6"/>
    <w:rsid w:val="06ED2330"/>
    <w:rsid w:val="070B4B7B"/>
    <w:rsid w:val="0719789C"/>
    <w:rsid w:val="07217607"/>
    <w:rsid w:val="07255F94"/>
    <w:rsid w:val="072F74FE"/>
    <w:rsid w:val="07404CA7"/>
    <w:rsid w:val="075A1542"/>
    <w:rsid w:val="076E34D0"/>
    <w:rsid w:val="078C4D98"/>
    <w:rsid w:val="079168C7"/>
    <w:rsid w:val="07AC6CB6"/>
    <w:rsid w:val="07BE4DC4"/>
    <w:rsid w:val="07FD7442"/>
    <w:rsid w:val="08114EC1"/>
    <w:rsid w:val="0834142C"/>
    <w:rsid w:val="084A4D04"/>
    <w:rsid w:val="087756A0"/>
    <w:rsid w:val="08955283"/>
    <w:rsid w:val="08C64144"/>
    <w:rsid w:val="08D0398E"/>
    <w:rsid w:val="08D1790B"/>
    <w:rsid w:val="08F1635A"/>
    <w:rsid w:val="092765E6"/>
    <w:rsid w:val="092E1DD8"/>
    <w:rsid w:val="09383E5F"/>
    <w:rsid w:val="09537125"/>
    <w:rsid w:val="095C7EBD"/>
    <w:rsid w:val="09880654"/>
    <w:rsid w:val="09975396"/>
    <w:rsid w:val="09AB3B1F"/>
    <w:rsid w:val="09B50DCD"/>
    <w:rsid w:val="09C80F1E"/>
    <w:rsid w:val="09D675E6"/>
    <w:rsid w:val="09EB27AD"/>
    <w:rsid w:val="09F4575A"/>
    <w:rsid w:val="0A613A7D"/>
    <w:rsid w:val="0A7C67C9"/>
    <w:rsid w:val="0A873999"/>
    <w:rsid w:val="0A9E094D"/>
    <w:rsid w:val="0AA228AC"/>
    <w:rsid w:val="0AB41E27"/>
    <w:rsid w:val="0AEA3314"/>
    <w:rsid w:val="0B024010"/>
    <w:rsid w:val="0B2D7FF4"/>
    <w:rsid w:val="0B646692"/>
    <w:rsid w:val="0B6816CE"/>
    <w:rsid w:val="0B6F4205"/>
    <w:rsid w:val="0B873CA7"/>
    <w:rsid w:val="0B963B5B"/>
    <w:rsid w:val="0BA248A1"/>
    <w:rsid w:val="0BB80D8E"/>
    <w:rsid w:val="0BE43F72"/>
    <w:rsid w:val="0BFE1C42"/>
    <w:rsid w:val="0BFF7F3A"/>
    <w:rsid w:val="0C4806E3"/>
    <w:rsid w:val="0C481532"/>
    <w:rsid w:val="0C7A0DBA"/>
    <w:rsid w:val="0C880E05"/>
    <w:rsid w:val="0CB511E1"/>
    <w:rsid w:val="0CC877C4"/>
    <w:rsid w:val="0CE067D4"/>
    <w:rsid w:val="0D2225D4"/>
    <w:rsid w:val="0D3000CB"/>
    <w:rsid w:val="0D327D95"/>
    <w:rsid w:val="0D3B1FC9"/>
    <w:rsid w:val="0D402CE5"/>
    <w:rsid w:val="0D694C9D"/>
    <w:rsid w:val="0D8A40C7"/>
    <w:rsid w:val="0DD4588E"/>
    <w:rsid w:val="0DE52C58"/>
    <w:rsid w:val="0DE9756E"/>
    <w:rsid w:val="0DF465A6"/>
    <w:rsid w:val="0E174439"/>
    <w:rsid w:val="0E450B06"/>
    <w:rsid w:val="0E472EC9"/>
    <w:rsid w:val="0E4C40B5"/>
    <w:rsid w:val="0E741258"/>
    <w:rsid w:val="0E831778"/>
    <w:rsid w:val="0E8822DF"/>
    <w:rsid w:val="0EA03A06"/>
    <w:rsid w:val="0EAB5A0B"/>
    <w:rsid w:val="0EEA08AF"/>
    <w:rsid w:val="0F061C8F"/>
    <w:rsid w:val="0F250A84"/>
    <w:rsid w:val="0F437C73"/>
    <w:rsid w:val="0F5E4A82"/>
    <w:rsid w:val="0F6D03D8"/>
    <w:rsid w:val="0F83248C"/>
    <w:rsid w:val="0FAE39E4"/>
    <w:rsid w:val="0FFE75B3"/>
    <w:rsid w:val="104430E9"/>
    <w:rsid w:val="106333F8"/>
    <w:rsid w:val="10904678"/>
    <w:rsid w:val="10C86B10"/>
    <w:rsid w:val="11043ED4"/>
    <w:rsid w:val="110B2D83"/>
    <w:rsid w:val="111C2D16"/>
    <w:rsid w:val="11273AB9"/>
    <w:rsid w:val="116D0412"/>
    <w:rsid w:val="11821586"/>
    <w:rsid w:val="11941851"/>
    <w:rsid w:val="11944206"/>
    <w:rsid w:val="120673CE"/>
    <w:rsid w:val="1218105A"/>
    <w:rsid w:val="128A233E"/>
    <w:rsid w:val="1291461D"/>
    <w:rsid w:val="12B636CB"/>
    <w:rsid w:val="12B841F8"/>
    <w:rsid w:val="12CA60D2"/>
    <w:rsid w:val="12E52F67"/>
    <w:rsid w:val="13225964"/>
    <w:rsid w:val="1329791D"/>
    <w:rsid w:val="132B5777"/>
    <w:rsid w:val="132D405B"/>
    <w:rsid w:val="135D44F5"/>
    <w:rsid w:val="136977FE"/>
    <w:rsid w:val="139215A1"/>
    <w:rsid w:val="13A17FDF"/>
    <w:rsid w:val="13AF65A4"/>
    <w:rsid w:val="13F6736A"/>
    <w:rsid w:val="13FC0D03"/>
    <w:rsid w:val="142A72FB"/>
    <w:rsid w:val="144B58A7"/>
    <w:rsid w:val="14643BBB"/>
    <w:rsid w:val="14855CEC"/>
    <w:rsid w:val="14855F1F"/>
    <w:rsid w:val="14A02C75"/>
    <w:rsid w:val="14CD5CC8"/>
    <w:rsid w:val="14D43E3D"/>
    <w:rsid w:val="14F2281B"/>
    <w:rsid w:val="151479BB"/>
    <w:rsid w:val="151A0398"/>
    <w:rsid w:val="15355335"/>
    <w:rsid w:val="154B50D6"/>
    <w:rsid w:val="15A4006A"/>
    <w:rsid w:val="15CB6F3F"/>
    <w:rsid w:val="15CC1F08"/>
    <w:rsid w:val="15CE334B"/>
    <w:rsid w:val="15F74E52"/>
    <w:rsid w:val="15FB6382"/>
    <w:rsid w:val="15FC3C69"/>
    <w:rsid w:val="161A444C"/>
    <w:rsid w:val="16307A73"/>
    <w:rsid w:val="165344DA"/>
    <w:rsid w:val="165C3686"/>
    <w:rsid w:val="16691137"/>
    <w:rsid w:val="16841381"/>
    <w:rsid w:val="16A35730"/>
    <w:rsid w:val="16B80EE5"/>
    <w:rsid w:val="16E96A66"/>
    <w:rsid w:val="16F21CB3"/>
    <w:rsid w:val="16FD7A47"/>
    <w:rsid w:val="17037ECA"/>
    <w:rsid w:val="170904C4"/>
    <w:rsid w:val="172E251C"/>
    <w:rsid w:val="17733D71"/>
    <w:rsid w:val="178B2CB7"/>
    <w:rsid w:val="178D64A6"/>
    <w:rsid w:val="17B86A21"/>
    <w:rsid w:val="17D12849"/>
    <w:rsid w:val="181C7E2A"/>
    <w:rsid w:val="184312EB"/>
    <w:rsid w:val="184C5231"/>
    <w:rsid w:val="18546146"/>
    <w:rsid w:val="186C1ADE"/>
    <w:rsid w:val="190271F4"/>
    <w:rsid w:val="1904483E"/>
    <w:rsid w:val="190C13B6"/>
    <w:rsid w:val="19145D4E"/>
    <w:rsid w:val="193F1F57"/>
    <w:rsid w:val="1951227E"/>
    <w:rsid w:val="197A184B"/>
    <w:rsid w:val="199342D5"/>
    <w:rsid w:val="199458D9"/>
    <w:rsid w:val="19B61433"/>
    <w:rsid w:val="19D10C04"/>
    <w:rsid w:val="19F641D6"/>
    <w:rsid w:val="19FD2C86"/>
    <w:rsid w:val="1A0B4F7F"/>
    <w:rsid w:val="1A4F173E"/>
    <w:rsid w:val="1A79050A"/>
    <w:rsid w:val="1A8D716B"/>
    <w:rsid w:val="1AAA11C7"/>
    <w:rsid w:val="1ACD60D0"/>
    <w:rsid w:val="1ACD7E98"/>
    <w:rsid w:val="1AD932E2"/>
    <w:rsid w:val="1AEC25ED"/>
    <w:rsid w:val="1B03244F"/>
    <w:rsid w:val="1B1128D4"/>
    <w:rsid w:val="1B3D2DAE"/>
    <w:rsid w:val="1B452FB0"/>
    <w:rsid w:val="1B4935A8"/>
    <w:rsid w:val="1B4A47CD"/>
    <w:rsid w:val="1B6E5421"/>
    <w:rsid w:val="1B77545A"/>
    <w:rsid w:val="1B88789C"/>
    <w:rsid w:val="1B8B4636"/>
    <w:rsid w:val="1B964FF8"/>
    <w:rsid w:val="1BB83CB7"/>
    <w:rsid w:val="1BC01EAF"/>
    <w:rsid w:val="1BE70ED4"/>
    <w:rsid w:val="1BEA7D31"/>
    <w:rsid w:val="1BF33336"/>
    <w:rsid w:val="1C037CFC"/>
    <w:rsid w:val="1C2D3526"/>
    <w:rsid w:val="1C413E1C"/>
    <w:rsid w:val="1C462710"/>
    <w:rsid w:val="1C5A6D77"/>
    <w:rsid w:val="1C65397C"/>
    <w:rsid w:val="1C763235"/>
    <w:rsid w:val="1C892FCB"/>
    <w:rsid w:val="1C8B7959"/>
    <w:rsid w:val="1C930F19"/>
    <w:rsid w:val="1CA52368"/>
    <w:rsid w:val="1CB079A8"/>
    <w:rsid w:val="1CB11BBD"/>
    <w:rsid w:val="1D192B30"/>
    <w:rsid w:val="1D2D39F2"/>
    <w:rsid w:val="1D567E9E"/>
    <w:rsid w:val="1D7C293D"/>
    <w:rsid w:val="1D9023CA"/>
    <w:rsid w:val="1DAF4298"/>
    <w:rsid w:val="1DBC58F1"/>
    <w:rsid w:val="1DDA35D3"/>
    <w:rsid w:val="1E1131E2"/>
    <w:rsid w:val="1E3243C5"/>
    <w:rsid w:val="1E3A11C1"/>
    <w:rsid w:val="1E423560"/>
    <w:rsid w:val="1E6F4CF8"/>
    <w:rsid w:val="1E710E8C"/>
    <w:rsid w:val="1E7E6189"/>
    <w:rsid w:val="1E810B9B"/>
    <w:rsid w:val="1E9A4F48"/>
    <w:rsid w:val="1E9F4D7B"/>
    <w:rsid w:val="1EAF05CA"/>
    <w:rsid w:val="1F1A399A"/>
    <w:rsid w:val="1F451626"/>
    <w:rsid w:val="1F613D87"/>
    <w:rsid w:val="1FA80288"/>
    <w:rsid w:val="2037333E"/>
    <w:rsid w:val="207B14BF"/>
    <w:rsid w:val="20882007"/>
    <w:rsid w:val="20904CCC"/>
    <w:rsid w:val="2091726B"/>
    <w:rsid w:val="20BF3207"/>
    <w:rsid w:val="20C52A8E"/>
    <w:rsid w:val="20D65FE1"/>
    <w:rsid w:val="20DB3C10"/>
    <w:rsid w:val="21075C2A"/>
    <w:rsid w:val="21282FFD"/>
    <w:rsid w:val="21322582"/>
    <w:rsid w:val="21434B8D"/>
    <w:rsid w:val="214673FE"/>
    <w:rsid w:val="216B1B98"/>
    <w:rsid w:val="21794CB6"/>
    <w:rsid w:val="21892FC3"/>
    <w:rsid w:val="21D50424"/>
    <w:rsid w:val="21F47920"/>
    <w:rsid w:val="220E2041"/>
    <w:rsid w:val="221C0059"/>
    <w:rsid w:val="222A078A"/>
    <w:rsid w:val="227538DE"/>
    <w:rsid w:val="229A6195"/>
    <w:rsid w:val="22B67E76"/>
    <w:rsid w:val="22C923A6"/>
    <w:rsid w:val="22D175DC"/>
    <w:rsid w:val="22D67D8D"/>
    <w:rsid w:val="22DA7C2C"/>
    <w:rsid w:val="2306416F"/>
    <w:rsid w:val="23100DCF"/>
    <w:rsid w:val="23453501"/>
    <w:rsid w:val="2383204C"/>
    <w:rsid w:val="2384446B"/>
    <w:rsid w:val="23E41C60"/>
    <w:rsid w:val="241F4B39"/>
    <w:rsid w:val="24372294"/>
    <w:rsid w:val="24574B53"/>
    <w:rsid w:val="247A4C45"/>
    <w:rsid w:val="24892B90"/>
    <w:rsid w:val="24A85B37"/>
    <w:rsid w:val="250842A7"/>
    <w:rsid w:val="250F7D12"/>
    <w:rsid w:val="251C2AE9"/>
    <w:rsid w:val="2589012C"/>
    <w:rsid w:val="25A6171C"/>
    <w:rsid w:val="25A70AA7"/>
    <w:rsid w:val="25B856F1"/>
    <w:rsid w:val="25F22550"/>
    <w:rsid w:val="263D7CE6"/>
    <w:rsid w:val="26566406"/>
    <w:rsid w:val="26630315"/>
    <w:rsid w:val="26695764"/>
    <w:rsid w:val="26731C0B"/>
    <w:rsid w:val="269A0628"/>
    <w:rsid w:val="26AC3EDB"/>
    <w:rsid w:val="26B65CAF"/>
    <w:rsid w:val="26B81674"/>
    <w:rsid w:val="26E36492"/>
    <w:rsid w:val="26F10CDD"/>
    <w:rsid w:val="270634E8"/>
    <w:rsid w:val="2729631D"/>
    <w:rsid w:val="27371748"/>
    <w:rsid w:val="27786E27"/>
    <w:rsid w:val="27903F46"/>
    <w:rsid w:val="279A2357"/>
    <w:rsid w:val="27AD58E0"/>
    <w:rsid w:val="27BC4DD2"/>
    <w:rsid w:val="2859747D"/>
    <w:rsid w:val="28654A03"/>
    <w:rsid w:val="2889040E"/>
    <w:rsid w:val="28C61BF2"/>
    <w:rsid w:val="28DD59FC"/>
    <w:rsid w:val="28F27670"/>
    <w:rsid w:val="28F4333C"/>
    <w:rsid w:val="290C175C"/>
    <w:rsid w:val="291514F8"/>
    <w:rsid w:val="29360622"/>
    <w:rsid w:val="2960268D"/>
    <w:rsid w:val="29982E01"/>
    <w:rsid w:val="29C94D89"/>
    <w:rsid w:val="29E61DD8"/>
    <w:rsid w:val="29F72487"/>
    <w:rsid w:val="2A0E7EDC"/>
    <w:rsid w:val="2A377AEF"/>
    <w:rsid w:val="2A40005D"/>
    <w:rsid w:val="2A522B7B"/>
    <w:rsid w:val="2A623312"/>
    <w:rsid w:val="2A6F5DDD"/>
    <w:rsid w:val="2A805F96"/>
    <w:rsid w:val="2AB25D09"/>
    <w:rsid w:val="2AB9573B"/>
    <w:rsid w:val="2B2C34B0"/>
    <w:rsid w:val="2B6D09D2"/>
    <w:rsid w:val="2B735B99"/>
    <w:rsid w:val="2B9B7F8D"/>
    <w:rsid w:val="2BAF32DD"/>
    <w:rsid w:val="2BC444CA"/>
    <w:rsid w:val="2BC73AA0"/>
    <w:rsid w:val="2BD05015"/>
    <w:rsid w:val="2BD216F4"/>
    <w:rsid w:val="2C1D1BD5"/>
    <w:rsid w:val="2C4865B3"/>
    <w:rsid w:val="2C4B162F"/>
    <w:rsid w:val="2C5F157F"/>
    <w:rsid w:val="2C602DEF"/>
    <w:rsid w:val="2C655F40"/>
    <w:rsid w:val="2C6F1217"/>
    <w:rsid w:val="2C71498C"/>
    <w:rsid w:val="2C744422"/>
    <w:rsid w:val="2C786DBA"/>
    <w:rsid w:val="2D2524C3"/>
    <w:rsid w:val="2D2531C2"/>
    <w:rsid w:val="2D3A13FF"/>
    <w:rsid w:val="2D3B2A9F"/>
    <w:rsid w:val="2D3E6588"/>
    <w:rsid w:val="2D663BAE"/>
    <w:rsid w:val="2D73506B"/>
    <w:rsid w:val="2DA33D46"/>
    <w:rsid w:val="2DAC3FF6"/>
    <w:rsid w:val="2DBE7AB0"/>
    <w:rsid w:val="2DE04CF9"/>
    <w:rsid w:val="2E11087A"/>
    <w:rsid w:val="2E2206FA"/>
    <w:rsid w:val="2E3B0659"/>
    <w:rsid w:val="2E475B1D"/>
    <w:rsid w:val="2E600F72"/>
    <w:rsid w:val="2E6B2EA1"/>
    <w:rsid w:val="2E794CD7"/>
    <w:rsid w:val="2E7B7EF6"/>
    <w:rsid w:val="2E8A7F59"/>
    <w:rsid w:val="2E8F3147"/>
    <w:rsid w:val="2EB8398F"/>
    <w:rsid w:val="2EBE7EEB"/>
    <w:rsid w:val="2EC25D01"/>
    <w:rsid w:val="2ED7157E"/>
    <w:rsid w:val="2EE3042F"/>
    <w:rsid w:val="2EE628A2"/>
    <w:rsid w:val="2EE74F1A"/>
    <w:rsid w:val="2EF06F60"/>
    <w:rsid w:val="2F071875"/>
    <w:rsid w:val="2F094C1E"/>
    <w:rsid w:val="2F365B6E"/>
    <w:rsid w:val="2F426201"/>
    <w:rsid w:val="2F6B1763"/>
    <w:rsid w:val="2F6C7C20"/>
    <w:rsid w:val="2FAB4389"/>
    <w:rsid w:val="2FC31706"/>
    <w:rsid w:val="2FD400CE"/>
    <w:rsid w:val="2FDE782E"/>
    <w:rsid w:val="2FEA78A2"/>
    <w:rsid w:val="2FF07D97"/>
    <w:rsid w:val="2FF54939"/>
    <w:rsid w:val="2FFF050A"/>
    <w:rsid w:val="3013584E"/>
    <w:rsid w:val="30217CD2"/>
    <w:rsid w:val="30293A91"/>
    <w:rsid w:val="309D1696"/>
    <w:rsid w:val="30CA451C"/>
    <w:rsid w:val="30D04492"/>
    <w:rsid w:val="30E43FB5"/>
    <w:rsid w:val="310809C0"/>
    <w:rsid w:val="3108720A"/>
    <w:rsid w:val="31275B44"/>
    <w:rsid w:val="3155147F"/>
    <w:rsid w:val="3188490C"/>
    <w:rsid w:val="31894E95"/>
    <w:rsid w:val="318F63D0"/>
    <w:rsid w:val="31C37B3D"/>
    <w:rsid w:val="31D20D43"/>
    <w:rsid w:val="31E76425"/>
    <w:rsid w:val="31EB4D51"/>
    <w:rsid w:val="320D1A04"/>
    <w:rsid w:val="323309FC"/>
    <w:rsid w:val="32403332"/>
    <w:rsid w:val="326C1C24"/>
    <w:rsid w:val="32841DD4"/>
    <w:rsid w:val="329726FA"/>
    <w:rsid w:val="329E60D0"/>
    <w:rsid w:val="32B0612B"/>
    <w:rsid w:val="32C850E8"/>
    <w:rsid w:val="32CA1C2E"/>
    <w:rsid w:val="32F44CD3"/>
    <w:rsid w:val="3323647F"/>
    <w:rsid w:val="332440A4"/>
    <w:rsid w:val="333D0CF3"/>
    <w:rsid w:val="334E2156"/>
    <w:rsid w:val="336C4026"/>
    <w:rsid w:val="337F2A58"/>
    <w:rsid w:val="338F5D1C"/>
    <w:rsid w:val="339000E3"/>
    <w:rsid w:val="33922D04"/>
    <w:rsid w:val="3406485A"/>
    <w:rsid w:val="34265D1E"/>
    <w:rsid w:val="345D1F09"/>
    <w:rsid w:val="347B4B59"/>
    <w:rsid w:val="347B7A94"/>
    <w:rsid w:val="347C6EB6"/>
    <w:rsid w:val="347E071B"/>
    <w:rsid w:val="348D3D52"/>
    <w:rsid w:val="34B1539F"/>
    <w:rsid w:val="34F92AE6"/>
    <w:rsid w:val="35031E18"/>
    <w:rsid w:val="3523151A"/>
    <w:rsid w:val="35275740"/>
    <w:rsid w:val="35665949"/>
    <w:rsid w:val="356D0929"/>
    <w:rsid w:val="35824635"/>
    <w:rsid w:val="3582592C"/>
    <w:rsid w:val="35C41B85"/>
    <w:rsid w:val="35CD46D8"/>
    <w:rsid w:val="35E3438F"/>
    <w:rsid w:val="360D68F6"/>
    <w:rsid w:val="362940E6"/>
    <w:rsid w:val="36421894"/>
    <w:rsid w:val="364B69A5"/>
    <w:rsid w:val="365B4C39"/>
    <w:rsid w:val="366117B8"/>
    <w:rsid w:val="366A5667"/>
    <w:rsid w:val="368D3B41"/>
    <w:rsid w:val="368D6FA7"/>
    <w:rsid w:val="36DF58AC"/>
    <w:rsid w:val="371A43E8"/>
    <w:rsid w:val="372C1587"/>
    <w:rsid w:val="372F72F1"/>
    <w:rsid w:val="37310331"/>
    <w:rsid w:val="37314F28"/>
    <w:rsid w:val="37367DD7"/>
    <w:rsid w:val="37381C02"/>
    <w:rsid w:val="375502F1"/>
    <w:rsid w:val="37645887"/>
    <w:rsid w:val="37674BF5"/>
    <w:rsid w:val="377C7518"/>
    <w:rsid w:val="37850644"/>
    <w:rsid w:val="378B0ADA"/>
    <w:rsid w:val="378D3327"/>
    <w:rsid w:val="37A84A0C"/>
    <w:rsid w:val="37C900CF"/>
    <w:rsid w:val="37D62D82"/>
    <w:rsid w:val="37DC4D8C"/>
    <w:rsid w:val="37ED387A"/>
    <w:rsid w:val="38074BEE"/>
    <w:rsid w:val="38182CBF"/>
    <w:rsid w:val="386D1CB8"/>
    <w:rsid w:val="389D0A67"/>
    <w:rsid w:val="38A51474"/>
    <w:rsid w:val="38B44AE4"/>
    <w:rsid w:val="38B63E4E"/>
    <w:rsid w:val="38C54657"/>
    <w:rsid w:val="38FE47B1"/>
    <w:rsid w:val="39054702"/>
    <w:rsid w:val="3950165D"/>
    <w:rsid w:val="397C52B9"/>
    <w:rsid w:val="39B32397"/>
    <w:rsid w:val="39DB0952"/>
    <w:rsid w:val="39F000CB"/>
    <w:rsid w:val="3A2D55C4"/>
    <w:rsid w:val="3A410516"/>
    <w:rsid w:val="3A43227E"/>
    <w:rsid w:val="3A4E0D79"/>
    <w:rsid w:val="3A6806F1"/>
    <w:rsid w:val="3A6C162F"/>
    <w:rsid w:val="3A6F1811"/>
    <w:rsid w:val="3A831191"/>
    <w:rsid w:val="3A87026C"/>
    <w:rsid w:val="3AAF0D58"/>
    <w:rsid w:val="3ABC5EF5"/>
    <w:rsid w:val="3AC43623"/>
    <w:rsid w:val="3AE33715"/>
    <w:rsid w:val="3B0A633A"/>
    <w:rsid w:val="3B316A95"/>
    <w:rsid w:val="3B4A0353"/>
    <w:rsid w:val="3B6F1BCD"/>
    <w:rsid w:val="3B9E4A19"/>
    <w:rsid w:val="3BC767C7"/>
    <w:rsid w:val="3BC835AE"/>
    <w:rsid w:val="3BD130B4"/>
    <w:rsid w:val="3BD16292"/>
    <w:rsid w:val="3BDD5DD4"/>
    <w:rsid w:val="3BE66F54"/>
    <w:rsid w:val="3C431A0B"/>
    <w:rsid w:val="3C4C3A75"/>
    <w:rsid w:val="3C5C5077"/>
    <w:rsid w:val="3C5D33C3"/>
    <w:rsid w:val="3C606D03"/>
    <w:rsid w:val="3C855A28"/>
    <w:rsid w:val="3C966773"/>
    <w:rsid w:val="3CA055E4"/>
    <w:rsid w:val="3CB55999"/>
    <w:rsid w:val="3CE0114D"/>
    <w:rsid w:val="3CF604A0"/>
    <w:rsid w:val="3D014E12"/>
    <w:rsid w:val="3D124BBA"/>
    <w:rsid w:val="3D3C5FF9"/>
    <w:rsid w:val="3D6142DD"/>
    <w:rsid w:val="3D834180"/>
    <w:rsid w:val="3DA17F3A"/>
    <w:rsid w:val="3DA32493"/>
    <w:rsid w:val="3DAB47AB"/>
    <w:rsid w:val="3DB4254B"/>
    <w:rsid w:val="3DE223D3"/>
    <w:rsid w:val="3E14318C"/>
    <w:rsid w:val="3E32264F"/>
    <w:rsid w:val="3E550CC7"/>
    <w:rsid w:val="3E7738AA"/>
    <w:rsid w:val="3E810EE1"/>
    <w:rsid w:val="3E9B0A7D"/>
    <w:rsid w:val="3EA02D4F"/>
    <w:rsid w:val="3EB86AA2"/>
    <w:rsid w:val="3EBA3194"/>
    <w:rsid w:val="3ED143AE"/>
    <w:rsid w:val="3F100ACC"/>
    <w:rsid w:val="3F406CDF"/>
    <w:rsid w:val="3F4B2ACB"/>
    <w:rsid w:val="3F4D284F"/>
    <w:rsid w:val="3F536256"/>
    <w:rsid w:val="3F6E599D"/>
    <w:rsid w:val="3F8D702B"/>
    <w:rsid w:val="3F9A3B5E"/>
    <w:rsid w:val="3F9E13D7"/>
    <w:rsid w:val="3FBF5994"/>
    <w:rsid w:val="3FC432DA"/>
    <w:rsid w:val="3FC747CC"/>
    <w:rsid w:val="3FE132F0"/>
    <w:rsid w:val="40156812"/>
    <w:rsid w:val="401B16A6"/>
    <w:rsid w:val="40405AC9"/>
    <w:rsid w:val="406F607B"/>
    <w:rsid w:val="407B0A50"/>
    <w:rsid w:val="408C76F7"/>
    <w:rsid w:val="40922E75"/>
    <w:rsid w:val="40936008"/>
    <w:rsid w:val="40970104"/>
    <w:rsid w:val="40AB0583"/>
    <w:rsid w:val="40D13285"/>
    <w:rsid w:val="40DC23D6"/>
    <w:rsid w:val="41093F25"/>
    <w:rsid w:val="41272D61"/>
    <w:rsid w:val="413038A3"/>
    <w:rsid w:val="414856B0"/>
    <w:rsid w:val="4154008B"/>
    <w:rsid w:val="416E7B23"/>
    <w:rsid w:val="416F5260"/>
    <w:rsid w:val="41745D6D"/>
    <w:rsid w:val="41745F3B"/>
    <w:rsid w:val="41921FC5"/>
    <w:rsid w:val="41971FF1"/>
    <w:rsid w:val="41A23F6F"/>
    <w:rsid w:val="41BB7D4C"/>
    <w:rsid w:val="41CC0A0F"/>
    <w:rsid w:val="41E631E1"/>
    <w:rsid w:val="41EB566B"/>
    <w:rsid w:val="420957D9"/>
    <w:rsid w:val="42116B6D"/>
    <w:rsid w:val="4225452F"/>
    <w:rsid w:val="42552DB0"/>
    <w:rsid w:val="425560E9"/>
    <w:rsid w:val="427702BA"/>
    <w:rsid w:val="427D40B5"/>
    <w:rsid w:val="42856D95"/>
    <w:rsid w:val="428E5548"/>
    <w:rsid w:val="429B6E01"/>
    <w:rsid w:val="42BB01CA"/>
    <w:rsid w:val="42CB1875"/>
    <w:rsid w:val="42DC43CB"/>
    <w:rsid w:val="42E374C2"/>
    <w:rsid w:val="42EB5D66"/>
    <w:rsid w:val="42F1105D"/>
    <w:rsid w:val="42F24F9F"/>
    <w:rsid w:val="42FA5BF5"/>
    <w:rsid w:val="43210551"/>
    <w:rsid w:val="43492CC0"/>
    <w:rsid w:val="435B37E0"/>
    <w:rsid w:val="4379789B"/>
    <w:rsid w:val="437E1886"/>
    <w:rsid w:val="4391498F"/>
    <w:rsid w:val="439E5AE3"/>
    <w:rsid w:val="43AD1C0F"/>
    <w:rsid w:val="43D070E2"/>
    <w:rsid w:val="43FC5CF2"/>
    <w:rsid w:val="43FF3D87"/>
    <w:rsid w:val="444F7F7C"/>
    <w:rsid w:val="447A2B80"/>
    <w:rsid w:val="44B83288"/>
    <w:rsid w:val="44F87109"/>
    <w:rsid w:val="450B36F1"/>
    <w:rsid w:val="452412CB"/>
    <w:rsid w:val="452648A5"/>
    <w:rsid w:val="456A14FF"/>
    <w:rsid w:val="4575131D"/>
    <w:rsid w:val="45E1427F"/>
    <w:rsid w:val="4609638B"/>
    <w:rsid w:val="46205306"/>
    <w:rsid w:val="463E2117"/>
    <w:rsid w:val="4654337F"/>
    <w:rsid w:val="46A65A19"/>
    <w:rsid w:val="46DB4ABF"/>
    <w:rsid w:val="46DD609A"/>
    <w:rsid w:val="46F11CED"/>
    <w:rsid w:val="471C3E9C"/>
    <w:rsid w:val="473B1A1C"/>
    <w:rsid w:val="47404280"/>
    <w:rsid w:val="47505839"/>
    <w:rsid w:val="4776798A"/>
    <w:rsid w:val="47803AB9"/>
    <w:rsid w:val="47A60F5B"/>
    <w:rsid w:val="47E835B8"/>
    <w:rsid w:val="47F37BE7"/>
    <w:rsid w:val="47F666A9"/>
    <w:rsid w:val="481B4A84"/>
    <w:rsid w:val="481D3EAB"/>
    <w:rsid w:val="4821312A"/>
    <w:rsid w:val="482B5B13"/>
    <w:rsid w:val="48391590"/>
    <w:rsid w:val="483D2051"/>
    <w:rsid w:val="488A1277"/>
    <w:rsid w:val="48A079E1"/>
    <w:rsid w:val="48B84B58"/>
    <w:rsid w:val="48C302D1"/>
    <w:rsid w:val="48F145CE"/>
    <w:rsid w:val="48FC3EFF"/>
    <w:rsid w:val="48FE7EEA"/>
    <w:rsid w:val="492741B5"/>
    <w:rsid w:val="492B4A29"/>
    <w:rsid w:val="494B7E69"/>
    <w:rsid w:val="49AE29F4"/>
    <w:rsid w:val="49B6604A"/>
    <w:rsid w:val="49DD73A3"/>
    <w:rsid w:val="4A05019A"/>
    <w:rsid w:val="4A0B4CFB"/>
    <w:rsid w:val="4A636306"/>
    <w:rsid w:val="4A72125E"/>
    <w:rsid w:val="4A732E4C"/>
    <w:rsid w:val="4AD46F88"/>
    <w:rsid w:val="4AE83077"/>
    <w:rsid w:val="4AF258D0"/>
    <w:rsid w:val="4B0745F9"/>
    <w:rsid w:val="4B0D45D1"/>
    <w:rsid w:val="4B421908"/>
    <w:rsid w:val="4B471833"/>
    <w:rsid w:val="4B643F8E"/>
    <w:rsid w:val="4B6C1D95"/>
    <w:rsid w:val="4BAA4945"/>
    <w:rsid w:val="4BC4676A"/>
    <w:rsid w:val="4BC845F3"/>
    <w:rsid w:val="4BCD3DC2"/>
    <w:rsid w:val="4BD75BCD"/>
    <w:rsid w:val="4BDA6D52"/>
    <w:rsid w:val="4BDE25E0"/>
    <w:rsid w:val="4BE56D98"/>
    <w:rsid w:val="4BEA2531"/>
    <w:rsid w:val="4BF45594"/>
    <w:rsid w:val="4C041A77"/>
    <w:rsid w:val="4C084555"/>
    <w:rsid w:val="4C0B5349"/>
    <w:rsid w:val="4C12246B"/>
    <w:rsid w:val="4C153B72"/>
    <w:rsid w:val="4C1C2831"/>
    <w:rsid w:val="4C2C1DFF"/>
    <w:rsid w:val="4C544ADF"/>
    <w:rsid w:val="4C603B11"/>
    <w:rsid w:val="4C654690"/>
    <w:rsid w:val="4C7545C2"/>
    <w:rsid w:val="4C887C2A"/>
    <w:rsid w:val="4C931141"/>
    <w:rsid w:val="4C9C4290"/>
    <w:rsid w:val="4CA46BC1"/>
    <w:rsid w:val="4CBC63F1"/>
    <w:rsid w:val="4CC11F3F"/>
    <w:rsid w:val="4CC254E6"/>
    <w:rsid w:val="4CC45D6C"/>
    <w:rsid w:val="4D4E08C5"/>
    <w:rsid w:val="4D92310A"/>
    <w:rsid w:val="4D9417E0"/>
    <w:rsid w:val="4DA63FA8"/>
    <w:rsid w:val="4DAA616A"/>
    <w:rsid w:val="4DCC19AD"/>
    <w:rsid w:val="4DCD4C86"/>
    <w:rsid w:val="4DF30A88"/>
    <w:rsid w:val="4E036327"/>
    <w:rsid w:val="4E227825"/>
    <w:rsid w:val="4E442F2A"/>
    <w:rsid w:val="4E4717C2"/>
    <w:rsid w:val="4EB323AA"/>
    <w:rsid w:val="4ED513F4"/>
    <w:rsid w:val="4EEB1735"/>
    <w:rsid w:val="4EF46E82"/>
    <w:rsid w:val="4F176423"/>
    <w:rsid w:val="4FC51A74"/>
    <w:rsid w:val="4FD15229"/>
    <w:rsid w:val="4FF171B5"/>
    <w:rsid w:val="4FF5185C"/>
    <w:rsid w:val="500041FD"/>
    <w:rsid w:val="5014477E"/>
    <w:rsid w:val="50242150"/>
    <w:rsid w:val="503D0EEA"/>
    <w:rsid w:val="50B00F68"/>
    <w:rsid w:val="50C618F5"/>
    <w:rsid w:val="50D10BA8"/>
    <w:rsid w:val="510D3E96"/>
    <w:rsid w:val="510F27A1"/>
    <w:rsid w:val="51124175"/>
    <w:rsid w:val="51975E23"/>
    <w:rsid w:val="51991483"/>
    <w:rsid w:val="519C51D5"/>
    <w:rsid w:val="51DC363F"/>
    <w:rsid w:val="51F44C2F"/>
    <w:rsid w:val="51F5448D"/>
    <w:rsid w:val="52061B11"/>
    <w:rsid w:val="520622B2"/>
    <w:rsid w:val="521A7FF8"/>
    <w:rsid w:val="521F532B"/>
    <w:rsid w:val="52347910"/>
    <w:rsid w:val="525B37E5"/>
    <w:rsid w:val="52700112"/>
    <w:rsid w:val="52763240"/>
    <w:rsid w:val="527A3116"/>
    <w:rsid w:val="527D543D"/>
    <w:rsid w:val="529553D2"/>
    <w:rsid w:val="529B0ABC"/>
    <w:rsid w:val="52B25E8D"/>
    <w:rsid w:val="52D107BD"/>
    <w:rsid w:val="52D1737D"/>
    <w:rsid w:val="52FA64C0"/>
    <w:rsid w:val="5349422E"/>
    <w:rsid w:val="535D632F"/>
    <w:rsid w:val="53926B59"/>
    <w:rsid w:val="539C7954"/>
    <w:rsid w:val="53B91C7F"/>
    <w:rsid w:val="53E9599A"/>
    <w:rsid w:val="53FF16CE"/>
    <w:rsid w:val="54015921"/>
    <w:rsid w:val="541218E6"/>
    <w:rsid w:val="5435267B"/>
    <w:rsid w:val="5481322A"/>
    <w:rsid w:val="549562D5"/>
    <w:rsid w:val="54993865"/>
    <w:rsid w:val="54A167C0"/>
    <w:rsid w:val="54BB2DB3"/>
    <w:rsid w:val="54F946DF"/>
    <w:rsid w:val="550824A3"/>
    <w:rsid w:val="551C584C"/>
    <w:rsid w:val="552E7542"/>
    <w:rsid w:val="553474CD"/>
    <w:rsid w:val="553E4B2A"/>
    <w:rsid w:val="5547165F"/>
    <w:rsid w:val="5566615D"/>
    <w:rsid w:val="55692EB3"/>
    <w:rsid w:val="55966C3D"/>
    <w:rsid w:val="55B26FC5"/>
    <w:rsid w:val="55B53E86"/>
    <w:rsid w:val="55D11EAD"/>
    <w:rsid w:val="55DA5874"/>
    <w:rsid w:val="55F320EE"/>
    <w:rsid w:val="560412F3"/>
    <w:rsid w:val="56261924"/>
    <w:rsid w:val="564D3108"/>
    <w:rsid w:val="56643A00"/>
    <w:rsid w:val="566D199B"/>
    <w:rsid w:val="566E2EF1"/>
    <w:rsid w:val="568F736C"/>
    <w:rsid w:val="56972C76"/>
    <w:rsid w:val="56BA058B"/>
    <w:rsid w:val="56BA7B15"/>
    <w:rsid w:val="56D01853"/>
    <w:rsid w:val="56E74356"/>
    <w:rsid w:val="56EE5634"/>
    <w:rsid w:val="56FA3580"/>
    <w:rsid w:val="56FF0AB4"/>
    <w:rsid w:val="570167C6"/>
    <w:rsid w:val="573D279A"/>
    <w:rsid w:val="5781722B"/>
    <w:rsid w:val="578612C4"/>
    <w:rsid w:val="578A61BA"/>
    <w:rsid w:val="57B22270"/>
    <w:rsid w:val="58220EE8"/>
    <w:rsid w:val="58254933"/>
    <w:rsid w:val="58493BAC"/>
    <w:rsid w:val="58553D0E"/>
    <w:rsid w:val="58C62BD1"/>
    <w:rsid w:val="58DC7517"/>
    <w:rsid w:val="59504F7C"/>
    <w:rsid w:val="595167E1"/>
    <w:rsid w:val="595907AC"/>
    <w:rsid w:val="59686F00"/>
    <w:rsid w:val="59786F5D"/>
    <w:rsid w:val="59A11F4E"/>
    <w:rsid w:val="59CF5423"/>
    <w:rsid w:val="59E051A2"/>
    <w:rsid w:val="59F107BD"/>
    <w:rsid w:val="59F548D9"/>
    <w:rsid w:val="5A167A23"/>
    <w:rsid w:val="5A59758B"/>
    <w:rsid w:val="5A7B2859"/>
    <w:rsid w:val="5A907878"/>
    <w:rsid w:val="5AB60493"/>
    <w:rsid w:val="5ADD3EB7"/>
    <w:rsid w:val="5B197E3E"/>
    <w:rsid w:val="5B292804"/>
    <w:rsid w:val="5B381746"/>
    <w:rsid w:val="5B3E167C"/>
    <w:rsid w:val="5B49175B"/>
    <w:rsid w:val="5B4D176F"/>
    <w:rsid w:val="5B501F0F"/>
    <w:rsid w:val="5B6D7823"/>
    <w:rsid w:val="5B860113"/>
    <w:rsid w:val="5B8D477A"/>
    <w:rsid w:val="5B8E27EB"/>
    <w:rsid w:val="5B9F4A69"/>
    <w:rsid w:val="5BB1302A"/>
    <w:rsid w:val="5BEC3874"/>
    <w:rsid w:val="5BEE4CE5"/>
    <w:rsid w:val="5BFE1823"/>
    <w:rsid w:val="5C095005"/>
    <w:rsid w:val="5C0B31A5"/>
    <w:rsid w:val="5C270C53"/>
    <w:rsid w:val="5C71228D"/>
    <w:rsid w:val="5C855275"/>
    <w:rsid w:val="5CE00E3D"/>
    <w:rsid w:val="5CE15514"/>
    <w:rsid w:val="5D284EFE"/>
    <w:rsid w:val="5D33100E"/>
    <w:rsid w:val="5D3626E4"/>
    <w:rsid w:val="5D472779"/>
    <w:rsid w:val="5D55550F"/>
    <w:rsid w:val="5D6334E9"/>
    <w:rsid w:val="5D851140"/>
    <w:rsid w:val="5D851653"/>
    <w:rsid w:val="5D993A0A"/>
    <w:rsid w:val="5D9B2142"/>
    <w:rsid w:val="5DBF770C"/>
    <w:rsid w:val="5DC83EC2"/>
    <w:rsid w:val="5DD852B2"/>
    <w:rsid w:val="5E0767F2"/>
    <w:rsid w:val="5E4A1C81"/>
    <w:rsid w:val="5E604E37"/>
    <w:rsid w:val="5E7A5C21"/>
    <w:rsid w:val="5E860A7F"/>
    <w:rsid w:val="5EC43FC2"/>
    <w:rsid w:val="5EDA0924"/>
    <w:rsid w:val="5F0905DD"/>
    <w:rsid w:val="5F413B36"/>
    <w:rsid w:val="5F43332B"/>
    <w:rsid w:val="5F6E51BD"/>
    <w:rsid w:val="5F795146"/>
    <w:rsid w:val="5F953E0C"/>
    <w:rsid w:val="5FB636DE"/>
    <w:rsid w:val="5FBB3D82"/>
    <w:rsid w:val="5FD2107F"/>
    <w:rsid w:val="5FD34FAF"/>
    <w:rsid w:val="5FDC2AFF"/>
    <w:rsid w:val="5FFE16C5"/>
    <w:rsid w:val="60214110"/>
    <w:rsid w:val="602C59E0"/>
    <w:rsid w:val="60816505"/>
    <w:rsid w:val="60916A16"/>
    <w:rsid w:val="60A418A5"/>
    <w:rsid w:val="60AC5E39"/>
    <w:rsid w:val="60CE059F"/>
    <w:rsid w:val="61106345"/>
    <w:rsid w:val="612A7973"/>
    <w:rsid w:val="614C5210"/>
    <w:rsid w:val="61542537"/>
    <w:rsid w:val="61784311"/>
    <w:rsid w:val="61B54DEC"/>
    <w:rsid w:val="61CC7D66"/>
    <w:rsid w:val="61E466A5"/>
    <w:rsid w:val="61E63186"/>
    <w:rsid w:val="620767AC"/>
    <w:rsid w:val="62195750"/>
    <w:rsid w:val="62377643"/>
    <w:rsid w:val="62394653"/>
    <w:rsid w:val="626D1C00"/>
    <w:rsid w:val="62B14D63"/>
    <w:rsid w:val="62B97655"/>
    <w:rsid w:val="62D71763"/>
    <w:rsid w:val="63177A41"/>
    <w:rsid w:val="63221E4B"/>
    <w:rsid w:val="635F7CAC"/>
    <w:rsid w:val="63780AC0"/>
    <w:rsid w:val="638D6367"/>
    <w:rsid w:val="63CE56E9"/>
    <w:rsid w:val="642258E4"/>
    <w:rsid w:val="64233287"/>
    <w:rsid w:val="64251219"/>
    <w:rsid w:val="642E74E2"/>
    <w:rsid w:val="64604B2D"/>
    <w:rsid w:val="64696D8B"/>
    <w:rsid w:val="64D9767B"/>
    <w:rsid w:val="6509565A"/>
    <w:rsid w:val="65365A47"/>
    <w:rsid w:val="653F3DBE"/>
    <w:rsid w:val="6578278E"/>
    <w:rsid w:val="65847504"/>
    <w:rsid w:val="65A14586"/>
    <w:rsid w:val="65AB1A4F"/>
    <w:rsid w:val="65C32960"/>
    <w:rsid w:val="65D5162E"/>
    <w:rsid w:val="65F15625"/>
    <w:rsid w:val="66115058"/>
    <w:rsid w:val="6625022C"/>
    <w:rsid w:val="66250F9D"/>
    <w:rsid w:val="663F308C"/>
    <w:rsid w:val="67052546"/>
    <w:rsid w:val="67080169"/>
    <w:rsid w:val="670C0B92"/>
    <w:rsid w:val="670E0FD2"/>
    <w:rsid w:val="671E631C"/>
    <w:rsid w:val="672D4616"/>
    <w:rsid w:val="67397000"/>
    <w:rsid w:val="67542C3A"/>
    <w:rsid w:val="67554AA2"/>
    <w:rsid w:val="676D40F6"/>
    <w:rsid w:val="679C70FD"/>
    <w:rsid w:val="679E6106"/>
    <w:rsid w:val="67E87693"/>
    <w:rsid w:val="682217A1"/>
    <w:rsid w:val="683768B5"/>
    <w:rsid w:val="685D6F34"/>
    <w:rsid w:val="68622696"/>
    <w:rsid w:val="687B11DF"/>
    <w:rsid w:val="68904891"/>
    <w:rsid w:val="68953C91"/>
    <w:rsid w:val="68A11F96"/>
    <w:rsid w:val="68AF1C72"/>
    <w:rsid w:val="68D72F1C"/>
    <w:rsid w:val="6920682F"/>
    <w:rsid w:val="693E0F96"/>
    <w:rsid w:val="69545D54"/>
    <w:rsid w:val="695A36AA"/>
    <w:rsid w:val="6A073015"/>
    <w:rsid w:val="6A0D04E9"/>
    <w:rsid w:val="6A8F193F"/>
    <w:rsid w:val="6A9006B6"/>
    <w:rsid w:val="6A9254A4"/>
    <w:rsid w:val="6AA018B2"/>
    <w:rsid w:val="6AA575A4"/>
    <w:rsid w:val="6AAE539F"/>
    <w:rsid w:val="6AB86619"/>
    <w:rsid w:val="6ACF7808"/>
    <w:rsid w:val="6AF20F35"/>
    <w:rsid w:val="6B207F96"/>
    <w:rsid w:val="6B3A1212"/>
    <w:rsid w:val="6B64684B"/>
    <w:rsid w:val="6B692DE5"/>
    <w:rsid w:val="6B780043"/>
    <w:rsid w:val="6BB80621"/>
    <w:rsid w:val="6BB85C6F"/>
    <w:rsid w:val="6BD70EF5"/>
    <w:rsid w:val="6C140DD8"/>
    <w:rsid w:val="6C4E157D"/>
    <w:rsid w:val="6C5470AB"/>
    <w:rsid w:val="6CBC39CA"/>
    <w:rsid w:val="6CF277C1"/>
    <w:rsid w:val="6CFB4363"/>
    <w:rsid w:val="6CFE17CB"/>
    <w:rsid w:val="6D131D15"/>
    <w:rsid w:val="6D2E5CE3"/>
    <w:rsid w:val="6D3645CC"/>
    <w:rsid w:val="6D386E74"/>
    <w:rsid w:val="6D3C13F5"/>
    <w:rsid w:val="6D4D03DC"/>
    <w:rsid w:val="6D6401DA"/>
    <w:rsid w:val="6D652801"/>
    <w:rsid w:val="6D89394E"/>
    <w:rsid w:val="6DA51DAA"/>
    <w:rsid w:val="6DA639E3"/>
    <w:rsid w:val="6DCD43D7"/>
    <w:rsid w:val="6DDF2A9B"/>
    <w:rsid w:val="6DE756CA"/>
    <w:rsid w:val="6DF735CD"/>
    <w:rsid w:val="6E1D6583"/>
    <w:rsid w:val="6E2425C4"/>
    <w:rsid w:val="6E80162C"/>
    <w:rsid w:val="6EB04FE7"/>
    <w:rsid w:val="6EBE38B9"/>
    <w:rsid w:val="6EDA3737"/>
    <w:rsid w:val="6EE042CE"/>
    <w:rsid w:val="6F0969C3"/>
    <w:rsid w:val="6F25065E"/>
    <w:rsid w:val="6F345978"/>
    <w:rsid w:val="6F4E4D9C"/>
    <w:rsid w:val="6F51652A"/>
    <w:rsid w:val="6F565778"/>
    <w:rsid w:val="6F570131"/>
    <w:rsid w:val="6F5772B0"/>
    <w:rsid w:val="6F69165F"/>
    <w:rsid w:val="6F6C69B4"/>
    <w:rsid w:val="6F774ACB"/>
    <w:rsid w:val="6F8D699F"/>
    <w:rsid w:val="6F945124"/>
    <w:rsid w:val="6FD11419"/>
    <w:rsid w:val="6FF70253"/>
    <w:rsid w:val="7008047D"/>
    <w:rsid w:val="70131444"/>
    <w:rsid w:val="70167AE2"/>
    <w:rsid w:val="70826302"/>
    <w:rsid w:val="70AD66FA"/>
    <w:rsid w:val="70C228CB"/>
    <w:rsid w:val="70DA4A03"/>
    <w:rsid w:val="70DC0CFB"/>
    <w:rsid w:val="712320D2"/>
    <w:rsid w:val="7130119A"/>
    <w:rsid w:val="714B237E"/>
    <w:rsid w:val="71563F9B"/>
    <w:rsid w:val="715929B2"/>
    <w:rsid w:val="715E316A"/>
    <w:rsid w:val="717530F2"/>
    <w:rsid w:val="717C3588"/>
    <w:rsid w:val="717C4FBC"/>
    <w:rsid w:val="71CF58E9"/>
    <w:rsid w:val="71D37929"/>
    <w:rsid w:val="71DE708B"/>
    <w:rsid w:val="720935EA"/>
    <w:rsid w:val="721C6871"/>
    <w:rsid w:val="72304ED3"/>
    <w:rsid w:val="72381C76"/>
    <w:rsid w:val="723F4D5F"/>
    <w:rsid w:val="72445270"/>
    <w:rsid w:val="727F17C8"/>
    <w:rsid w:val="728A6F4B"/>
    <w:rsid w:val="72914A01"/>
    <w:rsid w:val="7295497F"/>
    <w:rsid w:val="72AF231D"/>
    <w:rsid w:val="72BA20F5"/>
    <w:rsid w:val="72C62329"/>
    <w:rsid w:val="72D7209F"/>
    <w:rsid w:val="72F70F66"/>
    <w:rsid w:val="73016AAA"/>
    <w:rsid w:val="733416DF"/>
    <w:rsid w:val="73454AA8"/>
    <w:rsid w:val="734F42B1"/>
    <w:rsid w:val="736A7971"/>
    <w:rsid w:val="73760E7B"/>
    <w:rsid w:val="73811090"/>
    <w:rsid w:val="73837893"/>
    <w:rsid w:val="739A7ECC"/>
    <w:rsid w:val="73A1148B"/>
    <w:rsid w:val="73CF72F1"/>
    <w:rsid w:val="745332B8"/>
    <w:rsid w:val="748845E8"/>
    <w:rsid w:val="748C2FCE"/>
    <w:rsid w:val="74C744E5"/>
    <w:rsid w:val="74CF3402"/>
    <w:rsid w:val="74E55F01"/>
    <w:rsid w:val="75003EC3"/>
    <w:rsid w:val="753115DD"/>
    <w:rsid w:val="754205D4"/>
    <w:rsid w:val="756342D7"/>
    <w:rsid w:val="75657654"/>
    <w:rsid w:val="75986D00"/>
    <w:rsid w:val="75A3635E"/>
    <w:rsid w:val="75BB7D1F"/>
    <w:rsid w:val="75F6429F"/>
    <w:rsid w:val="76045730"/>
    <w:rsid w:val="76086F57"/>
    <w:rsid w:val="7633502D"/>
    <w:rsid w:val="763F5E70"/>
    <w:rsid w:val="76955D5B"/>
    <w:rsid w:val="76EF3342"/>
    <w:rsid w:val="76F06B63"/>
    <w:rsid w:val="770031D7"/>
    <w:rsid w:val="77197ED4"/>
    <w:rsid w:val="773C31A2"/>
    <w:rsid w:val="77471A7F"/>
    <w:rsid w:val="7749161F"/>
    <w:rsid w:val="775C330D"/>
    <w:rsid w:val="778016FF"/>
    <w:rsid w:val="77983E2D"/>
    <w:rsid w:val="77B11D1E"/>
    <w:rsid w:val="77D4648D"/>
    <w:rsid w:val="77DE4F91"/>
    <w:rsid w:val="77EF2650"/>
    <w:rsid w:val="77FA6554"/>
    <w:rsid w:val="78033F0D"/>
    <w:rsid w:val="781432C1"/>
    <w:rsid w:val="78440258"/>
    <w:rsid w:val="785043BE"/>
    <w:rsid w:val="787F4197"/>
    <w:rsid w:val="78A834FD"/>
    <w:rsid w:val="78AA76B6"/>
    <w:rsid w:val="78AF3309"/>
    <w:rsid w:val="78D95976"/>
    <w:rsid w:val="78E95541"/>
    <w:rsid w:val="78F647EB"/>
    <w:rsid w:val="79067B21"/>
    <w:rsid w:val="79285BE3"/>
    <w:rsid w:val="793022E8"/>
    <w:rsid w:val="79425135"/>
    <w:rsid w:val="795C6374"/>
    <w:rsid w:val="79810993"/>
    <w:rsid w:val="798D71E3"/>
    <w:rsid w:val="79987727"/>
    <w:rsid w:val="79A75944"/>
    <w:rsid w:val="79AE7545"/>
    <w:rsid w:val="79BE4231"/>
    <w:rsid w:val="79C14C7C"/>
    <w:rsid w:val="79ED5BC4"/>
    <w:rsid w:val="79F45AF8"/>
    <w:rsid w:val="7A1C32C4"/>
    <w:rsid w:val="7A3A3BB2"/>
    <w:rsid w:val="7A5057ED"/>
    <w:rsid w:val="7A5A0927"/>
    <w:rsid w:val="7A6515C6"/>
    <w:rsid w:val="7A8D03D0"/>
    <w:rsid w:val="7A9D0121"/>
    <w:rsid w:val="7AAA7E03"/>
    <w:rsid w:val="7AC73C72"/>
    <w:rsid w:val="7AE172DF"/>
    <w:rsid w:val="7AF646F4"/>
    <w:rsid w:val="7B125EFA"/>
    <w:rsid w:val="7B242D44"/>
    <w:rsid w:val="7B273BD1"/>
    <w:rsid w:val="7B3D6D3E"/>
    <w:rsid w:val="7B544DE1"/>
    <w:rsid w:val="7B592555"/>
    <w:rsid w:val="7B6166DA"/>
    <w:rsid w:val="7B6377B7"/>
    <w:rsid w:val="7B794502"/>
    <w:rsid w:val="7B8F52B0"/>
    <w:rsid w:val="7B8F6109"/>
    <w:rsid w:val="7B9556B5"/>
    <w:rsid w:val="7BA444CB"/>
    <w:rsid w:val="7BC36CF2"/>
    <w:rsid w:val="7BD55ADA"/>
    <w:rsid w:val="7C127F48"/>
    <w:rsid w:val="7C302280"/>
    <w:rsid w:val="7C4021AE"/>
    <w:rsid w:val="7C40639E"/>
    <w:rsid w:val="7C561B96"/>
    <w:rsid w:val="7C5735D3"/>
    <w:rsid w:val="7C582E4D"/>
    <w:rsid w:val="7C7B2CEA"/>
    <w:rsid w:val="7CE43E99"/>
    <w:rsid w:val="7D0108C8"/>
    <w:rsid w:val="7D090973"/>
    <w:rsid w:val="7D0F0BE9"/>
    <w:rsid w:val="7D485A58"/>
    <w:rsid w:val="7D5A2CC9"/>
    <w:rsid w:val="7D7F08A1"/>
    <w:rsid w:val="7D8A18F9"/>
    <w:rsid w:val="7D8B2F68"/>
    <w:rsid w:val="7D917862"/>
    <w:rsid w:val="7DAD3EB8"/>
    <w:rsid w:val="7DC65623"/>
    <w:rsid w:val="7DDB215B"/>
    <w:rsid w:val="7DFF311E"/>
    <w:rsid w:val="7E4609FB"/>
    <w:rsid w:val="7E54021D"/>
    <w:rsid w:val="7E5A531D"/>
    <w:rsid w:val="7E84432E"/>
    <w:rsid w:val="7E956531"/>
    <w:rsid w:val="7EA206DE"/>
    <w:rsid w:val="7EDD2B80"/>
    <w:rsid w:val="7F0E36F8"/>
    <w:rsid w:val="7F18197A"/>
    <w:rsid w:val="7F1F2FD4"/>
    <w:rsid w:val="7F2E052B"/>
    <w:rsid w:val="7F354500"/>
    <w:rsid w:val="7F3853C3"/>
    <w:rsid w:val="7F6E2741"/>
    <w:rsid w:val="7F984885"/>
    <w:rsid w:val="7F9D18E9"/>
    <w:rsid w:val="7FA1012A"/>
    <w:rsid w:val="7FBE5C79"/>
    <w:rsid w:val="7FD350CF"/>
    <w:rsid w:val="7FD40A98"/>
    <w:rsid w:val="7FE43DF5"/>
    <w:rsid w:val="7FE5623B"/>
    <w:rsid w:val="7FFB01BA"/>
    <w:rsid w:val="7FFB66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qFormat="1" w:unhideWhenUsed="0"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qFormat="1"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napToGrid w:val="0"/>
      <w:spacing w:line="360" w:lineRule="auto"/>
      <w:ind w:firstLine="480" w:firstLineChars="200"/>
      <w:jc w:val="both"/>
    </w:pPr>
    <w:rPr>
      <w:rFonts w:ascii="Times New Roman" w:hAnsi="Times New Roman" w:eastAsia="宋体" w:cstheme="minorBidi"/>
      <w:kern w:val="2"/>
      <w:sz w:val="24"/>
      <w:szCs w:val="22"/>
      <w:lang w:val="en-US" w:eastAsia="zh-CN" w:bidi="ar-SA"/>
    </w:rPr>
  </w:style>
  <w:style w:type="paragraph" w:styleId="10">
    <w:name w:val="heading 1"/>
    <w:basedOn w:val="1"/>
    <w:next w:val="1"/>
    <w:link w:val="49"/>
    <w:qFormat/>
    <w:uiPriority w:val="0"/>
    <w:pPr>
      <w:keepNext/>
      <w:keepLines/>
      <w:adjustRightInd w:val="0"/>
      <w:snapToGrid w:val="0"/>
      <w:ind w:firstLine="0" w:firstLineChars="0"/>
      <w:outlineLvl w:val="0"/>
    </w:pPr>
    <w:rPr>
      <w:rFonts w:ascii="Times New Roman" w:hAnsi="Times New Roman" w:eastAsia="宋体"/>
      <w:b/>
      <w:bCs/>
      <w:kern w:val="44"/>
      <w:sz w:val="32"/>
      <w:szCs w:val="44"/>
    </w:rPr>
  </w:style>
  <w:style w:type="paragraph" w:styleId="11">
    <w:name w:val="heading 2"/>
    <w:basedOn w:val="1"/>
    <w:next w:val="1"/>
    <w:link w:val="38"/>
    <w:unhideWhenUsed/>
    <w:qFormat/>
    <w:uiPriority w:val="0"/>
    <w:pPr>
      <w:keepNext/>
      <w:keepLines/>
      <w:adjustRightInd w:val="0"/>
      <w:snapToGrid w:val="0"/>
      <w:ind w:firstLine="0" w:firstLineChars="0"/>
      <w:outlineLvl w:val="1"/>
    </w:pPr>
    <w:rPr>
      <w:rFonts w:ascii="Times New Roman" w:hAnsi="Times New Roman" w:eastAsia="宋体" w:cstheme="majorBidi"/>
      <w:b/>
      <w:bCs/>
      <w:sz w:val="28"/>
      <w:szCs w:val="32"/>
    </w:rPr>
  </w:style>
  <w:style w:type="paragraph" w:styleId="12">
    <w:name w:val="heading 3"/>
    <w:basedOn w:val="1"/>
    <w:next w:val="1"/>
    <w:link w:val="48"/>
    <w:unhideWhenUsed/>
    <w:qFormat/>
    <w:uiPriority w:val="0"/>
    <w:pPr>
      <w:keepNext/>
      <w:keepLines/>
      <w:adjustRightInd w:val="0"/>
      <w:snapToGrid w:val="0"/>
      <w:ind w:firstLine="0" w:firstLineChars="0"/>
      <w:outlineLvl w:val="2"/>
    </w:pPr>
    <w:rPr>
      <w:rFonts w:ascii="Times New Roman" w:hAnsi="Times New Roman" w:eastAsia="宋体"/>
      <w:b/>
      <w:bCs/>
      <w:sz w:val="28"/>
      <w:szCs w:val="32"/>
    </w:rPr>
  </w:style>
  <w:style w:type="paragraph" w:styleId="13">
    <w:name w:val="heading 4"/>
    <w:basedOn w:val="1"/>
    <w:next w:val="1"/>
    <w:unhideWhenUsed/>
    <w:qFormat/>
    <w:uiPriority w:val="0"/>
    <w:pPr>
      <w:keepNext/>
      <w:keepLines/>
      <w:ind w:firstLine="0" w:firstLineChars="0"/>
      <w:outlineLvl w:val="3"/>
    </w:pPr>
    <w:rPr>
      <w:rFonts w:ascii="Arial" w:hAnsi="Arial"/>
      <w:b/>
    </w:rPr>
  </w:style>
  <w:style w:type="character" w:default="1" w:styleId="33">
    <w:name w:val="Default Paragraph Font"/>
    <w:semiHidden/>
    <w:unhideWhenUsed/>
    <w:qFormat/>
    <w:uiPriority w:val="1"/>
  </w:style>
  <w:style w:type="table" w:default="1" w:styleId="31">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First Indent 2"/>
    <w:basedOn w:val="3"/>
    <w:next w:val="1"/>
    <w:qFormat/>
    <w:uiPriority w:val="0"/>
    <w:pPr>
      <w:ind w:left="0" w:leftChars="0" w:firstLine="420"/>
    </w:pPr>
  </w:style>
  <w:style w:type="paragraph" w:styleId="3">
    <w:name w:val="Body Text Indent"/>
    <w:basedOn w:val="1"/>
    <w:next w:val="4"/>
    <w:unhideWhenUsed/>
    <w:qFormat/>
    <w:uiPriority w:val="99"/>
    <w:pPr>
      <w:spacing w:after="120"/>
      <w:ind w:left="420" w:leftChars="200"/>
    </w:pPr>
  </w:style>
  <w:style w:type="paragraph" w:customStyle="1" w:styleId="4">
    <w:name w:val="样式 正文文本缩进 + 行距: 1.5 倍行距"/>
    <w:basedOn w:val="5"/>
    <w:next w:val="6"/>
    <w:qFormat/>
    <w:uiPriority w:val="0"/>
    <w:pPr>
      <w:spacing w:after="120" w:line="360" w:lineRule="auto"/>
      <w:ind w:left="90" w:leftChars="32" w:firstLine="560" w:firstLineChars="200"/>
    </w:pPr>
    <w:rPr>
      <w:rFonts w:cs="宋体"/>
      <w:sz w:val="24"/>
    </w:rPr>
  </w:style>
  <w:style w:type="paragraph" w:customStyle="1" w:styleId="5">
    <w:name w:val="正文文本缩进1"/>
    <w:basedOn w:val="1"/>
    <w:next w:val="4"/>
    <w:qFormat/>
    <w:uiPriority w:val="0"/>
    <w:pPr>
      <w:spacing w:line="560" w:lineRule="exact"/>
      <w:ind w:firstLine="560" w:firstLineChars="200"/>
    </w:pPr>
    <w:rPr>
      <w:rFonts w:ascii="宋体" w:hAnsi="宋体"/>
      <w:sz w:val="28"/>
    </w:rPr>
  </w:style>
  <w:style w:type="paragraph" w:styleId="6">
    <w:name w:val="header"/>
    <w:basedOn w:val="1"/>
    <w:next w:val="7"/>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customStyle="1" w:styleId="7">
    <w:name w:val="样式5"/>
    <w:basedOn w:val="8"/>
    <w:next w:val="1"/>
    <w:qFormat/>
    <w:uiPriority w:val="0"/>
    <w:pPr>
      <w:snapToGrid w:val="0"/>
      <w:spacing w:before="62" w:beforeLines="20" w:after="62" w:afterLines="20" w:line="480" w:lineRule="exact"/>
      <w:ind w:firstLine="523" w:firstLineChars="218"/>
    </w:pPr>
    <w:rPr>
      <w:i/>
      <w:iCs/>
    </w:rPr>
  </w:style>
  <w:style w:type="paragraph" w:styleId="8">
    <w:name w:val="Body Text"/>
    <w:basedOn w:val="1"/>
    <w:next w:val="9"/>
    <w:qFormat/>
    <w:uiPriority w:val="0"/>
    <w:pPr>
      <w:widowControl w:val="0"/>
      <w:spacing w:after="120" w:afterLines="0" w:line="360" w:lineRule="auto"/>
      <w:ind w:firstLine="480" w:firstLineChars="200"/>
      <w:jc w:val="both"/>
    </w:pPr>
    <w:rPr>
      <w:rFonts w:ascii="Times New Roman" w:hAnsi="Times New Roman" w:eastAsia="宋体" w:cstheme="minorBidi"/>
      <w:kern w:val="2"/>
      <w:sz w:val="24"/>
      <w:szCs w:val="22"/>
      <w:lang w:val="en-US" w:eastAsia="zh-CN" w:bidi="ar-SA"/>
    </w:rPr>
  </w:style>
  <w:style w:type="paragraph" w:styleId="9">
    <w:name w:val="List Bullet 5"/>
    <w:basedOn w:val="1"/>
    <w:qFormat/>
    <w:uiPriority w:val="0"/>
    <w:pPr>
      <w:numPr>
        <w:ilvl w:val="0"/>
        <w:numId w:val="1"/>
      </w:numPr>
    </w:pPr>
  </w:style>
  <w:style w:type="paragraph" w:styleId="14">
    <w:name w:val="Note Heading"/>
    <w:basedOn w:val="1"/>
    <w:next w:val="1"/>
    <w:qFormat/>
    <w:uiPriority w:val="0"/>
    <w:pPr>
      <w:jc w:val="center"/>
    </w:pPr>
    <w:rPr>
      <w:b/>
    </w:rPr>
  </w:style>
  <w:style w:type="paragraph" w:styleId="15">
    <w:name w:val="Normal Indent"/>
    <w:basedOn w:val="1"/>
    <w:qFormat/>
    <w:uiPriority w:val="0"/>
    <w:pPr>
      <w:ind w:firstLine="420"/>
    </w:pPr>
  </w:style>
  <w:style w:type="paragraph" w:styleId="16">
    <w:name w:val="Document Map"/>
    <w:basedOn w:val="1"/>
    <w:link w:val="52"/>
    <w:qFormat/>
    <w:uiPriority w:val="0"/>
    <w:rPr>
      <w:rFonts w:ascii="宋体"/>
      <w:sz w:val="18"/>
      <w:szCs w:val="18"/>
    </w:rPr>
  </w:style>
  <w:style w:type="paragraph" w:styleId="17">
    <w:name w:val="annotation text"/>
    <w:basedOn w:val="1"/>
    <w:qFormat/>
    <w:uiPriority w:val="0"/>
    <w:pPr>
      <w:jc w:val="left"/>
    </w:pPr>
  </w:style>
  <w:style w:type="paragraph" w:styleId="18">
    <w:name w:val="Block Text"/>
    <w:basedOn w:val="1"/>
    <w:qFormat/>
    <w:uiPriority w:val="0"/>
    <w:pPr>
      <w:adjustRightInd w:val="0"/>
      <w:snapToGrid w:val="0"/>
      <w:spacing w:line="440" w:lineRule="exact"/>
      <w:ind w:left="402" w:right="108" w:firstLine="450"/>
    </w:pPr>
    <w:rPr>
      <w:rFonts w:ascii="宋体" w:hAnsi="宋体"/>
      <w:sz w:val="24"/>
    </w:rPr>
  </w:style>
  <w:style w:type="paragraph" w:styleId="19">
    <w:name w:val="toc 3"/>
    <w:basedOn w:val="1"/>
    <w:next w:val="1"/>
    <w:qFormat/>
    <w:uiPriority w:val="0"/>
    <w:pPr>
      <w:ind w:left="480" w:leftChars="200" w:firstLine="0" w:firstLineChars="0"/>
    </w:pPr>
  </w:style>
  <w:style w:type="paragraph" w:styleId="20">
    <w:name w:val="Plain Text"/>
    <w:basedOn w:val="1"/>
    <w:qFormat/>
    <w:uiPriority w:val="0"/>
    <w:pPr>
      <w:widowControl w:val="0"/>
      <w:jc w:val="both"/>
    </w:pPr>
    <w:rPr>
      <w:rFonts w:ascii="宋体" w:hAnsi="Courier New" w:eastAsia="宋体" w:cs="Courier New"/>
      <w:kern w:val="2"/>
      <w:sz w:val="21"/>
      <w:szCs w:val="21"/>
      <w:lang w:val="en-US" w:eastAsia="zh-CN" w:bidi="ar-SA"/>
    </w:rPr>
  </w:style>
  <w:style w:type="paragraph" w:styleId="21">
    <w:name w:val="Body Text Indent 2"/>
    <w:basedOn w:val="1"/>
    <w:next w:val="22"/>
    <w:qFormat/>
    <w:uiPriority w:val="99"/>
    <w:pPr>
      <w:widowControl w:val="0"/>
      <w:spacing w:after="120" w:line="480" w:lineRule="auto"/>
      <w:ind w:left="420" w:leftChars="200" w:firstLine="640" w:firstLineChars="200"/>
      <w:jc w:val="both"/>
    </w:pPr>
    <w:rPr>
      <w:rFonts w:ascii="Times New Roman" w:hAnsi="Times New Roman" w:eastAsia="宋体" w:cs="Times New Roman"/>
      <w:kern w:val="2"/>
      <w:sz w:val="24"/>
      <w:szCs w:val="24"/>
      <w:lang w:val="en-US" w:eastAsia="zh-CN" w:bidi="ar-SA"/>
    </w:rPr>
  </w:style>
  <w:style w:type="paragraph" w:customStyle="1" w:styleId="22">
    <w:name w:val="reader-word-layer reader-word-s46-2"/>
    <w:next w:val="23"/>
    <w:qFormat/>
    <w:uiPriority w:val="0"/>
    <w:pPr>
      <w:widowControl/>
      <w:spacing w:before="100" w:beforeAutospacing="1" w:after="100" w:afterAutospacing="1"/>
      <w:jc w:val="left"/>
    </w:pPr>
    <w:rPr>
      <w:rFonts w:ascii="宋体" w:hAnsi="宋体" w:eastAsia="宋体" w:cs="宋体"/>
      <w:kern w:val="0"/>
      <w:sz w:val="24"/>
      <w:szCs w:val="24"/>
      <w:lang w:val="en-US" w:eastAsia="zh-CN" w:bidi="ar-SA"/>
    </w:rPr>
  </w:style>
  <w:style w:type="paragraph" w:customStyle="1" w:styleId="23">
    <w:name w:val="xl35"/>
    <w:next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textAlignment w:val="center"/>
    </w:pPr>
    <w:rPr>
      <w:rFonts w:ascii="Arial Unicode MS" w:hAnsi="Arial Unicode MS" w:eastAsia="Arial Unicode MS" w:cs="Times New Roman"/>
      <w:spacing w:val="12"/>
      <w:kern w:val="0"/>
      <w:sz w:val="24"/>
      <w:szCs w:val="24"/>
      <w:lang w:val="en-US" w:eastAsia="zh-CN" w:bidi="ar-SA"/>
    </w:rPr>
  </w:style>
  <w:style w:type="paragraph" w:styleId="24">
    <w:name w:val="footer"/>
    <w:basedOn w:val="1"/>
    <w:qFormat/>
    <w:uiPriority w:val="0"/>
    <w:pPr>
      <w:tabs>
        <w:tab w:val="center" w:pos="4153"/>
        <w:tab w:val="right" w:pos="8306"/>
      </w:tabs>
      <w:snapToGrid w:val="0"/>
      <w:jc w:val="left"/>
    </w:pPr>
    <w:rPr>
      <w:sz w:val="18"/>
    </w:rPr>
  </w:style>
  <w:style w:type="paragraph" w:styleId="25">
    <w:name w:val="envelope return"/>
    <w:basedOn w:val="1"/>
    <w:qFormat/>
    <w:uiPriority w:val="99"/>
    <w:pPr>
      <w:widowControl w:val="0"/>
      <w:jc w:val="both"/>
    </w:pPr>
    <w:rPr>
      <w:rFonts w:ascii="Arial" w:hAnsi="Arial" w:eastAsia="宋体" w:cs="Times New Roman"/>
      <w:kern w:val="2"/>
      <w:sz w:val="21"/>
      <w:szCs w:val="22"/>
      <w:lang w:val="en-US" w:eastAsia="zh-CN" w:bidi="ar-SA"/>
    </w:rPr>
  </w:style>
  <w:style w:type="paragraph" w:styleId="26">
    <w:name w:val="toc 1"/>
    <w:basedOn w:val="1"/>
    <w:next w:val="1"/>
    <w:qFormat/>
    <w:uiPriority w:val="0"/>
    <w:pPr>
      <w:ind w:firstLine="0" w:firstLineChars="0"/>
    </w:pPr>
  </w:style>
  <w:style w:type="paragraph" w:styleId="27">
    <w:name w:val="table of figures"/>
    <w:basedOn w:val="1"/>
    <w:next w:val="1"/>
    <w:qFormat/>
    <w:uiPriority w:val="0"/>
    <w:pPr>
      <w:widowControl w:val="0"/>
      <w:spacing w:line="360" w:lineRule="auto"/>
      <w:ind w:firstLine="480" w:firstLineChars="200"/>
      <w:jc w:val="both"/>
    </w:pPr>
    <w:rPr>
      <w:rFonts w:ascii="Times New Roman" w:hAnsi="Times New Roman" w:eastAsia="宋体" w:cstheme="minorBidi"/>
      <w:kern w:val="2"/>
      <w:sz w:val="24"/>
      <w:szCs w:val="22"/>
      <w:lang w:val="en-US" w:eastAsia="zh-CN" w:bidi="ar-SA"/>
    </w:rPr>
  </w:style>
  <w:style w:type="paragraph" w:styleId="28">
    <w:name w:val="toc 2"/>
    <w:basedOn w:val="1"/>
    <w:next w:val="1"/>
    <w:qFormat/>
    <w:uiPriority w:val="0"/>
    <w:pPr>
      <w:ind w:left="240" w:leftChars="100" w:firstLine="0" w:firstLineChars="0"/>
    </w:pPr>
  </w:style>
  <w:style w:type="paragraph" w:styleId="29">
    <w:name w:val="Normal (Web)"/>
    <w:unhideWhenUsed/>
    <w:qFormat/>
    <w:uiPriority w:val="0"/>
    <w:pPr>
      <w:widowControl w:val="0"/>
      <w:jc w:val="both"/>
    </w:pPr>
    <w:rPr>
      <w:rFonts w:ascii="宋体" w:hAnsi="Calibri" w:eastAsia="宋体" w:cs="Calibri"/>
      <w:color w:val="000000"/>
      <w:sz w:val="24"/>
      <w:lang w:val="en-US" w:eastAsia="zh-CN" w:bidi="ar-SA"/>
    </w:rPr>
  </w:style>
  <w:style w:type="paragraph" w:styleId="30">
    <w:name w:val="Body Text First Indent"/>
    <w:basedOn w:val="8"/>
    <w:next w:val="27"/>
    <w:qFormat/>
    <w:uiPriority w:val="0"/>
    <w:pPr>
      <w:widowControl/>
      <w:adjustRightInd w:val="0"/>
      <w:snapToGrid w:val="0"/>
      <w:spacing w:after="120" w:afterLines="0" w:line="336" w:lineRule="auto"/>
      <w:ind w:firstLine="200" w:firstLineChars="200"/>
      <w:jc w:val="both"/>
    </w:pPr>
    <w:rPr>
      <w:rFonts w:ascii="Times New Roman" w:hAnsi="宋体" w:eastAsia="宋体" w:cstheme="minorBidi"/>
      <w:snapToGrid w:val="0"/>
      <w:color w:val="000000"/>
      <w:kern w:val="0"/>
      <w:sz w:val="24"/>
      <w:szCs w:val="22"/>
      <w:lang w:val="en-US" w:eastAsia="zh-CN" w:bidi="ar-SA"/>
    </w:rPr>
  </w:style>
  <w:style w:type="table" w:styleId="32">
    <w:name w:val="Table Grid"/>
    <w:basedOn w:val="3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4">
    <w:name w:val="FollowedHyperlink"/>
    <w:basedOn w:val="33"/>
    <w:qFormat/>
    <w:uiPriority w:val="0"/>
    <w:rPr>
      <w:color w:val="000000"/>
      <w:u w:val="none"/>
    </w:rPr>
  </w:style>
  <w:style w:type="character" w:styleId="35">
    <w:name w:val="Emphasis"/>
    <w:basedOn w:val="33"/>
    <w:qFormat/>
    <w:uiPriority w:val="0"/>
    <w:rPr>
      <w:color w:val="CC0000"/>
    </w:rPr>
  </w:style>
  <w:style w:type="character" w:styleId="36">
    <w:name w:val="Hyperlink"/>
    <w:basedOn w:val="33"/>
    <w:qFormat/>
    <w:uiPriority w:val="0"/>
    <w:rPr>
      <w:color w:val="000000"/>
      <w:u w:val="none"/>
    </w:rPr>
  </w:style>
  <w:style w:type="character" w:styleId="37">
    <w:name w:val="HTML Cite"/>
    <w:basedOn w:val="33"/>
    <w:qFormat/>
    <w:uiPriority w:val="0"/>
    <w:rPr>
      <w:color w:val="008000"/>
    </w:rPr>
  </w:style>
  <w:style w:type="character" w:customStyle="1" w:styleId="38">
    <w:name w:val="标题 2 Char"/>
    <w:basedOn w:val="33"/>
    <w:link w:val="11"/>
    <w:semiHidden/>
    <w:qFormat/>
    <w:uiPriority w:val="9"/>
    <w:rPr>
      <w:rFonts w:ascii="Times New Roman" w:hAnsi="Times New Roman" w:eastAsia="宋体" w:cstheme="majorBidi"/>
      <w:b/>
      <w:bCs/>
      <w:sz w:val="28"/>
      <w:szCs w:val="32"/>
    </w:rPr>
  </w:style>
  <w:style w:type="paragraph" w:customStyle="1" w:styleId="39">
    <w:name w:val="xl27"/>
    <w:basedOn w:val="1"/>
    <w:qFormat/>
    <w:uiPriority w:val="0"/>
    <w:pPr>
      <w:widowControl/>
      <w:pBdr>
        <w:left w:val="single" w:color="auto" w:sz="12" w:space="0"/>
        <w:bottom w:val="single" w:color="auto" w:sz="12" w:space="0"/>
      </w:pBdr>
      <w:spacing w:before="100" w:beforeAutospacing="1" w:after="100" w:afterAutospacing="1"/>
      <w:jc w:val="left"/>
    </w:pPr>
    <w:rPr>
      <w:rFonts w:ascii="Arial Unicode MS" w:hAnsi="Arial Unicode MS"/>
      <w:kern w:val="0"/>
    </w:rPr>
  </w:style>
  <w:style w:type="paragraph" w:customStyle="1" w:styleId="40">
    <w:name w:val="样式 标题 1一级标题 + 段前: 0.5 行 段后: 0.5 行"/>
    <w:basedOn w:val="10"/>
    <w:qFormat/>
    <w:uiPriority w:val="99"/>
    <w:pPr>
      <w:snapToGrid w:val="0"/>
      <w:spacing w:before="0" w:after="0" w:line="320" w:lineRule="exact"/>
      <w:jc w:val="center"/>
      <w:outlineLvl w:val="9"/>
    </w:pPr>
    <w:rPr>
      <w:spacing w:val="-6"/>
      <w:kern w:val="0"/>
      <w:sz w:val="21"/>
      <w:szCs w:val="21"/>
    </w:rPr>
  </w:style>
  <w:style w:type="paragraph" w:customStyle="1" w:styleId="41">
    <w:name w:val="正文1"/>
    <w:basedOn w:val="1"/>
    <w:next w:val="1"/>
    <w:link w:val="72"/>
    <w:qFormat/>
    <w:uiPriority w:val="0"/>
    <w:pPr>
      <w:ind w:firstLine="516" w:firstLineChars="196"/>
    </w:pPr>
    <w:rPr>
      <w:rFonts w:cs="宋体"/>
      <w:bCs/>
    </w:rPr>
  </w:style>
  <w:style w:type="paragraph" w:customStyle="1" w:styleId="42">
    <w:name w:val="表格编号"/>
    <w:next w:val="43"/>
    <w:qFormat/>
    <w:uiPriority w:val="0"/>
    <w:pPr>
      <w:widowControl w:val="0"/>
      <w:snapToGrid w:val="0"/>
      <w:spacing w:before="300" w:after="200" w:line="500" w:lineRule="exact"/>
    </w:pPr>
    <w:rPr>
      <w:rFonts w:ascii="Times New Roman" w:hAnsi="Times New Roman" w:eastAsia="宋体" w:cs="Times New Roman"/>
      <w:kern w:val="2"/>
      <w:sz w:val="24"/>
      <w:szCs w:val="24"/>
      <w:lang w:val="en-US" w:eastAsia="zh-CN" w:bidi="ar-SA"/>
    </w:rPr>
  </w:style>
  <w:style w:type="paragraph" w:customStyle="1" w:styleId="43">
    <w:name w:val="表格文字"/>
    <w:basedOn w:val="15"/>
    <w:next w:val="1"/>
    <w:qFormat/>
    <w:uiPriority w:val="0"/>
    <w:pPr>
      <w:widowControl w:val="0"/>
      <w:adjustRightInd w:val="0"/>
      <w:snapToGrid w:val="0"/>
      <w:spacing w:line="360" w:lineRule="auto"/>
      <w:ind w:firstLine="420" w:firstLineChars="200"/>
      <w:jc w:val="center"/>
    </w:pPr>
    <w:rPr>
      <w:rFonts w:ascii="仿宋_GB2312" w:hAnsi="Arial Black" w:eastAsia="仿宋_GB2312" w:cs="Times New Roman"/>
      <w:kern w:val="44"/>
      <w:sz w:val="24"/>
      <w:szCs w:val="22"/>
      <w:lang w:val="en-US" w:eastAsia="zh-CN" w:bidi="ar-SA"/>
    </w:rPr>
  </w:style>
  <w:style w:type="paragraph" w:customStyle="1" w:styleId="44">
    <w:name w:val="Default"/>
    <w:next w:val="1"/>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45">
    <w:name w:val="样式35"/>
    <w:basedOn w:val="1"/>
    <w:next w:val="1"/>
    <w:qFormat/>
    <w:uiPriority w:val="0"/>
    <w:pPr>
      <w:spacing w:line="312" w:lineRule="auto"/>
      <w:ind w:firstLine="567"/>
    </w:pPr>
    <w:rPr>
      <w:rFonts w:ascii="宋体"/>
      <w:sz w:val="28"/>
    </w:rPr>
  </w:style>
  <w:style w:type="paragraph" w:customStyle="1" w:styleId="46">
    <w:name w:val="样式 样式 样式 四号 左侧:  1.53 厘米 + 首行缩进:  2 字符 + 居中 左侧:  2 字符 首行缩进:  2..."/>
    <w:qFormat/>
    <w:uiPriority w:val="0"/>
    <w:pPr>
      <w:widowControl w:val="0"/>
      <w:adjustRightInd w:val="0"/>
      <w:ind w:left="200" w:leftChars="200" w:firstLine="0" w:firstLineChars="0"/>
      <w:jc w:val="center"/>
    </w:pPr>
    <w:rPr>
      <w:rFonts w:ascii="Calibri" w:hAnsi="Calibri" w:eastAsia="宋体" w:cs="Times New Roman"/>
      <w:w w:val="90"/>
      <w:kern w:val="2"/>
      <w:sz w:val="28"/>
      <w:szCs w:val="20"/>
      <w:lang w:val="en-US" w:eastAsia="zh-CN" w:bidi="ar-SA"/>
    </w:rPr>
  </w:style>
  <w:style w:type="paragraph" w:customStyle="1" w:styleId="47">
    <w:name w:val="_Style 19"/>
    <w:basedOn w:val="1"/>
    <w:qFormat/>
    <w:uiPriority w:val="0"/>
    <w:pPr>
      <w:snapToGrid w:val="0"/>
      <w:ind w:firstLine="200"/>
    </w:pPr>
  </w:style>
  <w:style w:type="character" w:customStyle="1" w:styleId="48">
    <w:name w:val="标题 3 Char"/>
    <w:basedOn w:val="33"/>
    <w:link w:val="12"/>
    <w:qFormat/>
    <w:uiPriority w:val="9"/>
    <w:rPr>
      <w:rFonts w:ascii="Times New Roman" w:hAnsi="Times New Roman" w:eastAsia="宋体"/>
      <w:b/>
      <w:bCs/>
      <w:sz w:val="28"/>
      <w:szCs w:val="32"/>
    </w:rPr>
  </w:style>
  <w:style w:type="character" w:customStyle="1" w:styleId="49">
    <w:name w:val="标题 1 Char"/>
    <w:basedOn w:val="33"/>
    <w:link w:val="10"/>
    <w:qFormat/>
    <w:uiPriority w:val="9"/>
    <w:rPr>
      <w:rFonts w:ascii="Times New Roman" w:hAnsi="Times New Roman" w:eastAsia="宋体"/>
      <w:b/>
      <w:bCs/>
      <w:kern w:val="44"/>
      <w:sz w:val="32"/>
      <w:szCs w:val="44"/>
    </w:rPr>
  </w:style>
  <w:style w:type="character" w:customStyle="1" w:styleId="50">
    <w:name w:val="page-cur"/>
    <w:basedOn w:val="33"/>
    <w:qFormat/>
    <w:uiPriority w:val="0"/>
    <w:rPr>
      <w:b/>
      <w:color w:val="333333"/>
      <w:bdr w:val="single" w:color="E5E5E5" w:sz="6" w:space="0"/>
      <w:shd w:val="clear" w:color="auto" w:fill="F2F2F2"/>
    </w:rPr>
  </w:style>
  <w:style w:type="character" w:customStyle="1" w:styleId="51">
    <w:name w:val="sugg-loading"/>
    <w:basedOn w:val="33"/>
    <w:qFormat/>
    <w:uiPriority w:val="0"/>
  </w:style>
  <w:style w:type="character" w:customStyle="1" w:styleId="52">
    <w:name w:val="文档结构图 Char"/>
    <w:basedOn w:val="33"/>
    <w:link w:val="16"/>
    <w:qFormat/>
    <w:uiPriority w:val="0"/>
    <w:rPr>
      <w:rFonts w:ascii="宋体" w:cstheme="minorBidi"/>
      <w:kern w:val="2"/>
      <w:sz w:val="18"/>
      <w:szCs w:val="18"/>
    </w:rPr>
  </w:style>
  <w:style w:type="paragraph" w:customStyle="1" w:styleId="53">
    <w:name w:val="Table Paragraph"/>
    <w:basedOn w:val="1"/>
    <w:qFormat/>
    <w:uiPriority w:val="1"/>
    <w:pPr>
      <w:widowControl w:val="0"/>
      <w:autoSpaceDE w:val="0"/>
      <w:autoSpaceDN w:val="0"/>
      <w:adjustRightInd w:val="0"/>
      <w:snapToGrid w:val="0"/>
      <w:spacing w:line="500" w:lineRule="exact"/>
      <w:ind w:firstLine="720" w:firstLineChars="200"/>
      <w:jc w:val="both"/>
    </w:pPr>
    <w:rPr>
      <w:rFonts w:ascii="Times New Roman" w:hAnsi="Times New Roman"/>
      <w:lang w:val="zh-CN"/>
    </w:rPr>
  </w:style>
  <w:style w:type="paragraph" w:customStyle="1" w:styleId="54">
    <w:name w:val="样式 正文文本 + 首行缩进:  2 字符"/>
    <w:qFormat/>
    <w:uiPriority w:val="99"/>
    <w:pPr>
      <w:spacing w:after="200" w:line="480" w:lineRule="exact"/>
      <w:ind w:firstLine="480" w:firstLineChars="200"/>
    </w:pPr>
    <w:rPr>
      <w:rFonts w:ascii="Times New Roman" w:hAnsi="Times New Roman" w:eastAsia="微软雅黑" w:cs="Times New Roman"/>
      <w:sz w:val="24"/>
      <w:szCs w:val="22"/>
      <w:lang w:val="en-US" w:eastAsia="zh-CN" w:bidi="ar-SA"/>
    </w:rPr>
  </w:style>
  <w:style w:type="paragraph" w:customStyle="1" w:styleId="55">
    <w:name w:val="正文小四"/>
    <w:qFormat/>
    <w:uiPriority w:val="0"/>
    <w:pPr>
      <w:spacing w:line="360" w:lineRule="auto"/>
      <w:ind w:firstLine="200" w:firstLineChars="200"/>
    </w:pPr>
    <w:rPr>
      <w:rFonts w:ascii="Times New Roman" w:hAnsi="Times New Roman" w:eastAsia="宋体" w:cs="Times New Roman"/>
      <w:kern w:val="2"/>
      <w:sz w:val="24"/>
      <w:szCs w:val="24"/>
      <w:lang w:val="en-US" w:eastAsia="zh-CN" w:bidi="ar-SA"/>
    </w:rPr>
  </w:style>
  <w:style w:type="paragraph" w:customStyle="1" w:styleId="56">
    <w:name w:val="二级标题"/>
    <w:qFormat/>
    <w:uiPriority w:val="0"/>
    <w:pPr>
      <w:widowControl w:val="0"/>
      <w:adjustRightInd w:val="0"/>
      <w:spacing w:before="120" w:after="120" w:line="400" w:lineRule="atLeast"/>
      <w:jc w:val="both"/>
      <w:textAlignment w:val="baseline"/>
    </w:pPr>
    <w:rPr>
      <w:rFonts w:ascii="Times New Roman" w:hAnsi="Times New Roman" w:eastAsia="黑体" w:cs="Times New Roman"/>
      <w:kern w:val="0"/>
      <w:sz w:val="28"/>
      <w:szCs w:val="20"/>
      <w:lang w:val="en-US" w:eastAsia="zh-CN" w:bidi="ar-SA"/>
    </w:rPr>
  </w:style>
  <w:style w:type="paragraph" w:customStyle="1" w:styleId="57">
    <w:name w:val="样式2"/>
    <w:qFormat/>
    <w:uiPriority w:val="0"/>
    <w:pPr>
      <w:widowControl w:val="0"/>
      <w:adjustRightInd w:val="0"/>
      <w:spacing w:before="100" w:beforeAutospacing="1" w:after="100" w:afterAutospacing="1"/>
      <w:ind w:left="170"/>
      <w:jc w:val="left"/>
      <w:textAlignment w:val="baseline"/>
    </w:pPr>
    <w:rPr>
      <w:rFonts w:ascii="Times New Roman" w:hAnsi="Times New Roman" w:eastAsia="宋体" w:cs="Times New Roman"/>
      <w:b/>
      <w:bCs/>
      <w:kern w:val="0"/>
      <w:sz w:val="24"/>
      <w:szCs w:val="24"/>
      <w:lang w:val="en-US" w:eastAsia="zh-CN" w:bidi="ar-SA"/>
    </w:rPr>
  </w:style>
  <w:style w:type="paragraph" w:customStyle="1" w:styleId="58">
    <w:name w:val="表格文字2"/>
    <w:qFormat/>
    <w:uiPriority w:val="0"/>
    <w:pPr>
      <w:widowControl w:val="0"/>
      <w:adjustRightInd w:val="0"/>
      <w:spacing w:before="60"/>
      <w:jc w:val="center"/>
      <w:textAlignment w:val="baseline"/>
    </w:pPr>
    <w:rPr>
      <w:rFonts w:ascii="宋体" w:hAnsi="Times New Roman" w:eastAsia="宋体" w:cs="Times New Roman"/>
      <w:kern w:val="0"/>
      <w:sz w:val="24"/>
      <w:szCs w:val="20"/>
      <w:lang w:val="en-US" w:eastAsia="zh-CN" w:bidi="ar-SA"/>
    </w:rPr>
  </w:style>
  <w:style w:type="paragraph" w:customStyle="1" w:styleId="59">
    <w:name w:val="表格"/>
    <w:next w:val="1"/>
    <w:qFormat/>
    <w:uiPriority w:val="0"/>
    <w:pPr>
      <w:widowControl/>
      <w:spacing w:line="380" w:lineRule="exact"/>
      <w:jc w:val="center"/>
    </w:pPr>
    <w:rPr>
      <w:rFonts w:ascii="宋体" w:hAnsi="宋体" w:eastAsia="宋体" w:cs="宋体"/>
      <w:kern w:val="0"/>
      <w:sz w:val="21"/>
      <w:szCs w:val="21"/>
      <w:lang w:val="en-US" w:eastAsia="zh-CN" w:bidi="ar-SA"/>
    </w:rPr>
  </w:style>
  <w:style w:type="paragraph" w:customStyle="1" w:styleId="60">
    <w:name w:val="单元格小4"/>
    <w:qFormat/>
    <w:uiPriority w:val="0"/>
    <w:pPr>
      <w:widowControl w:val="0"/>
      <w:adjustRightInd w:val="0"/>
      <w:spacing w:before="120" w:after="120" w:line="240" w:lineRule="exact"/>
      <w:jc w:val="center"/>
      <w:textAlignment w:val="baseline"/>
    </w:pPr>
    <w:rPr>
      <w:rFonts w:ascii="Times New Roman" w:hAnsi="Times New Roman" w:eastAsia="宋体" w:cs="Times New Roman"/>
      <w:sz w:val="24"/>
      <w:lang w:val="en-US" w:eastAsia="zh-CN" w:bidi="ar-SA"/>
    </w:rPr>
  </w:style>
  <w:style w:type="paragraph" w:customStyle="1" w:styleId="61">
    <w:name w:val="样式 样式 四号 左侧:  1.53 厘米 + 首行缩进:  2 字符"/>
    <w:qFormat/>
    <w:uiPriority w:val="0"/>
    <w:pPr>
      <w:widowControl w:val="0"/>
      <w:adjustRightInd w:val="0"/>
      <w:ind w:left="200" w:leftChars="200"/>
      <w:jc w:val="both"/>
    </w:pPr>
    <w:rPr>
      <w:rFonts w:ascii="Calibri" w:hAnsi="Calibri" w:eastAsia="宋体" w:cs="Times New Roman"/>
      <w:w w:val="90"/>
      <w:kern w:val="2"/>
      <w:sz w:val="28"/>
      <w:szCs w:val="20"/>
      <w:lang w:val="en-US" w:eastAsia="zh-CN" w:bidi="ar-SA"/>
    </w:rPr>
  </w:style>
  <w:style w:type="paragraph" w:customStyle="1" w:styleId="62">
    <w:name w:val="样式 四号 左侧:  1.53 厘米"/>
    <w:qFormat/>
    <w:uiPriority w:val="0"/>
    <w:pPr>
      <w:widowControl w:val="0"/>
      <w:adjustRightInd w:val="0"/>
      <w:jc w:val="both"/>
    </w:pPr>
    <w:rPr>
      <w:rFonts w:ascii="Calibri" w:hAnsi="Calibri" w:eastAsia="宋体" w:cs="Times New Roman"/>
      <w:w w:val="90"/>
      <w:kern w:val="2"/>
      <w:sz w:val="28"/>
      <w:szCs w:val="28"/>
      <w:lang w:val="en-US" w:eastAsia="zh-CN" w:bidi="ar-SA"/>
    </w:rPr>
  </w:style>
  <w:style w:type="paragraph" w:customStyle="1" w:styleId="63">
    <w:name w:val="p0"/>
    <w:qFormat/>
    <w:uiPriority w:val="0"/>
    <w:pPr>
      <w:widowControl/>
      <w:jc w:val="both"/>
    </w:pPr>
    <w:rPr>
      <w:rFonts w:ascii="Times New Roman" w:hAnsi="Times New Roman" w:eastAsia="宋体" w:cs="Times New Roman"/>
      <w:color w:val="000000"/>
      <w:kern w:val="0"/>
      <w:sz w:val="21"/>
      <w:szCs w:val="21"/>
      <w:lang w:val="en-US" w:eastAsia="zh-CN" w:bidi="ar-SA"/>
    </w:rPr>
  </w:style>
  <w:style w:type="paragraph" w:customStyle="1" w:styleId="64">
    <w:name w:val="Body text|1"/>
    <w:basedOn w:val="1"/>
    <w:qFormat/>
    <w:uiPriority w:val="0"/>
    <w:pPr>
      <w:autoSpaceDE w:val="0"/>
      <w:autoSpaceDN w:val="0"/>
      <w:spacing w:line="434" w:lineRule="auto"/>
      <w:ind w:firstLine="400"/>
      <w:jc w:val="left"/>
    </w:pPr>
    <w:rPr>
      <w:rFonts w:ascii="宋体" w:hAnsi="宋体" w:eastAsia="宋体" w:cs="宋体"/>
      <w:color w:val="231F20"/>
      <w:kern w:val="0"/>
      <w:sz w:val="22"/>
      <w:lang w:val="zh-TW" w:eastAsia="zh-TW" w:bidi="zh-TW"/>
    </w:rPr>
  </w:style>
  <w:style w:type="paragraph" w:customStyle="1" w:styleId="65">
    <w:name w:val="表格题目"/>
    <w:basedOn w:val="1"/>
    <w:qFormat/>
    <w:uiPriority w:val="0"/>
    <w:pPr>
      <w:keepNext/>
      <w:autoSpaceDE w:val="0"/>
      <w:autoSpaceDN w:val="0"/>
      <w:ind w:firstLine="0" w:firstLineChars="0"/>
      <w:jc w:val="center"/>
    </w:pPr>
    <w:rPr>
      <w:rFonts w:cs="Times New Roman"/>
      <w:b/>
      <w:color w:val="000000"/>
    </w:rPr>
  </w:style>
  <w:style w:type="paragraph" w:customStyle="1" w:styleId="66">
    <w:name w:val="表格内容"/>
    <w:qFormat/>
    <w:uiPriority w:val="0"/>
    <w:pPr>
      <w:widowControl w:val="0"/>
      <w:adjustRightInd w:val="0"/>
      <w:jc w:val="center"/>
    </w:pPr>
    <w:rPr>
      <w:rFonts w:ascii="Calibri" w:hAnsi="Calibri" w:eastAsia="宋体" w:cs="Times New Roman"/>
      <w:iCs/>
      <w:kern w:val="2"/>
      <w:sz w:val="21"/>
      <w:szCs w:val="21"/>
      <w:lang w:bidi="ar-SA"/>
    </w:rPr>
  </w:style>
  <w:style w:type="paragraph" w:customStyle="1" w:styleId="67">
    <w:name w:val="Other|1"/>
    <w:basedOn w:val="1"/>
    <w:qFormat/>
    <w:uiPriority w:val="0"/>
    <w:pPr>
      <w:widowControl w:val="0"/>
      <w:shd w:val="clear" w:color="auto" w:fill="auto"/>
      <w:spacing w:line="418" w:lineRule="auto"/>
      <w:ind w:firstLine="400"/>
    </w:pPr>
    <w:rPr>
      <w:rFonts w:ascii="宋体" w:hAnsi="宋体" w:eastAsia="宋体" w:cs="宋体"/>
      <w:color w:val="231F20"/>
      <w:sz w:val="22"/>
      <w:szCs w:val="22"/>
      <w:u w:val="none"/>
      <w:shd w:val="clear" w:color="auto" w:fill="auto"/>
      <w:lang w:val="zh-TW" w:eastAsia="zh-TW" w:bidi="zh-TW"/>
    </w:rPr>
  </w:style>
  <w:style w:type="paragraph" w:customStyle="1" w:styleId="68">
    <w:name w:val="图表"/>
    <w:basedOn w:val="1"/>
    <w:qFormat/>
    <w:uiPriority w:val="0"/>
    <w:pPr>
      <w:widowControl/>
      <w:adjustRightInd w:val="0"/>
      <w:snapToGrid w:val="0"/>
      <w:spacing w:line="240" w:lineRule="auto"/>
      <w:ind w:firstLine="0" w:firstLineChars="0"/>
      <w:jc w:val="center"/>
    </w:pPr>
    <w:rPr>
      <w:rFonts w:ascii="Times New Roman" w:hAnsi="Times New Roman" w:cs="Times New Roman"/>
      <w:snapToGrid w:val="0"/>
      <w:color w:val="000000"/>
      <w:kern w:val="0"/>
      <w:sz w:val="21"/>
      <w:lang w:val="zh-CN"/>
    </w:rPr>
  </w:style>
  <w:style w:type="character" w:customStyle="1" w:styleId="69">
    <w:name w:val="font21"/>
    <w:basedOn w:val="33"/>
    <w:qFormat/>
    <w:uiPriority w:val="0"/>
    <w:rPr>
      <w:rFonts w:hint="default" w:ascii="Times New Roman" w:hAnsi="Times New Roman" w:cs="Times New Roman"/>
      <w:b/>
      <w:bCs/>
      <w:color w:val="000000"/>
      <w:sz w:val="18"/>
      <w:szCs w:val="18"/>
      <w:u w:val="none"/>
    </w:rPr>
  </w:style>
  <w:style w:type="character" w:customStyle="1" w:styleId="70">
    <w:name w:val="font31"/>
    <w:basedOn w:val="33"/>
    <w:qFormat/>
    <w:uiPriority w:val="0"/>
    <w:rPr>
      <w:rFonts w:hint="eastAsia" w:ascii="宋体" w:hAnsi="宋体" w:eastAsia="宋体" w:cs="宋体"/>
      <w:b/>
      <w:bCs/>
      <w:color w:val="000000"/>
      <w:sz w:val="18"/>
      <w:szCs w:val="18"/>
      <w:u w:val="none"/>
    </w:rPr>
  </w:style>
  <w:style w:type="table" w:customStyle="1" w:styleId="71">
    <w:name w:val="Table Normal"/>
    <w:semiHidden/>
    <w:unhideWhenUsed/>
    <w:qFormat/>
    <w:uiPriority w:val="0"/>
    <w:tblPr>
      <w:tblCellMar>
        <w:top w:w="0" w:type="dxa"/>
        <w:left w:w="0" w:type="dxa"/>
        <w:bottom w:w="0" w:type="dxa"/>
        <w:right w:w="0" w:type="dxa"/>
      </w:tblCellMar>
    </w:tblPr>
  </w:style>
  <w:style w:type="character" w:customStyle="1" w:styleId="72">
    <w:name w:val="正文1 Char"/>
    <w:link w:val="41"/>
    <w:qFormat/>
    <w:uiPriority w:val="0"/>
    <w:rPr>
      <w:rFonts w:cs="宋体"/>
      <w:bCs/>
    </w:rPr>
  </w:style>
  <w:style w:type="character" w:customStyle="1" w:styleId="73">
    <w:name w:val="font01"/>
    <w:basedOn w:val="33"/>
    <w:qFormat/>
    <w:uiPriority w:val="0"/>
    <w:rPr>
      <w:rFonts w:hint="eastAsia" w:ascii="宋体" w:hAnsi="宋体" w:eastAsia="宋体" w:cs="宋体"/>
      <w:color w:val="000000"/>
      <w:sz w:val="22"/>
      <w:szCs w:val="22"/>
      <w:u w:val="none"/>
    </w:rPr>
  </w:style>
  <w:style w:type="character" w:customStyle="1" w:styleId="74">
    <w:name w:val="font41"/>
    <w:basedOn w:val="33"/>
    <w:qFormat/>
    <w:uiPriority w:val="0"/>
    <w:rPr>
      <w:rFonts w:hint="default" w:ascii="Times New Roman" w:hAnsi="Times New Roman" w:cs="Times New Roman"/>
      <w:b/>
      <w:bCs/>
      <w:color w:val="000000"/>
      <w:sz w:val="21"/>
      <w:szCs w:val="21"/>
      <w:u w:val="none"/>
    </w:rPr>
  </w:style>
</w:styles>
</file>

<file path=word/_rels/document.xml.rels><?xml version="1.0" encoding="UTF-8" standalone="yes"?>
<Relationships xmlns="http://schemas.openxmlformats.org/package/2006/relationships"><Relationship Id="rId99" Type="http://schemas.openxmlformats.org/officeDocument/2006/relationships/image" Target="media/image79.jpeg"/><Relationship Id="rId98" Type="http://schemas.openxmlformats.org/officeDocument/2006/relationships/image" Target="media/image78.jpeg"/><Relationship Id="rId97" Type="http://schemas.openxmlformats.org/officeDocument/2006/relationships/image" Target="media/image77.jpeg"/><Relationship Id="rId96" Type="http://schemas.openxmlformats.org/officeDocument/2006/relationships/image" Target="media/image76.jpeg"/><Relationship Id="rId95" Type="http://schemas.openxmlformats.org/officeDocument/2006/relationships/image" Target="media/image75.jpeg"/><Relationship Id="rId94" Type="http://schemas.openxmlformats.org/officeDocument/2006/relationships/image" Target="media/image74.png"/><Relationship Id="rId93" Type="http://schemas.openxmlformats.org/officeDocument/2006/relationships/image" Target="media/image73.png"/><Relationship Id="rId92" Type="http://schemas.openxmlformats.org/officeDocument/2006/relationships/image" Target="media/image72.png"/><Relationship Id="rId91" Type="http://schemas.openxmlformats.org/officeDocument/2006/relationships/image" Target="media/image71.png"/><Relationship Id="rId90" Type="http://schemas.openxmlformats.org/officeDocument/2006/relationships/image" Target="media/image70.png"/><Relationship Id="rId9" Type="http://schemas.openxmlformats.org/officeDocument/2006/relationships/footer" Target="footer3.xml"/><Relationship Id="rId89" Type="http://schemas.openxmlformats.org/officeDocument/2006/relationships/image" Target="media/image69.png"/><Relationship Id="rId88" Type="http://schemas.openxmlformats.org/officeDocument/2006/relationships/image" Target="media/image68.jpeg"/><Relationship Id="rId87" Type="http://schemas.openxmlformats.org/officeDocument/2006/relationships/image" Target="media/image67.png"/><Relationship Id="rId86" Type="http://schemas.openxmlformats.org/officeDocument/2006/relationships/image" Target="media/image66.png"/><Relationship Id="rId85" Type="http://schemas.openxmlformats.org/officeDocument/2006/relationships/image" Target="media/image65.jpeg"/><Relationship Id="rId84" Type="http://schemas.openxmlformats.org/officeDocument/2006/relationships/image" Target="media/image64.jpeg"/><Relationship Id="rId83" Type="http://schemas.openxmlformats.org/officeDocument/2006/relationships/image" Target="media/image63.jpeg"/><Relationship Id="rId82" Type="http://schemas.openxmlformats.org/officeDocument/2006/relationships/image" Target="media/image62.jpeg"/><Relationship Id="rId81" Type="http://schemas.openxmlformats.org/officeDocument/2006/relationships/image" Target="media/image61.jpeg"/><Relationship Id="rId80" Type="http://schemas.openxmlformats.org/officeDocument/2006/relationships/image" Target="media/image60.jpeg"/><Relationship Id="rId8" Type="http://schemas.openxmlformats.org/officeDocument/2006/relationships/footer" Target="footer2.xml"/><Relationship Id="rId79" Type="http://schemas.openxmlformats.org/officeDocument/2006/relationships/image" Target="media/image59.jpeg"/><Relationship Id="rId78" Type="http://schemas.openxmlformats.org/officeDocument/2006/relationships/image" Target="media/image58.jpeg"/><Relationship Id="rId77" Type="http://schemas.openxmlformats.org/officeDocument/2006/relationships/image" Target="media/image57.jpeg"/><Relationship Id="rId76" Type="http://schemas.openxmlformats.org/officeDocument/2006/relationships/image" Target="media/image56.jpeg"/><Relationship Id="rId75" Type="http://schemas.openxmlformats.org/officeDocument/2006/relationships/image" Target="media/image55.jpeg"/><Relationship Id="rId74" Type="http://schemas.openxmlformats.org/officeDocument/2006/relationships/image" Target="media/image54.jpeg"/><Relationship Id="rId73" Type="http://schemas.openxmlformats.org/officeDocument/2006/relationships/image" Target="media/image53.jpeg"/><Relationship Id="rId72" Type="http://schemas.openxmlformats.org/officeDocument/2006/relationships/image" Target="media/image52.jpeg"/><Relationship Id="rId71" Type="http://schemas.openxmlformats.org/officeDocument/2006/relationships/image" Target="media/image51.png"/><Relationship Id="rId70" Type="http://schemas.openxmlformats.org/officeDocument/2006/relationships/image" Target="media/image50.png"/><Relationship Id="rId7" Type="http://schemas.openxmlformats.org/officeDocument/2006/relationships/footer" Target="footer1.xml"/><Relationship Id="rId69" Type="http://schemas.openxmlformats.org/officeDocument/2006/relationships/image" Target="media/image49.png"/><Relationship Id="rId68" Type="http://schemas.openxmlformats.org/officeDocument/2006/relationships/image" Target="media/image48.png"/><Relationship Id="rId67" Type="http://schemas.openxmlformats.org/officeDocument/2006/relationships/image" Target="media/image47.png"/><Relationship Id="rId66" Type="http://schemas.openxmlformats.org/officeDocument/2006/relationships/image" Target="media/image46.png"/><Relationship Id="rId65" Type="http://schemas.openxmlformats.org/officeDocument/2006/relationships/image" Target="media/image45.png"/><Relationship Id="rId64" Type="http://schemas.openxmlformats.org/officeDocument/2006/relationships/image" Target="media/image44.png"/><Relationship Id="rId63" Type="http://schemas.openxmlformats.org/officeDocument/2006/relationships/image" Target="media/image43.jpeg"/><Relationship Id="rId62" Type="http://schemas.openxmlformats.org/officeDocument/2006/relationships/image" Target="media/image42.jpeg"/><Relationship Id="rId61" Type="http://schemas.openxmlformats.org/officeDocument/2006/relationships/image" Target="media/image41.jpeg"/><Relationship Id="rId60" Type="http://schemas.openxmlformats.org/officeDocument/2006/relationships/image" Target="media/image40.jpeg"/><Relationship Id="rId6" Type="http://schemas.openxmlformats.org/officeDocument/2006/relationships/header" Target="header2.xml"/><Relationship Id="rId59" Type="http://schemas.openxmlformats.org/officeDocument/2006/relationships/image" Target="media/image39.png"/><Relationship Id="rId58" Type="http://schemas.openxmlformats.org/officeDocument/2006/relationships/image" Target="media/image38.png"/><Relationship Id="rId57" Type="http://schemas.openxmlformats.org/officeDocument/2006/relationships/image" Target="media/image37.png"/><Relationship Id="rId56" Type="http://schemas.openxmlformats.org/officeDocument/2006/relationships/image" Target="media/image36.png"/><Relationship Id="rId55" Type="http://schemas.openxmlformats.org/officeDocument/2006/relationships/image" Target="media/image35.png"/><Relationship Id="rId54" Type="http://schemas.openxmlformats.org/officeDocument/2006/relationships/image" Target="media/image34.png"/><Relationship Id="rId53" Type="http://schemas.openxmlformats.org/officeDocument/2006/relationships/image" Target="media/image33.png"/><Relationship Id="rId52" Type="http://schemas.openxmlformats.org/officeDocument/2006/relationships/image" Target="media/image32.png"/><Relationship Id="rId51" Type="http://schemas.openxmlformats.org/officeDocument/2006/relationships/image" Target="media/image31.png"/><Relationship Id="rId50" Type="http://schemas.openxmlformats.org/officeDocument/2006/relationships/image" Target="media/image30.png"/><Relationship Id="rId5" Type="http://schemas.openxmlformats.org/officeDocument/2006/relationships/header" Target="header1.xml"/><Relationship Id="rId49" Type="http://schemas.openxmlformats.org/officeDocument/2006/relationships/image" Target="media/image29.png"/><Relationship Id="rId48" Type="http://schemas.openxmlformats.org/officeDocument/2006/relationships/image" Target="media/image28.jpeg"/><Relationship Id="rId47" Type="http://schemas.openxmlformats.org/officeDocument/2006/relationships/image" Target="media/image27.jpeg"/><Relationship Id="rId46" Type="http://schemas.openxmlformats.org/officeDocument/2006/relationships/image" Target="media/image26.jpeg"/><Relationship Id="rId45" Type="http://schemas.openxmlformats.org/officeDocument/2006/relationships/image" Target="media/image25.jpeg"/><Relationship Id="rId44" Type="http://schemas.openxmlformats.org/officeDocument/2006/relationships/image" Target="media/image24.jpeg"/><Relationship Id="rId43" Type="http://schemas.openxmlformats.org/officeDocument/2006/relationships/image" Target="media/image23.jpeg"/><Relationship Id="rId42" Type="http://schemas.openxmlformats.org/officeDocument/2006/relationships/image" Target="media/image22.jpeg"/><Relationship Id="rId41" Type="http://schemas.openxmlformats.org/officeDocument/2006/relationships/image" Target="media/image21.jpeg"/><Relationship Id="rId40" Type="http://schemas.openxmlformats.org/officeDocument/2006/relationships/image" Target="media/image20.png"/><Relationship Id="rId4" Type="http://schemas.openxmlformats.org/officeDocument/2006/relationships/endnotes" Target="endnotes.xml"/><Relationship Id="rId39" Type="http://schemas.openxmlformats.org/officeDocument/2006/relationships/image" Target="media/image19.png"/><Relationship Id="rId38" Type="http://schemas.openxmlformats.org/officeDocument/2006/relationships/image" Target="media/image18.png"/><Relationship Id="rId37" Type="http://schemas.openxmlformats.org/officeDocument/2006/relationships/image" Target="media/image17.png"/><Relationship Id="rId36" Type="http://schemas.openxmlformats.org/officeDocument/2006/relationships/image" Target="media/image16.png"/><Relationship Id="rId35" Type="http://schemas.openxmlformats.org/officeDocument/2006/relationships/image" Target="media/image15.png"/><Relationship Id="rId34" Type="http://schemas.openxmlformats.org/officeDocument/2006/relationships/image" Target="media/image14.png"/><Relationship Id="rId33" Type="http://schemas.openxmlformats.org/officeDocument/2006/relationships/image" Target="media/image13.jpeg"/><Relationship Id="rId32" Type="http://schemas.openxmlformats.org/officeDocument/2006/relationships/image" Target="media/image12.jpeg"/><Relationship Id="rId31" Type="http://schemas.openxmlformats.org/officeDocument/2006/relationships/image" Target="media/image11.jpeg"/><Relationship Id="rId30" Type="http://schemas.openxmlformats.org/officeDocument/2006/relationships/image" Target="media/image10.png"/><Relationship Id="rId3" Type="http://schemas.openxmlformats.org/officeDocument/2006/relationships/footnotes" Target="footnotes.xml"/><Relationship Id="rId29" Type="http://schemas.openxmlformats.org/officeDocument/2006/relationships/image" Target="media/image9.jpeg"/><Relationship Id="rId28" Type="http://schemas.openxmlformats.org/officeDocument/2006/relationships/image" Target="media/image8.jpeg"/><Relationship Id="rId27" Type="http://schemas.openxmlformats.org/officeDocument/2006/relationships/image" Target="media/image7.png"/><Relationship Id="rId26" Type="http://schemas.openxmlformats.org/officeDocument/2006/relationships/image" Target="media/image6.png"/><Relationship Id="rId25" Type="http://schemas.openxmlformats.org/officeDocument/2006/relationships/image" Target="media/image5.png"/><Relationship Id="rId24" Type="http://schemas.openxmlformats.org/officeDocument/2006/relationships/image" Target="media/image4.png"/><Relationship Id="rId23" Type="http://schemas.openxmlformats.org/officeDocument/2006/relationships/image" Target="media/image3.jpeg"/><Relationship Id="rId225" Type="http://schemas.openxmlformats.org/officeDocument/2006/relationships/fontTable" Target="fontTable.xml"/><Relationship Id="rId224" Type="http://schemas.openxmlformats.org/officeDocument/2006/relationships/customXml" Target="../customXml/item2.xml"/><Relationship Id="rId223" Type="http://schemas.openxmlformats.org/officeDocument/2006/relationships/numbering" Target="numbering.xml"/><Relationship Id="rId222" Type="http://schemas.openxmlformats.org/officeDocument/2006/relationships/customXml" Target="../customXml/item1.xml"/><Relationship Id="rId221" Type="http://schemas.openxmlformats.org/officeDocument/2006/relationships/image" Target="media/image201.png"/><Relationship Id="rId220" Type="http://schemas.openxmlformats.org/officeDocument/2006/relationships/image" Target="media/image200.jpeg"/><Relationship Id="rId22" Type="http://schemas.openxmlformats.org/officeDocument/2006/relationships/image" Target="media/image2.png"/><Relationship Id="rId219" Type="http://schemas.openxmlformats.org/officeDocument/2006/relationships/image" Target="media/image199.png"/><Relationship Id="rId218" Type="http://schemas.openxmlformats.org/officeDocument/2006/relationships/image" Target="media/image198.png"/><Relationship Id="rId217" Type="http://schemas.openxmlformats.org/officeDocument/2006/relationships/image" Target="media/image197.jpeg"/><Relationship Id="rId216" Type="http://schemas.openxmlformats.org/officeDocument/2006/relationships/image" Target="media/image196.png"/><Relationship Id="rId215" Type="http://schemas.openxmlformats.org/officeDocument/2006/relationships/image" Target="media/image195.png"/><Relationship Id="rId214" Type="http://schemas.openxmlformats.org/officeDocument/2006/relationships/image" Target="media/image194.png"/><Relationship Id="rId213" Type="http://schemas.openxmlformats.org/officeDocument/2006/relationships/image" Target="media/image193.png"/><Relationship Id="rId212" Type="http://schemas.openxmlformats.org/officeDocument/2006/relationships/image" Target="media/image192.png"/><Relationship Id="rId211" Type="http://schemas.openxmlformats.org/officeDocument/2006/relationships/image" Target="media/image191.png"/><Relationship Id="rId210" Type="http://schemas.openxmlformats.org/officeDocument/2006/relationships/image" Target="media/image190.png"/><Relationship Id="rId21" Type="http://schemas.openxmlformats.org/officeDocument/2006/relationships/image" Target="media/image1.png"/><Relationship Id="rId209" Type="http://schemas.openxmlformats.org/officeDocument/2006/relationships/image" Target="media/image189.png"/><Relationship Id="rId208" Type="http://schemas.openxmlformats.org/officeDocument/2006/relationships/image" Target="media/image188.png"/><Relationship Id="rId207" Type="http://schemas.openxmlformats.org/officeDocument/2006/relationships/image" Target="media/image187.png"/><Relationship Id="rId206" Type="http://schemas.openxmlformats.org/officeDocument/2006/relationships/image" Target="media/image186.jpeg"/><Relationship Id="rId205" Type="http://schemas.openxmlformats.org/officeDocument/2006/relationships/image" Target="media/image185.jpeg"/><Relationship Id="rId204" Type="http://schemas.openxmlformats.org/officeDocument/2006/relationships/image" Target="media/image184.jpeg"/><Relationship Id="rId203" Type="http://schemas.openxmlformats.org/officeDocument/2006/relationships/image" Target="media/image183.jpeg"/><Relationship Id="rId202" Type="http://schemas.openxmlformats.org/officeDocument/2006/relationships/image" Target="media/image182.jpeg"/><Relationship Id="rId201" Type="http://schemas.openxmlformats.org/officeDocument/2006/relationships/image" Target="media/image181.jpeg"/><Relationship Id="rId200" Type="http://schemas.openxmlformats.org/officeDocument/2006/relationships/image" Target="media/image180.jpeg"/><Relationship Id="rId20" Type="http://schemas.openxmlformats.org/officeDocument/2006/relationships/theme" Target="theme/theme1.xml"/><Relationship Id="rId2" Type="http://schemas.openxmlformats.org/officeDocument/2006/relationships/settings" Target="settings.xml"/><Relationship Id="rId199" Type="http://schemas.openxmlformats.org/officeDocument/2006/relationships/image" Target="media/image179.jpeg"/><Relationship Id="rId198" Type="http://schemas.openxmlformats.org/officeDocument/2006/relationships/image" Target="media/image178.jpeg"/><Relationship Id="rId197" Type="http://schemas.openxmlformats.org/officeDocument/2006/relationships/image" Target="media/image177.jpeg"/><Relationship Id="rId196" Type="http://schemas.openxmlformats.org/officeDocument/2006/relationships/image" Target="media/image176.jpeg"/><Relationship Id="rId195" Type="http://schemas.openxmlformats.org/officeDocument/2006/relationships/image" Target="media/image175.jpeg"/><Relationship Id="rId194" Type="http://schemas.openxmlformats.org/officeDocument/2006/relationships/image" Target="media/image174.jpeg"/><Relationship Id="rId193" Type="http://schemas.openxmlformats.org/officeDocument/2006/relationships/image" Target="media/image173.jpeg"/><Relationship Id="rId192" Type="http://schemas.openxmlformats.org/officeDocument/2006/relationships/image" Target="media/image172.jpeg"/><Relationship Id="rId191" Type="http://schemas.openxmlformats.org/officeDocument/2006/relationships/image" Target="media/image171.jpeg"/><Relationship Id="rId190" Type="http://schemas.openxmlformats.org/officeDocument/2006/relationships/image" Target="media/image170.jpeg"/><Relationship Id="rId19" Type="http://schemas.openxmlformats.org/officeDocument/2006/relationships/footer" Target="footer11.xml"/><Relationship Id="rId189" Type="http://schemas.openxmlformats.org/officeDocument/2006/relationships/image" Target="media/image169.jpeg"/><Relationship Id="rId188" Type="http://schemas.openxmlformats.org/officeDocument/2006/relationships/image" Target="media/image168.jpeg"/><Relationship Id="rId187" Type="http://schemas.openxmlformats.org/officeDocument/2006/relationships/image" Target="media/image167.jpeg"/><Relationship Id="rId186" Type="http://schemas.openxmlformats.org/officeDocument/2006/relationships/image" Target="media/image166.jpeg"/><Relationship Id="rId185" Type="http://schemas.openxmlformats.org/officeDocument/2006/relationships/image" Target="media/image165.jpeg"/><Relationship Id="rId184" Type="http://schemas.openxmlformats.org/officeDocument/2006/relationships/image" Target="media/image164.jpeg"/><Relationship Id="rId183" Type="http://schemas.openxmlformats.org/officeDocument/2006/relationships/image" Target="media/image163.jpeg"/><Relationship Id="rId182" Type="http://schemas.openxmlformats.org/officeDocument/2006/relationships/image" Target="media/image162.jpeg"/><Relationship Id="rId181" Type="http://schemas.openxmlformats.org/officeDocument/2006/relationships/image" Target="media/image161.jpeg"/><Relationship Id="rId180" Type="http://schemas.openxmlformats.org/officeDocument/2006/relationships/image" Target="media/image160.jpeg"/><Relationship Id="rId18" Type="http://schemas.openxmlformats.org/officeDocument/2006/relationships/footer" Target="footer10.xml"/><Relationship Id="rId179" Type="http://schemas.openxmlformats.org/officeDocument/2006/relationships/image" Target="media/image159.jpeg"/><Relationship Id="rId178" Type="http://schemas.openxmlformats.org/officeDocument/2006/relationships/image" Target="media/image158.jpeg"/><Relationship Id="rId177" Type="http://schemas.openxmlformats.org/officeDocument/2006/relationships/image" Target="media/image157.jpeg"/><Relationship Id="rId176" Type="http://schemas.openxmlformats.org/officeDocument/2006/relationships/image" Target="media/image156.jpeg"/><Relationship Id="rId175" Type="http://schemas.openxmlformats.org/officeDocument/2006/relationships/image" Target="media/image155.jpeg"/><Relationship Id="rId174" Type="http://schemas.openxmlformats.org/officeDocument/2006/relationships/image" Target="media/image154.jpeg"/><Relationship Id="rId173" Type="http://schemas.openxmlformats.org/officeDocument/2006/relationships/image" Target="media/image153.jpeg"/><Relationship Id="rId172" Type="http://schemas.openxmlformats.org/officeDocument/2006/relationships/image" Target="media/image152.jpeg"/><Relationship Id="rId171" Type="http://schemas.openxmlformats.org/officeDocument/2006/relationships/image" Target="media/image151.jpeg"/><Relationship Id="rId170" Type="http://schemas.openxmlformats.org/officeDocument/2006/relationships/image" Target="media/image150.jpeg"/><Relationship Id="rId17" Type="http://schemas.openxmlformats.org/officeDocument/2006/relationships/footer" Target="footer9.xml"/><Relationship Id="rId169" Type="http://schemas.openxmlformats.org/officeDocument/2006/relationships/image" Target="media/image149.jpeg"/><Relationship Id="rId168" Type="http://schemas.openxmlformats.org/officeDocument/2006/relationships/image" Target="media/image148.jpeg"/><Relationship Id="rId167" Type="http://schemas.openxmlformats.org/officeDocument/2006/relationships/image" Target="media/image147.jpeg"/><Relationship Id="rId166" Type="http://schemas.openxmlformats.org/officeDocument/2006/relationships/image" Target="media/image146.jpeg"/><Relationship Id="rId165" Type="http://schemas.openxmlformats.org/officeDocument/2006/relationships/image" Target="media/image145.jpeg"/><Relationship Id="rId164" Type="http://schemas.openxmlformats.org/officeDocument/2006/relationships/image" Target="media/image144.jpeg"/><Relationship Id="rId163" Type="http://schemas.openxmlformats.org/officeDocument/2006/relationships/image" Target="media/image143.jpeg"/><Relationship Id="rId162" Type="http://schemas.openxmlformats.org/officeDocument/2006/relationships/image" Target="media/image142.jpeg"/><Relationship Id="rId161" Type="http://schemas.openxmlformats.org/officeDocument/2006/relationships/image" Target="media/image141.jpeg"/><Relationship Id="rId160" Type="http://schemas.openxmlformats.org/officeDocument/2006/relationships/image" Target="media/image140.jpeg"/><Relationship Id="rId16" Type="http://schemas.openxmlformats.org/officeDocument/2006/relationships/footer" Target="footer8.xml"/><Relationship Id="rId159" Type="http://schemas.openxmlformats.org/officeDocument/2006/relationships/image" Target="media/image139.jpeg"/><Relationship Id="rId158" Type="http://schemas.openxmlformats.org/officeDocument/2006/relationships/image" Target="media/image138.jpeg"/><Relationship Id="rId157" Type="http://schemas.openxmlformats.org/officeDocument/2006/relationships/image" Target="media/image137.jpeg"/><Relationship Id="rId156" Type="http://schemas.openxmlformats.org/officeDocument/2006/relationships/image" Target="media/image136.jpeg"/><Relationship Id="rId155" Type="http://schemas.openxmlformats.org/officeDocument/2006/relationships/image" Target="media/image135.jpeg"/><Relationship Id="rId154" Type="http://schemas.openxmlformats.org/officeDocument/2006/relationships/image" Target="media/image134.jpeg"/><Relationship Id="rId153" Type="http://schemas.openxmlformats.org/officeDocument/2006/relationships/image" Target="media/image133.jpeg"/><Relationship Id="rId152" Type="http://schemas.openxmlformats.org/officeDocument/2006/relationships/image" Target="media/image132.jpeg"/><Relationship Id="rId151" Type="http://schemas.openxmlformats.org/officeDocument/2006/relationships/image" Target="media/image131.jpeg"/><Relationship Id="rId150" Type="http://schemas.openxmlformats.org/officeDocument/2006/relationships/image" Target="media/image130.jpeg"/><Relationship Id="rId15" Type="http://schemas.openxmlformats.org/officeDocument/2006/relationships/footer" Target="footer7.xml"/><Relationship Id="rId149" Type="http://schemas.openxmlformats.org/officeDocument/2006/relationships/image" Target="media/image129.jpeg"/><Relationship Id="rId148" Type="http://schemas.openxmlformats.org/officeDocument/2006/relationships/image" Target="media/image128.jpeg"/><Relationship Id="rId147" Type="http://schemas.openxmlformats.org/officeDocument/2006/relationships/image" Target="media/image127.jpeg"/><Relationship Id="rId146" Type="http://schemas.openxmlformats.org/officeDocument/2006/relationships/image" Target="media/image126.jpeg"/><Relationship Id="rId145" Type="http://schemas.openxmlformats.org/officeDocument/2006/relationships/image" Target="media/image125.jpeg"/><Relationship Id="rId144" Type="http://schemas.openxmlformats.org/officeDocument/2006/relationships/image" Target="media/image124.jpeg"/><Relationship Id="rId143" Type="http://schemas.openxmlformats.org/officeDocument/2006/relationships/image" Target="media/image123.jpeg"/><Relationship Id="rId142" Type="http://schemas.openxmlformats.org/officeDocument/2006/relationships/image" Target="media/image122.jpeg"/><Relationship Id="rId141" Type="http://schemas.openxmlformats.org/officeDocument/2006/relationships/image" Target="media/image121.jpeg"/><Relationship Id="rId140" Type="http://schemas.openxmlformats.org/officeDocument/2006/relationships/image" Target="media/image120.jpeg"/><Relationship Id="rId14" Type="http://schemas.openxmlformats.org/officeDocument/2006/relationships/footer" Target="footer6.xml"/><Relationship Id="rId139" Type="http://schemas.openxmlformats.org/officeDocument/2006/relationships/image" Target="media/image119.jpeg"/><Relationship Id="rId138" Type="http://schemas.openxmlformats.org/officeDocument/2006/relationships/image" Target="media/image118.jpeg"/><Relationship Id="rId137" Type="http://schemas.openxmlformats.org/officeDocument/2006/relationships/image" Target="media/image117.jpeg"/><Relationship Id="rId136" Type="http://schemas.openxmlformats.org/officeDocument/2006/relationships/image" Target="media/image116.jpeg"/><Relationship Id="rId135" Type="http://schemas.openxmlformats.org/officeDocument/2006/relationships/image" Target="media/image115.jpeg"/><Relationship Id="rId134" Type="http://schemas.openxmlformats.org/officeDocument/2006/relationships/image" Target="media/image114.jpeg"/><Relationship Id="rId133" Type="http://schemas.openxmlformats.org/officeDocument/2006/relationships/image" Target="media/image113.jpeg"/><Relationship Id="rId132" Type="http://schemas.openxmlformats.org/officeDocument/2006/relationships/image" Target="media/image112.jpeg"/><Relationship Id="rId131" Type="http://schemas.openxmlformats.org/officeDocument/2006/relationships/image" Target="media/image111.jpeg"/><Relationship Id="rId130" Type="http://schemas.openxmlformats.org/officeDocument/2006/relationships/image" Target="media/image110.jpeg"/><Relationship Id="rId13" Type="http://schemas.openxmlformats.org/officeDocument/2006/relationships/header" Target="header4.xml"/><Relationship Id="rId129" Type="http://schemas.openxmlformats.org/officeDocument/2006/relationships/image" Target="media/image109.jpeg"/><Relationship Id="rId128" Type="http://schemas.openxmlformats.org/officeDocument/2006/relationships/image" Target="media/image108.jpeg"/><Relationship Id="rId127" Type="http://schemas.openxmlformats.org/officeDocument/2006/relationships/image" Target="media/image107.jpeg"/><Relationship Id="rId126" Type="http://schemas.openxmlformats.org/officeDocument/2006/relationships/image" Target="media/image106.jpeg"/><Relationship Id="rId125" Type="http://schemas.openxmlformats.org/officeDocument/2006/relationships/image" Target="media/image105.jpeg"/><Relationship Id="rId124" Type="http://schemas.openxmlformats.org/officeDocument/2006/relationships/image" Target="media/image104.jpeg"/><Relationship Id="rId123" Type="http://schemas.openxmlformats.org/officeDocument/2006/relationships/image" Target="media/image103.jpeg"/><Relationship Id="rId122" Type="http://schemas.openxmlformats.org/officeDocument/2006/relationships/image" Target="media/image102.jpeg"/><Relationship Id="rId121" Type="http://schemas.openxmlformats.org/officeDocument/2006/relationships/image" Target="media/image101.jpeg"/><Relationship Id="rId120" Type="http://schemas.openxmlformats.org/officeDocument/2006/relationships/image" Target="media/image100.jpeg"/><Relationship Id="rId12" Type="http://schemas.openxmlformats.org/officeDocument/2006/relationships/footer" Target="footer5.xml"/><Relationship Id="rId119" Type="http://schemas.openxmlformats.org/officeDocument/2006/relationships/image" Target="media/image99.jpeg"/><Relationship Id="rId118" Type="http://schemas.openxmlformats.org/officeDocument/2006/relationships/image" Target="media/image98.jpeg"/><Relationship Id="rId117" Type="http://schemas.openxmlformats.org/officeDocument/2006/relationships/image" Target="media/image97.jpeg"/><Relationship Id="rId116" Type="http://schemas.openxmlformats.org/officeDocument/2006/relationships/image" Target="media/image96.jpeg"/><Relationship Id="rId115" Type="http://schemas.openxmlformats.org/officeDocument/2006/relationships/image" Target="media/image95.jpeg"/><Relationship Id="rId114" Type="http://schemas.openxmlformats.org/officeDocument/2006/relationships/image" Target="media/image94.jpeg"/><Relationship Id="rId113" Type="http://schemas.openxmlformats.org/officeDocument/2006/relationships/image" Target="media/image93.jpeg"/><Relationship Id="rId112" Type="http://schemas.openxmlformats.org/officeDocument/2006/relationships/image" Target="media/image92.jpeg"/><Relationship Id="rId111" Type="http://schemas.openxmlformats.org/officeDocument/2006/relationships/image" Target="media/image91.jpeg"/><Relationship Id="rId110" Type="http://schemas.openxmlformats.org/officeDocument/2006/relationships/image" Target="media/image90.jpeg"/><Relationship Id="rId11" Type="http://schemas.openxmlformats.org/officeDocument/2006/relationships/footer" Target="footer4.xml"/><Relationship Id="rId109" Type="http://schemas.openxmlformats.org/officeDocument/2006/relationships/image" Target="media/image89.jpeg"/><Relationship Id="rId108" Type="http://schemas.openxmlformats.org/officeDocument/2006/relationships/image" Target="media/image88.jpeg"/><Relationship Id="rId107" Type="http://schemas.openxmlformats.org/officeDocument/2006/relationships/image" Target="media/image87.jpeg"/><Relationship Id="rId106" Type="http://schemas.openxmlformats.org/officeDocument/2006/relationships/image" Target="media/image86.jpeg"/><Relationship Id="rId105" Type="http://schemas.openxmlformats.org/officeDocument/2006/relationships/image" Target="media/image85.jpeg"/><Relationship Id="rId104" Type="http://schemas.openxmlformats.org/officeDocument/2006/relationships/image" Target="media/image84.jpeg"/><Relationship Id="rId103" Type="http://schemas.openxmlformats.org/officeDocument/2006/relationships/image" Target="media/image83.jpeg"/><Relationship Id="rId102" Type="http://schemas.openxmlformats.org/officeDocument/2006/relationships/image" Target="media/image82.jpeg"/><Relationship Id="rId101" Type="http://schemas.openxmlformats.org/officeDocument/2006/relationships/image" Target="media/image81.jpeg"/><Relationship Id="rId100" Type="http://schemas.openxmlformats.org/officeDocument/2006/relationships/image" Target="media/image80.jpeg"/><Relationship Id="rId10" Type="http://schemas.openxmlformats.org/officeDocument/2006/relationships/header" Target="head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FB9A32B-F6ED-447F-884D-DFEC1FA91ABA}">
  <ds:schemaRefs/>
</ds:datastoreItem>
</file>

<file path=docProps/app.xml><?xml version="1.0" encoding="utf-8"?>
<Properties xmlns="http://schemas.openxmlformats.org/officeDocument/2006/extended-properties" xmlns:vt="http://schemas.openxmlformats.org/officeDocument/2006/docPropsVTypes">
  <Template>Normal.dotm</Template>
  <Pages>126</Pages>
  <Words>12605</Words>
  <Characters>13960</Characters>
  <Lines>1</Lines>
  <Paragraphs>1</Paragraphs>
  <TotalTime>10</TotalTime>
  <ScaleCrop>false</ScaleCrop>
  <LinksUpToDate>false</LinksUpToDate>
  <CharactersWithSpaces>14125</CharactersWithSpaces>
  <Application>WPS Office_12.1.0.18543_F1E327BC-269C-435d-A152-05C5408002CA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2019-11-21T07:19:00Z</dcterms:created>
  <dc:creator>Administrator</dc:creator>
  <cp:lastModifiedBy>诶名字很难想</cp:lastModifiedBy>
  <cp:lastPrinted>2024-09-26T08:49:00Z</cp:lastPrinted>
  <dcterms:modified xsi:type="dcterms:W3CDTF">2024-09-27T08:43:34Z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2052-12.1.0.18543</vt:lpwstr>
  </property>
  <property fmtid="{D5CDD505-2E9C-101B-9397-08002B2CF9AE}" pid="3" name="ICV">
    <vt:lpwstr>5C72F03AEA29473387C0C07675039D9F</vt:lpwstr>
  </property>
</Properties>
</file>